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E6" w:rsidRPr="00C517E6" w:rsidRDefault="00C517E6" w:rsidP="00C517E6">
      <w:pPr>
        <w:rPr>
          <w:bCs/>
        </w:rPr>
      </w:pPr>
      <w:r w:rsidRPr="00C517E6">
        <w:rPr>
          <w:rFonts w:hint="eastAsia"/>
          <w:bCs/>
        </w:rPr>
        <w:t>附件</w:t>
      </w:r>
      <w:r w:rsidRPr="00C517E6">
        <w:rPr>
          <w:rFonts w:hint="eastAsia"/>
          <w:bCs/>
        </w:rPr>
        <w:t>4</w:t>
      </w:r>
    </w:p>
    <w:p w:rsidR="00C517E6" w:rsidRPr="00C517E6" w:rsidRDefault="00C517E6" w:rsidP="00C517E6">
      <w:pPr>
        <w:spacing w:line="440" w:lineRule="exact"/>
        <w:jc w:val="center"/>
        <w:rPr>
          <w:rFonts w:ascii="黑体" w:eastAsia="黑体" w:hAnsi="Times New Roman" w:cs="Times New Roman"/>
          <w:sz w:val="32"/>
          <w:szCs w:val="32"/>
        </w:rPr>
      </w:pPr>
      <w:r w:rsidRPr="00C517E6">
        <w:rPr>
          <w:rFonts w:ascii="黑体" w:eastAsia="黑体" w:hAnsi="Times New Roman" w:cs="Times New Roman" w:hint="eastAsia"/>
          <w:sz w:val="32"/>
          <w:szCs w:val="32"/>
        </w:rPr>
        <w:t>2012年上海市大学生文化科技卫生“三下乡”重点团队申报表</w:t>
      </w:r>
    </w:p>
    <w:p w:rsidR="00C517E6" w:rsidRPr="00C517E6" w:rsidRDefault="00C517E6" w:rsidP="00C517E6"/>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9"/>
        <w:gridCol w:w="1370"/>
        <w:gridCol w:w="1386"/>
        <w:gridCol w:w="1538"/>
        <w:gridCol w:w="1475"/>
        <w:gridCol w:w="1255"/>
        <w:gridCol w:w="1327"/>
      </w:tblGrid>
      <w:tr w:rsidR="00C517E6" w:rsidRPr="00C517E6" w:rsidTr="00E17FBA">
        <w:trPr>
          <w:trHeight w:val="20"/>
        </w:trPr>
        <w:tc>
          <w:tcPr>
            <w:tcW w:w="509" w:type="dxa"/>
            <w:vMerge w:val="restart"/>
            <w:tcBorders>
              <w:top w:val="single" w:sz="2" w:space="0" w:color="000000"/>
              <w:left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项目基本信息</w:t>
            </w:r>
          </w:p>
        </w:tc>
        <w:tc>
          <w:tcPr>
            <w:tcW w:w="1370" w:type="dxa"/>
            <w:tcBorders>
              <w:top w:val="single" w:sz="2" w:space="0" w:color="000000"/>
              <w:left w:val="single" w:sz="4" w:space="0" w:color="auto"/>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学校全称</w:t>
            </w:r>
          </w:p>
        </w:tc>
        <w:tc>
          <w:tcPr>
            <w:tcW w:w="6981" w:type="dxa"/>
            <w:gridSpan w:val="5"/>
            <w:tcBorders>
              <w:top w:val="single" w:sz="2" w:space="0" w:color="000000"/>
              <w:left w:val="single" w:sz="4" w:space="0" w:color="auto"/>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Pr>
                <w:rFonts w:ascii="仿宋" w:eastAsia="仿宋" w:hAnsi="仿宋" w:hint="eastAsia"/>
                <w:bCs/>
                <w:sz w:val="28"/>
                <w:szCs w:val="28"/>
              </w:rPr>
              <w:t>上海师范大学</w:t>
            </w:r>
          </w:p>
        </w:tc>
      </w:tr>
      <w:tr w:rsidR="00C517E6" w:rsidRPr="00C517E6" w:rsidTr="00E17FBA">
        <w:trPr>
          <w:trHeight w:val="20"/>
        </w:trPr>
        <w:tc>
          <w:tcPr>
            <w:tcW w:w="509" w:type="dxa"/>
            <w:vMerge/>
            <w:tcBorders>
              <w:left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p>
        </w:tc>
        <w:tc>
          <w:tcPr>
            <w:tcW w:w="1370" w:type="dxa"/>
            <w:tcBorders>
              <w:top w:val="single" w:sz="4" w:space="0" w:color="auto"/>
              <w:left w:val="single" w:sz="2" w:space="0" w:color="000000"/>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项目全称</w:t>
            </w:r>
          </w:p>
        </w:tc>
        <w:tc>
          <w:tcPr>
            <w:tcW w:w="6981" w:type="dxa"/>
            <w:gridSpan w:val="5"/>
            <w:tcBorders>
              <w:top w:val="single" w:sz="4" w:space="0" w:color="auto"/>
              <w:left w:val="single" w:sz="4" w:space="0" w:color="auto"/>
              <w:bottom w:val="single" w:sz="2" w:space="0" w:color="000000"/>
              <w:right w:val="single" w:sz="2" w:space="0" w:color="000000"/>
            </w:tcBorders>
            <w:vAlign w:val="center"/>
          </w:tcPr>
          <w:p w:rsidR="00C517E6" w:rsidRPr="00C517E6" w:rsidRDefault="00C517E6" w:rsidP="0034501D">
            <w:pPr>
              <w:rPr>
                <w:rFonts w:ascii="仿宋" w:eastAsia="仿宋" w:hAnsi="仿宋"/>
                <w:bCs/>
                <w:sz w:val="28"/>
                <w:szCs w:val="28"/>
              </w:rPr>
            </w:pPr>
            <w:r>
              <w:rPr>
                <w:rFonts w:ascii="仿宋" w:eastAsia="仿宋" w:hAnsi="仿宋" w:hint="eastAsia"/>
                <w:bCs/>
                <w:sz w:val="28"/>
                <w:szCs w:val="28"/>
              </w:rPr>
              <w:t>上海师范大学三下乡</w:t>
            </w:r>
            <w:r w:rsidR="006B4F69">
              <w:rPr>
                <w:rFonts w:ascii="仿宋" w:eastAsia="仿宋" w:hAnsi="仿宋" w:hint="eastAsia"/>
                <w:bCs/>
                <w:sz w:val="28"/>
                <w:szCs w:val="28"/>
              </w:rPr>
              <w:t>云南</w:t>
            </w:r>
            <w:r w:rsidR="0034501D">
              <w:rPr>
                <w:rFonts w:ascii="仿宋" w:eastAsia="仿宋" w:hAnsi="仿宋" w:hint="eastAsia"/>
                <w:bCs/>
                <w:sz w:val="28"/>
                <w:szCs w:val="28"/>
              </w:rPr>
              <w:t>考察团</w:t>
            </w:r>
          </w:p>
        </w:tc>
      </w:tr>
      <w:tr w:rsidR="00C517E6" w:rsidRPr="00C517E6" w:rsidTr="00E17FBA">
        <w:trPr>
          <w:trHeight w:val="20"/>
        </w:trPr>
        <w:tc>
          <w:tcPr>
            <w:tcW w:w="509" w:type="dxa"/>
            <w:vMerge/>
            <w:tcBorders>
              <w:left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p>
        </w:tc>
        <w:tc>
          <w:tcPr>
            <w:tcW w:w="1370" w:type="dxa"/>
            <w:tcBorders>
              <w:top w:val="single" w:sz="4" w:space="0" w:color="auto"/>
              <w:left w:val="single" w:sz="2" w:space="0" w:color="000000"/>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申报级别</w:t>
            </w:r>
          </w:p>
        </w:tc>
        <w:tc>
          <w:tcPr>
            <w:tcW w:w="6981" w:type="dxa"/>
            <w:gridSpan w:val="5"/>
            <w:tcBorders>
              <w:top w:val="single" w:sz="4" w:space="0" w:color="auto"/>
              <w:left w:val="single" w:sz="4" w:space="0" w:color="auto"/>
              <w:bottom w:val="single" w:sz="2" w:space="0" w:color="000000"/>
              <w:right w:val="single" w:sz="2" w:space="0" w:color="000000"/>
            </w:tcBorders>
            <w:vAlign w:val="center"/>
          </w:tcPr>
          <w:p w:rsidR="00C517E6" w:rsidRPr="00C517E6" w:rsidRDefault="00C517E6" w:rsidP="00BB7FF9">
            <w:pPr>
              <w:rPr>
                <w:rFonts w:ascii="仿宋" w:eastAsia="仿宋" w:hAnsi="仿宋"/>
                <w:bCs/>
                <w:sz w:val="28"/>
                <w:szCs w:val="28"/>
              </w:rPr>
            </w:pPr>
            <w:r w:rsidRPr="00C517E6">
              <w:rPr>
                <w:rFonts w:ascii="仿宋" w:eastAsia="仿宋" w:hAnsi="仿宋" w:hint="eastAsia"/>
                <w:bCs/>
                <w:sz w:val="28"/>
                <w:szCs w:val="28"/>
              </w:rPr>
              <w:t xml:space="preserve">（ </w:t>
            </w:r>
            <w:r w:rsidR="00BB7FF9">
              <w:rPr>
                <w:rFonts w:ascii="仿宋" w:eastAsia="仿宋" w:hAnsi="仿宋" w:hint="eastAsia"/>
                <w:bCs/>
                <w:sz w:val="28"/>
                <w:szCs w:val="28"/>
              </w:rPr>
              <w:t>A</w:t>
            </w:r>
            <w:r w:rsidR="006B4F69">
              <w:rPr>
                <w:rFonts w:ascii="仿宋" w:eastAsia="仿宋" w:hAnsi="仿宋" w:hint="eastAsia"/>
                <w:bCs/>
                <w:sz w:val="28"/>
                <w:szCs w:val="28"/>
              </w:rPr>
              <w:t xml:space="preserve"> </w:t>
            </w:r>
            <w:r w:rsidRPr="00C517E6">
              <w:rPr>
                <w:rFonts w:ascii="仿宋" w:eastAsia="仿宋" w:hAnsi="仿宋" w:hint="eastAsia"/>
                <w:bCs/>
                <w:sz w:val="28"/>
                <w:szCs w:val="28"/>
              </w:rPr>
              <w:t xml:space="preserve">）     A.全国重点     B.市级重点   </w:t>
            </w:r>
          </w:p>
        </w:tc>
      </w:tr>
      <w:tr w:rsidR="00C517E6" w:rsidRPr="00C517E6" w:rsidTr="00C517E6">
        <w:trPr>
          <w:trHeight w:val="864"/>
        </w:trPr>
        <w:tc>
          <w:tcPr>
            <w:tcW w:w="509" w:type="dxa"/>
            <w:vMerge/>
            <w:tcBorders>
              <w:left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p>
        </w:tc>
        <w:tc>
          <w:tcPr>
            <w:tcW w:w="1370" w:type="dxa"/>
            <w:tcBorders>
              <w:top w:val="single" w:sz="4" w:space="0" w:color="auto"/>
              <w:left w:val="single" w:sz="2" w:space="0" w:color="000000"/>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申报类别</w:t>
            </w:r>
          </w:p>
        </w:tc>
        <w:tc>
          <w:tcPr>
            <w:tcW w:w="6981" w:type="dxa"/>
            <w:gridSpan w:val="5"/>
            <w:tcBorders>
              <w:top w:val="single" w:sz="4" w:space="0" w:color="auto"/>
              <w:left w:val="single" w:sz="4" w:space="0" w:color="auto"/>
              <w:bottom w:val="single" w:sz="2" w:space="0" w:color="000000"/>
              <w:right w:val="single" w:sz="2" w:space="0" w:color="000000"/>
            </w:tcBorders>
            <w:vAlign w:val="center"/>
          </w:tcPr>
          <w:p w:rsidR="00C517E6" w:rsidRPr="00C517E6" w:rsidRDefault="00C517E6" w:rsidP="00C517E6">
            <w:pPr>
              <w:rPr>
                <w:rFonts w:ascii="仿宋" w:eastAsia="仿宋" w:hAnsi="仿宋"/>
                <w:sz w:val="28"/>
                <w:szCs w:val="28"/>
              </w:rPr>
            </w:pPr>
            <w:r w:rsidRPr="00C517E6">
              <w:rPr>
                <w:rFonts w:ascii="仿宋" w:eastAsia="仿宋" w:hAnsi="仿宋" w:hint="eastAsia"/>
                <w:bCs/>
                <w:sz w:val="28"/>
                <w:szCs w:val="28"/>
              </w:rPr>
              <w:t xml:space="preserve">（ </w:t>
            </w:r>
            <w:r w:rsidR="00BB7FF9">
              <w:rPr>
                <w:rFonts w:ascii="仿宋" w:eastAsia="仿宋" w:hAnsi="仿宋" w:hint="eastAsia"/>
                <w:bCs/>
                <w:sz w:val="28"/>
                <w:szCs w:val="28"/>
              </w:rPr>
              <w:t>E</w:t>
            </w:r>
            <w:r w:rsidRPr="00C517E6">
              <w:rPr>
                <w:rFonts w:ascii="仿宋" w:eastAsia="仿宋" w:hAnsi="仿宋" w:hint="eastAsia"/>
                <w:bCs/>
                <w:sz w:val="28"/>
                <w:szCs w:val="28"/>
              </w:rPr>
              <w:t xml:space="preserve"> ）     A.</w:t>
            </w:r>
            <w:r w:rsidRPr="00C517E6">
              <w:rPr>
                <w:rFonts w:ascii="仿宋" w:eastAsia="仿宋" w:hAnsi="仿宋" w:hint="eastAsia"/>
                <w:sz w:val="28"/>
                <w:szCs w:val="28"/>
              </w:rPr>
              <w:t xml:space="preserve">科技支农  </w:t>
            </w:r>
            <w:r w:rsidRPr="00C517E6">
              <w:rPr>
                <w:rFonts w:ascii="仿宋" w:eastAsia="仿宋" w:hAnsi="仿宋" w:hint="eastAsia"/>
                <w:bCs/>
                <w:sz w:val="28"/>
                <w:szCs w:val="28"/>
              </w:rPr>
              <w:t>B.</w:t>
            </w:r>
            <w:r w:rsidRPr="00C517E6">
              <w:rPr>
                <w:rFonts w:ascii="仿宋" w:eastAsia="仿宋" w:hAnsi="仿宋" w:hint="eastAsia"/>
                <w:sz w:val="28"/>
                <w:szCs w:val="28"/>
              </w:rPr>
              <w:t>政策宣讲  C</w:t>
            </w:r>
            <w:r w:rsidRPr="00C517E6">
              <w:rPr>
                <w:rFonts w:ascii="仿宋" w:eastAsia="仿宋" w:hAnsi="仿宋" w:hint="eastAsia"/>
                <w:bCs/>
                <w:sz w:val="28"/>
                <w:szCs w:val="28"/>
              </w:rPr>
              <w:t>.</w:t>
            </w:r>
            <w:r w:rsidRPr="00C517E6">
              <w:rPr>
                <w:rFonts w:ascii="仿宋" w:eastAsia="仿宋" w:hAnsi="仿宋" w:hint="eastAsia"/>
                <w:sz w:val="28"/>
                <w:szCs w:val="28"/>
              </w:rPr>
              <w:t>国情考察</w:t>
            </w:r>
          </w:p>
          <w:p w:rsidR="00C517E6" w:rsidRPr="00C517E6" w:rsidRDefault="00C517E6" w:rsidP="00C517E6">
            <w:pPr>
              <w:rPr>
                <w:rFonts w:ascii="仿宋" w:eastAsia="仿宋" w:hAnsi="仿宋"/>
                <w:bCs/>
                <w:sz w:val="28"/>
                <w:szCs w:val="28"/>
              </w:rPr>
            </w:pPr>
            <w:r w:rsidRPr="00C517E6">
              <w:rPr>
                <w:rFonts w:ascii="仿宋" w:eastAsia="仿宋" w:hAnsi="仿宋" w:hint="eastAsia"/>
                <w:sz w:val="28"/>
                <w:szCs w:val="28"/>
              </w:rPr>
              <w:t>D</w:t>
            </w:r>
            <w:r w:rsidRPr="00C517E6">
              <w:rPr>
                <w:rFonts w:ascii="仿宋" w:eastAsia="仿宋" w:hAnsi="仿宋" w:hint="eastAsia"/>
                <w:bCs/>
                <w:sz w:val="28"/>
                <w:szCs w:val="28"/>
              </w:rPr>
              <w:t>.</w:t>
            </w:r>
            <w:r w:rsidRPr="00C517E6">
              <w:rPr>
                <w:rFonts w:ascii="仿宋" w:eastAsia="仿宋" w:hAnsi="仿宋" w:hint="eastAsia"/>
                <w:sz w:val="28"/>
                <w:szCs w:val="28"/>
              </w:rPr>
              <w:t>文化宣传  E</w:t>
            </w:r>
            <w:r w:rsidRPr="00C517E6">
              <w:rPr>
                <w:rFonts w:ascii="仿宋" w:eastAsia="仿宋" w:hAnsi="仿宋" w:hint="eastAsia"/>
                <w:bCs/>
                <w:sz w:val="28"/>
                <w:szCs w:val="28"/>
              </w:rPr>
              <w:t>.</w:t>
            </w:r>
            <w:r w:rsidRPr="00C517E6">
              <w:rPr>
                <w:rFonts w:ascii="仿宋" w:eastAsia="仿宋" w:hAnsi="仿宋" w:hint="eastAsia"/>
                <w:sz w:val="28"/>
                <w:szCs w:val="28"/>
              </w:rPr>
              <w:t>教育帮扶  F</w:t>
            </w:r>
            <w:r w:rsidRPr="00C517E6">
              <w:rPr>
                <w:rFonts w:ascii="仿宋" w:eastAsia="仿宋" w:hAnsi="仿宋" w:hint="eastAsia"/>
                <w:bCs/>
                <w:sz w:val="28"/>
                <w:szCs w:val="28"/>
              </w:rPr>
              <w:t>.</w:t>
            </w:r>
            <w:r w:rsidRPr="00C517E6">
              <w:rPr>
                <w:rFonts w:ascii="仿宋" w:eastAsia="仿宋" w:hAnsi="仿宋" w:hint="eastAsia"/>
                <w:sz w:val="28"/>
                <w:szCs w:val="28"/>
              </w:rPr>
              <w:t>医疗卫生  G、其它</w:t>
            </w:r>
          </w:p>
        </w:tc>
      </w:tr>
      <w:tr w:rsidR="00C517E6" w:rsidRPr="00C517E6" w:rsidTr="00E17FBA">
        <w:trPr>
          <w:trHeight w:val="20"/>
        </w:trPr>
        <w:tc>
          <w:tcPr>
            <w:tcW w:w="509" w:type="dxa"/>
            <w:vMerge/>
            <w:tcBorders>
              <w:left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p>
        </w:tc>
        <w:tc>
          <w:tcPr>
            <w:tcW w:w="1370" w:type="dxa"/>
            <w:tcBorders>
              <w:top w:val="single" w:sz="4" w:space="0" w:color="auto"/>
              <w:left w:val="single" w:sz="2" w:space="0" w:color="000000"/>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实践时间</w:t>
            </w:r>
          </w:p>
        </w:tc>
        <w:tc>
          <w:tcPr>
            <w:tcW w:w="1386" w:type="dxa"/>
            <w:tcBorders>
              <w:top w:val="single" w:sz="4" w:space="0" w:color="auto"/>
              <w:left w:val="single" w:sz="4" w:space="0" w:color="auto"/>
              <w:bottom w:val="single" w:sz="2" w:space="0" w:color="000000"/>
              <w:right w:val="single" w:sz="2" w:space="0" w:color="000000"/>
            </w:tcBorders>
            <w:vAlign w:val="center"/>
          </w:tcPr>
          <w:p w:rsidR="00C517E6" w:rsidRPr="006B4F69" w:rsidRDefault="006B4F69" w:rsidP="00C517E6">
            <w:pPr>
              <w:rPr>
                <w:rFonts w:ascii="仿宋" w:eastAsia="仿宋" w:hAnsi="仿宋"/>
                <w:bCs/>
                <w:szCs w:val="21"/>
              </w:rPr>
            </w:pPr>
            <w:r w:rsidRPr="006B4F69">
              <w:rPr>
                <w:rFonts w:ascii="仿宋" w:eastAsia="仿宋" w:hAnsi="仿宋" w:hint="eastAsia"/>
                <w:bCs/>
                <w:szCs w:val="21"/>
              </w:rPr>
              <w:t>2012年7月-2012年8月</w:t>
            </w:r>
          </w:p>
        </w:tc>
        <w:tc>
          <w:tcPr>
            <w:tcW w:w="1538" w:type="dxa"/>
            <w:tcBorders>
              <w:top w:val="single" w:sz="4" w:space="0" w:color="auto"/>
              <w:left w:val="single" w:sz="4" w:space="0" w:color="auto"/>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实践地点</w:t>
            </w:r>
          </w:p>
        </w:tc>
        <w:tc>
          <w:tcPr>
            <w:tcW w:w="1475" w:type="dxa"/>
            <w:tcBorders>
              <w:top w:val="single" w:sz="4" w:space="0" w:color="auto"/>
              <w:left w:val="single" w:sz="4" w:space="0" w:color="auto"/>
              <w:bottom w:val="single" w:sz="2" w:space="0" w:color="000000"/>
              <w:right w:val="single" w:sz="2" w:space="0" w:color="000000"/>
            </w:tcBorders>
            <w:vAlign w:val="center"/>
          </w:tcPr>
          <w:p w:rsidR="00C517E6" w:rsidRPr="00C517E6" w:rsidRDefault="006B4F69" w:rsidP="00C517E6">
            <w:pPr>
              <w:rPr>
                <w:rFonts w:ascii="仿宋" w:eastAsia="仿宋" w:hAnsi="仿宋"/>
                <w:bCs/>
                <w:sz w:val="28"/>
                <w:szCs w:val="28"/>
              </w:rPr>
            </w:pPr>
            <w:r>
              <w:rPr>
                <w:rFonts w:ascii="仿宋" w:eastAsia="仿宋" w:hAnsi="仿宋" w:hint="eastAsia"/>
                <w:bCs/>
                <w:sz w:val="28"/>
                <w:szCs w:val="28"/>
              </w:rPr>
              <w:t>云南省</w:t>
            </w:r>
          </w:p>
        </w:tc>
        <w:tc>
          <w:tcPr>
            <w:tcW w:w="1255" w:type="dxa"/>
            <w:tcBorders>
              <w:top w:val="single" w:sz="4" w:space="0" w:color="auto"/>
              <w:left w:val="single" w:sz="4" w:space="0" w:color="auto"/>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团队人数</w:t>
            </w:r>
          </w:p>
        </w:tc>
        <w:tc>
          <w:tcPr>
            <w:tcW w:w="1327" w:type="dxa"/>
            <w:tcBorders>
              <w:top w:val="single" w:sz="4" w:space="0" w:color="auto"/>
              <w:left w:val="single" w:sz="4" w:space="0" w:color="auto"/>
              <w:bottom w:val="single" w:sz="2" w:space="0" w:color="000000"/>
              <w:right w:val="single" w:sz="2" w:space="0" w:color="000000"/>
            </w:tcBorders>
            <w:vAlign w:val="center"/>
          </w:tcPr>
          <w:p w:rsidR="00C517E6" w:rsidRPr="00C517E6" w:rsidRDefault="006B4F69" w:rsidP="006B4F69">
            <w:pPr>
              <w:jc w:val="center"/>
              <w:rPr>
                <w:rFonts w:ascii="仿宋" w:eastAsia="仿宋" w:hAnsi="仿宋"/>
                <w:bCs/>
                <w:sz w:val="28"/>
                <w:szCs w:val="28"/>
              </w:rPr>
            </w:pPr>
            <w:r>
              <w:rPr>
                <w:rFonts w:ascii="仿宋" w:eastAsia="仿宋" w:hAnsi="仿宋" w:hint="eastAsia"/>
                <w:bCs/>
                <w:sz w:val="28"/>
                <w:szCs w:val="28"/>
              </w:rPr>
              <w:t>15</w:t>
            </w:r>
          </w:p>
        </w:tc>
      </w:tr>
      <w:tr w:rsidR="00C517E6" w:rsidRPr="00C517E6" w:rsidTr="00E17FBA">
        <w:trPr>
          <w:trHeight w:val="20"/>
        </w:trPr>
        <w:tc>
          <w:tcPr>
            <w:tcW w:w="509" w:type="dxa"/>
            <w:vMerge/>
            <w:tcBorders>
              <w:left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p>
        </w:tc>
        <w:tc>
          <w:tcPr>
            <w:tcW w:w="1370" w:type="dxa"/>
            <w:tcBorders>
              <w:top w:val="single" w:sz="4" w:space="0" w:color="auto"/>
              <w:left w:val="single" w:sz="2" w:space="0" w:color="000000"/>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负责人</w:t>
            </w:r>
          </w:p>
        </w:tc>
        <w:tc>
          <w:tcPr>
            <w:tcW w:w="1386" w:type="dxa"/>
            <w:tcBorders>
              <w:top w:val="single" w:sz="4" w:space="0" w:color="auto"/>
              <w:left w:val="single" w:sz="4" w:space="0" w:color="auto"/>
              <w:bottom w:val="single" w:sz="2" w:space="0" w:color="000000"/>
              <w:right w:val="single" w:sz="2" w:space="0" w:color="000000"/>
            </w:tcBorders>
            <w:vAlign w:val="center"/>
          </w:tcPr>
          <w:p w:rsidR="00C517E6" w:rsidRPr="00C517E6" w:rsidRDefault="006B4F69" w:rsidP="006B4F69">
            <w:pPr>
              <w:jc w:val="center"/>
              <w:rPr>
                <w:rFonts w:ascii="仿宋" w:eastAsia="仿宋" w:hAnsi="仿宋"/>
                <w:bCs/>
                <w:sz w:val="28"/>
                <w:szCs w:val="28"/>
              </w:rPr>
            </w:pPr>
            <w:proofErr w:type="gramStart"/>
            <w:r>
              <w:rPr>
                <w:rFonts w:ascii="仿宋" w:eastAsia="仿宋" w:hAnsi="仿宋" w:hint="eastAsia"/>
                <w:bCs/>
                <w:sz w:val="28"/>
                <w:szCs w:val="28"/>
              </w:rPr>
              <w:t>宋晨祖</w:t>
            </w:r>
            <w:proofErr w:type="gramEnd"/>
          </w:p>
        </w:tc>
        <w:tc>
          <w:tcPr>
            <w:tcW w:w="1538" w:type="dxa"/>
            <w:tcBorders>
              <w:top w:val="single" w:sz="4" w:space="0" w:color="auto"/>
              <w:left w:val="single" w:sz="4" w:space="0" w:color="auto"/>
              <w:bottom w:val="single" w:sz="2" w:space="0" w:color="000000"/>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联系方式</w:t>
            </w:r>
          </w:p>
        </w:tc>
        <w:tc>
          <w:tcPr>
            <w:tcW w:w="4057" w:type="dxa"/>
            <w:gridSpan w:val="3"/>
            <w:tcBorders>
              <w:top w:val="single" w:sz="4" w:space="0" w:color="auto"/>
              <w:left w:val="single" w:sz="4" w:space="0" w:color="auto"/>
              <w:bottom w:val="single" w:sz="2" w:space="0" w:color="000000"/>
              <w:right w:val="single" w:sz="2" w:space="0" w:color="000000"/>
            </w:tcBorders>
            <w:vAlign w:val="center"/>
          </w:tcPr>
          <w:p w:rsidR="00C517E6" w:rsidRPr="00C517E6" w:rsidRDefault="006B4F69" w:rsidP="006B4F69">
            <w:pPr>
              <w:jc w:val="center"/>
              <w:rPr>
                <w:rFonts w:ascii="仿宋" w:eastAsia="仿宋" w:hAnsi="仿宋"/>
                <w:bCs/>
                <w:sz w:val="28"/>
                <w:szCs w:val="28"/>
              </w:rPr>
            </w:pPr>
            <w:r>
              <w:rPr>
                <w:rFonts w:ascii="仿宋" w:eastAsia="仿宋" w:hAnsi="仿宋" w:hint="eastAsia"/>
                <w:bCs/>
                <w:sz w:val="28"/>
                <w:szCs w:val="28"/>
              </w:rPr>
              <w:t>13916109273</w:t>
            </w:r>
          </w:p>
        </w:tc>
      </w:tr>
      <w:tr w:rsidR="00BB7FF9" w:rsidRPr="00C517E6" w:rsidTr="00B22CBA">
        <w:trPr>
          <w:trHeight w:val="20"/>
        </w:trPr>
        <w:tc>
          <w:tcPr>
            <w:tcW w:w="509" w:type="dxa"/>
            <w:vMerge/>
            <w:tcBorders>
              <w:left w:val="single" w:sz="2" w:space="0" w:color="000000"/>
              <w:right w:val="single" w:sz="2" w:space="0" w:color="000000"/>
            </w:tcBorders>
            <w:vAlign w:val="center"/>
          </w:tcPr>
          <w:p w:rsidR="00BB7FF9" w:rsidRPr="00C517E6" w:rsidRDefault="00BB7FF9" w:rsidP="00C517E6">
            <w:pPr>
              <w:rPr>
                <w:rFonts w:ascii="仿宋" w:eastAsia="仿宋" w:hAnsi="仿宋"/>
                <w:bCs/>
                <w:sz w:val="28"/>
                <w:szCs w:val="28"/>
              </w:rPr>
            </w:pPr>
          </w:p>
        </w:tc>
        <w:tc>
          <w:tcPr>
            <w:tcW w:w="1370" w:type="dxa"/>
            <w:vMerge w:val="restart"/>
            <w:tcBorders>
              <w:top w:val="single" w:sz="4" w:space="0" w:color="auto"/>
              <w:left w:val="single" w:sz="2" w:space="0" w:color="000000"/>
              <w:right w:val="single" w:sz="2" w:space="0" w:color="000000"/>
            </w:tcBorders>
            <w:vAlign w:val="center"/>
          </w:tcPr>
          <w:p w:rsidR="00BB7FF9" w:rsidRPr="00C517E6" w:rsidRDefault="00BB7FF9" w:rsidP="00C517E6">
            <w:pPr>
              <w:rPr>
                <w:rFonts w:ascii="仿宋" w:eastAsia="仿宋" w:hAnsi="仿宋"/>
                <w:bCs/>
                <w:sz w:val="28"/>
                <w:szCs w:val="28"/>
              </w:rPr>
            </w:pPr>
            <w:r w:rsidRPr="00C517E6">
              <w:rPr>
                <w:rFonts w:ascii="仿宋" w:eastAsia="仿宋" w:hAnsi="仿宋" w:hint="eastAsia"/>
                <w:bCs/>
                <w:sz w:val="28"/>
                <w:szCs w:val="28"/>
              </w:rPr>
              <w:t>指导老师</w:t>
            </w:r>
          </w:p>
        </w:tc>
        <w:tc>
          <w:tcPr>
            <w:tcW w:w="1386" w:type="dxa"/>
            <w:tcBorders>
              <w:top w:val="single" w:sz="4" w:space="0" w:color="auto"/>
              <w:left w:val="single" w:sz="4" w:space="0" w:color="auto"/>
              <w:right w:val="single" w:sz="2" w:space="0" w:color="000000"/>
            </w:tcBorders>
          </w:tcPr>
          <w:p w:rsidR="00BB7FF9" w:rsidRPr="00BB7FF9" w:rsidRDefault="00BB7FF9" w:rsidP="009547E5">
            <w:pPr>
              <w:rPr>
                <w:rFonts w:ascii="仿宋" w:eastAsia="仿宋" w:hAnsi="仿宋" w:hint="eastAsia"/>
                <w:bCs/>
                <w:sz w:val="28"/>
                <w:szCs w:val="28"/>
              </w:rPr>
            </w:pPr>
            <w:r w:rsidRPr="00BB7FF9">
              <w:rPr>
                <w:rFonts w:ascii="仿宋" w:eastAsia="仿宋" w:hAnsi="仿宋" w:hint="eastAsia"/>
                <w:bCs/>
                <w:sz w:val="28"/>
                <w:szCs w:val="28"/>
              </w:rPr>
              <w:t>姓  名</w:t>
            </w:r>
          </w:p>
        </w:tc>
        <w:tc>
          <w:tcPr>
            <w:tcW w:w="1538" w:type="dxa"/>
            <w:tcBorders>
              <w:top w:val="single" w:sz="4" w:space="0" w:color="auto"/>
              <w:left w:val="single" w:sz="4" w:space="0" w:color="auto"/>
              <w:right w:val="single" w:sz="2" w:space="0" w:color="000000"/>
            </w:tcBorders>
          </w:tcPr>
          <w:p w:rsidR="00BB7FF9" w:rsidRPr="00BB7FF9" w:rsidRDefault="00BB7FF9" w:rsidP="009547E5">
            <w:pPr>
              <w:rPr>
                <w:rFonts w:ascii="仿宋" w:eastAsia="仿宋" w:hAnsi="仿宋" w:hint="eastAsia"/>
                <w:bCs/>
                <w:sz w:val="28"/>
                <w:szCs w:val="28"/>
              </w:rPr>
            </w:pPr>
            <w:r w:rsidRPr="00BB7FF9">
              <w:rPr>
                <w:rFonts w:ascii="仿宋" w:eastAsia="仿宋" w:hAnsi="仿宋" w:hint="eastAsia"/>
                <w:bCs/>
                <w:sz w:val="28"/>
                <w:szCs w:val="28"/>
              </w:rPr>
              <w:t>石书臣</w:t>
            </w:r>
          </w:p>
        </w:tc>
        <w:tc>
          <w:tcPr>
            <w:tcW w:w="1475" w:type="dxa"/>
            <w:tcBorders>
              <w:top w:val="single" w:sz="4" w:space="0" w:color="auto"/>
              <w:left w:val="single" w:sz="4" w:space="0" w:color="auto"/>
              <w:right w:val="single" w:sz="2" w:space="0" w:color="000000"/>
            </w:tcBorders>
          </w:tcPr>
          <w:p w:rsidR="00BB7FF9" w:rsidRPr="00BB7FF9" w:rsidRDefault="00BB7FF9" w:rsidP="009547E5">
            <w:pPr>
              <w:rPr>
                <w:rFonts w:ascii="仿宋" w:eastAsia="仿宋" w:hAnsi="仿宋" w:hint="eastAsia"/>
                <w:bCs/>
                <w:sz w:val="28"/>
                <w:szCs w:val="28"/>
              </w:rPr>
            </w:pPr>
            <w:r w:rsidRPr="00BB7FF9">
              <w:rPr>
                <w:rFonts w:ascii="仿宋" w:eastAsia="仿宋" w:hAnsi="仿宋" w:hint="eastAsia"/>
                <w:bCs/>
                <w:sz w:val="28"/>
                <w:szCs w:val="28"/>
              </w:rPr>
              <w:t>职  称</w:t>
            </w:r>
          </w:p>
        </w:tc>
        <w:tc>
          <w:tcPr>
            <w:tcW w:w="2582" w:type="dxa"/>
            <w:gridSpan w:val="2"/>
            <w:tcBorders>
              <w:top w:val="single" w:sz="4" w:space="0" w:color="auto"/>
              <w:left w:val="single" w:sz="4" w:space="0" w:color="auto"/>
              <w:right w:val="single" w:sz="2" w:space="0" w:color="000000"/>
            </w:tcBorders>
          </w:tcPr>
          <w:p w:rsidR="00BB7FF9" w:rsidRPr="00BB7FF9" w:rsidRDefault="00BB7FF9" w:rsidP="009547E5">
            <w:pPr>
              <w:rPr>
                <w:rFonts w:ascii="仿宋" w:eastAsia="仿宋" w:hAnsi="仿宋" w:hint="eastAsia"/>
                <w:bCs/>
                <w:sz w:val="28"/>
                <w:szCs w:val="28"/>
              </w:rPr>
            </w:pPr>
            <w:r w:rsidRPr="00BB7FF9">
              <w:rPr>
                <w:rFonts w:ascii="仿宋" w:eastAsia="仿宋" w:hAnsi="仿宋" w:hint="eastAsia"/>
                <w:bCs/>
                <w:sz w:val="28"/>
                <w:szCs w:val="28"/>
              </w:rPr>
              <w:t>教授</w:t>
            </w:r>
          </w:p>
        </w:tc>
      </w:tr>
      <w:tr w:rsidR="00BB7FF9" w:rsidRPr="00C517E6" w:rsidTr="00B22CBA">
        <w:trPr>
          <w:trHeight w:val="20"/>
        </w:trPr>
        <w:tc>
          <w:tcPr>
            <w:tcW w:w="509" w:type="dxa"/>
            <w:vMerge/>
            <w:tcBorders>
              <w:left w:val="single" w:sz="2" w:space="0" w:color="000000"/>
              <w:right w:val="single" w:sz="2" w:space="0" w:color="000000"/>
            </w:tcBorders>
            <w:vAlign w:val="center"/>
          </w:tcPr>
          <w:p w:rsidR="00BB7FF9" w:rsidRPr="00C517E6" w:rsidRDefault="00BB7FF9" w:rsidP="00C517E6">
            <w:pPr>
              <w:rPr>
                <w:rFonts w:ascii="仿宋" w:eastAsia="仿宋" w:hAnsi="仿宋"/>
                <w:bCs/>
                <w:sz w:val="28"/>
                <w:szCs w:val="28"/>
              </w:rPr>
            </w:pPr>
          </w:p>
        </w:tc>
        <w:tc>
          <w:tcPr>
            <w:tcW w:w="1370" w:type="dxa"/>
            <w:vMerge/>
            <w:tcBorders>
              <w:left w:val="single" w:sz="2" w:space="0" w:color="000000"/>
              <w:bottom w:val="single" w:sz="2" w:space="0" w:color="000000"/>
              <w:right w:val="single" w:sz="2" w:space="0" w:color="000000"/>
            </w:tcBorders>
            <w:vAlign w:val="center"/>
          </w:tcPr>
          <w:p w:rsidR="00BB7FF9" w:rsidRPr="00C517E6" w:rsidRDefault="00BB7FF9" w:rsidP="00C517E6">
            <w:pPr>
              <w:rPr>
                <w:rFonts w:ascii="仿宋" w:eastAsia="仿宋" w:hAnsi="仿宋"/>
                <w:bCs/>
                <w:sz w:val="28"/>
                <w:szCs w:val="28"/>
              </w:rPr>
            </w:pPr>
          </w:p>
        </w:tc>
        <w:tc>
          <w:tcPr>
            <w:tcW w:w="1386" w:type="dxa"/>
            <w:tcBorders>
              <w:top w:val="single" w:sz="4" w:space="0" w:color="auto"/>
              <w:left w:val="single" w:sz="4" w:space="0" w:color="auto"/>
              <w:right w:val="single" w:sz="2" w:space="0" w:color="000000"/>
            </w:tcBorders>
          </w:tcPr>
          <w:p w:rsidR="00BB7FF9" w:rsidRPr="00BB7FF9" w:rsidRDefault="00BB7FF9" w:rsidP="009547E5">
            <w:pPr>
              <w:rPr>
                <w:rFonts w:ascii="仿宋" w:eastAsia="仿宋" w:hAnsi="仿宋" w:hint="eastAsia"/>
                <w:bCs/>
                <w:sz w:val="28"/>
                <w:szCs w:val="28"/>
              </w:rPr>
            </w:pPr>
            <w:r w:rsidRPr="00BB7FF9">
              <w:rPr>
                <w:rFonts w:ascii="仿宋" w:eastAsia="仿宋" w:hAnsi="仿宋" w:hint="eastAsia"/>
                <w:bCs/>
                <w:sz w:val="28"/>
                <w:szCs w:val="28"/>
              </w:rPr>
              <w:t>单  位</w:t>
            </w:r>
          </w:p>
        </w:tc>
        <w:tc>
          <w:tcPr>
            <w:tcW w:w="1538" w:type="dxa"/>
            <w:tcBorders>
              <w:top w:val="single" w:sz="4" w:space="0" w:color="auto"/>
              <w:left w:val="single" w:sz="4" w:space="0" w:color="auto"/>
              <w:right w:val="single" w:sz="2" w:space="0" w:color="000000"/>
            </w:tcBorders>
          </w:tcPr>
          <w:p w:rsidR="00BB7FF9" w:rsidRPr="00BB7FF9" w:rsidRDefault="00BB7FF9" w:rsidP="009547E5">
            <w:pPr>
              <w:rPr>
                <w:rFonts w:ascii="仿宋" w:eastAsia="仿宋" w:hAnsi="仿宋" w:hint="eastAsia"/>
                <w:bCs/>
                <w:sz w:val="28"/>
                <w:szCs w:val="28"/>
              </w:rPr>
            </w:pPr>
            <w:r w:rsidRPr="00BB7FF9">
              <w:rPr>
                <w:rFonts w:ascii="仿宋" w:eastAsia="仿宋" w:hAnsi="仿宋" w:hint="eastAsia"/>
                <w:bCs/>
                <w:sz w:val="28"/>
                <w:szCs w:val="28"/>
              </w:rPr>
              <w:t>上海师范大学</w:t>
            </w:r>
          </w:p>
        </w:tc>
        <w:tc>
          <w:tcPr>
            <w:tcW w:w="1475" w:type="dxa"/>
            <w:tcBorders>
              <w:top w:val="single" w:sz="4" w:space="0" w:color="auto"/>
              <w:left w:val="single" w:sz="4" w:space="0" w:color="auto"/>
              <w:right w:val="single" w:sz="2" w:space="0" w:color="000000"/>
            </w:tcBorders>
          </w:tcPr>
          <w:p w:rsidR="00BB7FF9" w:rsidRPr="00BB7FF9" w:rsidRDefault="00BB7FF9" w:rsidP="009547E5">
            <w:pPr>
              <w:rPr>
                <w:rFonts w:ascii="仿宋" w:eastAsia="仿宋" w:hAnsi="仿宋" w:hint="eastAsia"/>
                <w:bCs/>
                <w:sz w:val="28"/>
                <w:szCs w:val="28"/>
              </w:rPr>
            </w:pPr>
            <w:r w:rsidRPr="00BB7FF9">
              <w:rPr>
                <w:rFonts w:ascii="仿宋" w:eastAsia="仿宋" w:hAnsi="仿宋" w:hint="eastAsia"/>
                <w:bCs/>
                <w:sz w:val="28"/>
                <w:szCs w:val="28"/>
              </w:rPr>
              <w:t>研究领域</w:t>
            </w:r>
          </w:p>
        </w:tc>
        <w:tc>
          <w:tcPr>
            <w:tcW w:w="2582" w:type="dxa"/>
            <w:gridSpan w:val="2"/>
            <w:tcBorders>
              <w:top w:val="single" w:sz="4" w:space="0" w:color="auto"/>
              <w:left w:val="single" w:sz="4" w:space="0" w:color="auto"/>
              <w:right w:val="single" w:sz="2" w:space="0" w:color="000000"/>
            </w:tcBorders>
          </w:tcPr>
          <w:p w:rsidR="00BB7FF9" w:rsidRPr="00BB7FF9" w:rsidRDefault="00BB7FF9" w:rsidP="009547E5">
            <w:pPr>
              <w:rPr>
                <w:rFonts w:ascii="仿宋" w:eastAsia="仿宋" w:hAnsi="仿宋"/>
                <w:bCs/>
                <w:sz w:val="28"/>
                <w:szCs w:val="28"/>
              </w:rPr>
            </w:pPr>
            <w:r w:rsidRPr="00BB7FF9">
              <w:rPr>
                <w:rFonts w:ascii="仿宋" w:eastAsia="仿宋" w:hAnsi="仿宋" w:hint="eastAsia"/>
                <w:bCs/>
                <w:sz w:val="28"/>
                <w:szCs w:val="28"/>
              </w:rPr>
              <w:t>思想政治教育</w:t>
            </w:r>
            <w:r>
              <w:rPr>
                <w:rFonts w:ascii="仿宋" w:eastAsia="仿宋" w:hAnsi="仿宋" w:hint="eastAsia"/>
                <w:bCs/>
                <w:sz w:val="28"/>
                <w:szCs w:val="28"/>
              </w:rPr>
              <w:t>、跨</w:t>
            </w:r>
            <w:bookmarkStart w:id="0" w:name="_GoBack"/>
            <w:bookmarkEnd w:id="0"/>
            <w:r>
              <w:rPr>
                <w:rFonts w:ascii="仿宋" w:eastAsia="仿宋" w:hAnsi="仿宋" w:hint="eastAsia"/>
                <w:bCs/>
                <w:sz w:val="28"/>
                <w:szCs w:val="28"/>
              </w:rPr>
              <w:t>文化教育</w:t>
            </w:r>
          </w:p>
        </w:tc>
      </w:tr>
      <w:tr w:rsidR="00C517E6" w:rsidRPr="00C517E6" w:rsidTr="00E17FBA">
        <w:trPr>
          <w:trHeight w:val="703"/>
        </w:trPr>
        <w:tc>
          <w:tcPr>
            <w:tcW w:w="1879" w:type="dxa"/>
            <w:gridSpan w:val="2"/>
            <w:tcBorders>
              <w:top w:val="single" w:sz="4" w:space="0" w:color="auto"/>
              <w:left w:val="single" w:sz="4" w:space="0" w:color="auto"/>
              <w:bottom w:val="single" w:sz="4" w:space="0" w:color="auto"/>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项目</w:t>
            </w:r>
            <w:r w:rsidRPr="00C517E6">
              <w:rPr>
                <w:rFonts w:ascii="仿宋" w:eastAsia="仿宋" w:hAnsi="仿宋"/>
                <w:bCs/>
                <w:sz w:val="28"/>
                <w:szCs w:val="28"/>
              </w:rPr>
              <w:t>目的</w:t>
            </w:r>
          </w:p>
        </w:tc>
        <w:tc>
          <w:tcPr>
            <w:tcW w:w="6981" w:type="dxa"/>
            <w:gridSpan w:val="5"/>
            <w:tcBorders>
              <w:top w:val="single" w:sz="4" w:space="0" w:color="auto"/>
              <w:left w:val="single" w:sz="4" w:space="0" w:color="auto"/>
              <w:bottom w:val="single" w:sz="4" w:space="0" w:color="auto"/>
              <w:right w:val="single" w:sz="2" w:space="0" w:color="000000"/>
            </w:tcBorders>
            <w:vAlign w:val="center"/>
          </w:tcPr>
          <w:p w:rsidR="00C517E6" w:rsidRPr="00C517E6" w:rsidRDefault="00CD1519" w:rsidP="00C517E6">
            <w:pPr>
              <w:rPr>
                <w:rFonts w:ascii="仿宋" w:eastAsia="仿宋" w:hAnsi="仿宋"/>
                <w:bCs/>
                <w:sz w:val="28"/>
                <w:szCs w:val="28"/>
              </w:rPr>
            </w:pPr>
            <w:r>
              <w:rPr>
                <w:rFonts w:ascii="仿宋" w:eastAsia="仿宋" w:hAnsi="仿宋" w:hint="eastAsia"/>
                <w:bCs/>
                <w:sz w:val="28"/>
                <w:szCs w:val="28"/>
              </w:rPr>
              <w:t>研究多民族共融区域下的民族记忆保护</w:t>
            </w:r>
          </w:p>
        </w:tc>
      </w:tr>
      <w:tr w:rsidR="00C517E6" w:rsidRPr="00C517E6" w:rsidTr="00765A5F">
        <w:trPr>
          <w:trHeight w:val="3721"/>
        </w:trPr>
        <w:tc>
          <w:tcPr>
            <w:tcW w:w="1879" w:type="dxa"/>
            <w:gridSpan w:val="2"/>
            <w:tcBorders>
              <w:top w:val="single" w:sz="4" w:space="0" w:color="auto"/>
              <w:left w:val="single" w:sz="4" w:space="0" w:color="auto"/>
              <w:bottom w:val="single" w:sz="4" w:space="0" w:color="auto"/>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项目内容</w:t>
            </w:r>
          </w:p>
          <w:p w:rsidR="00C517E6" w:rsidRPr="00C517E6" w:rsidRDefault="00C517E6" w:rsidP="00C517E6">
            <w:pPr>
              <w:rPr>
                <w:rFonts w:ascii="仿宋" w:eastAsia="仿宋" w:hAnsi="仿宋"/>
                <w:bCs/>
                <w:sz w:val="28"/>
                <w:szCs w:val="28"/>
              </w:rPr>
            </w:pPr>
          </w:p>
        </w:tc>
        <w:tc>
          <w:tcPr>
            <w:tcW w:w="6981" w:type="dxa"/>
            <w:gridSpan w:val="5"/>
            <w:tcBorders>
              <w:top w:val="single" w:sz="4" w:space="0" w:color="auto"/>
              <w:left w:val="single" w:sz="4" w:space="0" w:color="auto"/>
              <w:bottom w:val="single" w:sz="4" w:space="0" w:color="auto"/>
              <w:right w:val="single" w:sz="2" w:space="0" w:color="000000"/>
            </w:tcBorders>
          </w:tcPr>
          <w:p w:rsidR="00A97488" w:rsidRDefault="00F6083A" w:rsidP="00A97488">
            <w:pPr>
              <w:spacing w:beforeLines="50" w:before="156" w:afterLines="50" w:after="156" w:line="400" w:lineRule="exact"/>
              <w:ind w:firstLineChars="190" w:firstLine="532"/>
              <w:rPr>
                <w:rFonts w:ascii="仿宋" w:eastAsia="仿宋" w:hAnsi="仿宋"/>
                <w:bCs/>
                <w:sz w:val="28"/>
                <w:szCs w:val="28"/>
              </w:rPr>
            </w:pPr>
            <w:r>
              <w:rPr>
                <w:rFonts w:ascii="仿宋" w:eastAsia="仿宋" w:hAnsi="仿宋" w:hint="eastAsia"/>
                <w:bCs/>
                <w:sz w:val="28"/>
                <w:szCs w:val="28"/>
              </w:rPr>
              <w:t>云南，作为全国少数民族种类最多的</w:t>
            </w:r>
            <w:r w:rsidR="00CD1519">
              <w:rPr>
                <w:rFonts w:ascii="仿宋" w:eastAsia="仿宋" w:hAnsi="仿宋" w:hint="eastAsia"/>
                <w:bCs/>
                <w:sz w:val="28"/>
                <w:szCs w:val="28"/>
              </w:rPr>
              <w:t>省份</w:t>
            </w:r>
            <w:r>
              <w:rPr>
                <w:rFonts w:ascii="仿宋" w:eastAsia="仿宋" w:hAnsi="仿宋" w:hint="eastAsia"/>
                <w:bCs/>
                <w:sz w:val="28"/>
                <w:szCs w:val="28"/>
              </w:rPr>
              <w:t>，充分利用全省各地民俗风情绚丽多彩的特色，</w:t>
            </w:r>
            <w:r w:rsidR="00A97488" w:rsidRPr="00A97488">
              <w:rPr>
                <w:rFonts w:ascii="仿宋" w:eastAsia="仿宋" w:hAnsi="仿宋" w:hint="eastAsia"/>
                <w:bCs/>
                <w:sz w:val="28"/>
                <w:szCs w:val="28"/>
              </w:rPr>
              <w:t>开发出丰富多彩的民族文化旅游项目，促进了少数民族地区经济的发展，提高了当地居民的生活水平。 然而，大量游客的到来， 对当地民族文化造成了破坏，促使民族文化日渐消亡，抢救和保护民族文化已是刻不容缓之事。</w:t>
            </w:r>
          </w:p>
          <w:p w:rsidR="00C517E6" w:rsidRDefault="00A97488" w:rsidP="00A97488">
            <w:pPr>
              <w:spacing w:beforeLines="50" w:before="156" w:afterLines="50" w:after="156" w:line="400" w:lineRule="exact"/>
              <w:ind w:firstLineChars="190" w:firstLine="532"/>
              <w:rPr>
                <w:rFonts w:ascii="仿宋" w:eastAsia="仿宋" w:hAnsi="仿宋"/>
                <w:bCs/>
                <w:sz w:val="28"/>
                <w:szCs w:val="28"/>
              </w:rPr>
            </w:pPr>
            <w:r w:rsidRPr="00A97488">
              <w:rPr>
                <w:rFonts w:ascii="仿宋" w:eastAsia="仿宋" w:hAnsi="仿宋" w:hint="eastAsia"/>
                <w:bCs/>
                <w:sz w:val="28"/>
                <w:szCs w:val="28"/>
              </w:rPr>
              <w:t>民族记忆既是民族历史文化之根，也是民族繁荣发展的腾飞之翼，是国家记忆不可或缺的重要组成部分，是中华民族的共有精神财富，始终在逐渐趋同的全球化时代里闪烁着绚丽的光芒。档案记录决定、行为和记忆，是人类社会思想、发现和成就的演变记录，档案在文化记忆、个人记忆和基因记忆的遗忘、构建、重构和恢复中具有重要的社会功能，是寻找遗忘记忆和发现过去记忆事实真相的重要载体，是保护过去、记录现在和联系未来的桥梁。</w:t>
            </w:r>
          </w:p>
          <w:p w:rsidR="00A97488" w:rsidRPr="00A97488" w:rsidRDefault="00A97488" w:rsidP="00A97488">
            <w:pPr>
              <w:spacing w:beforeLines="50" w:before="156" w:afterLines="50" w:after="156" w:line="400" w:lineRule="exact"/>
              <w:ind w:firstLineChars="190" w:firstLine="532"/>
              <w:rPr>
                <w:rFonts w:ascii="仿宋" w:eastAsia="仿宋" w:hAnsi="仿宋"/>
                <w:bCs/>
                <w:sz w:val="28"/>
                <w:szCs w:val="28"/>
              </w:rPr>
            </w:pPr>
            <w:r w:rsidRPr="00A97488">
              <w:rPr>
                <w:rFonts w:ascii="仿宋" w:eastAsia="仿宋" w:hAnsi="仿宋" w:hint="eastAsia"/>
                <w:bCs/>
                <w:sz w:val="28"/>
                <w:szCs w:val="28"/>
              </w:rPr>
              <w:lastRenderedPageBreak/>
              <w:t>抢救保护云南少数民族记忆刻不容缓</w:t>
            </w:r>
            <w:r>
              <w:rPr>
                <w:rFonts w:ascii="仿宋" w:eastAsia="仿宋" w:hAnsi="仿宋" w:hint="eastAsia"/>
                <w:bCs/>
                <w:sz w:val="28"/>
                <w:szCs w:val="28"/>
              </w:rPr>
              <w:t>。</w:t>
            </w:r>
            <w:r w:rsidRPr="00A97488">
              <w:rPr>
                <w:rFonts w:ascii="仿宋" w:eastAsia="仿宋" w:hAnsi="仿宋" w:hint="eastAsia"/>
                <w:bCs/>
                <w:sz w:val="28"/>
                <w:szCs w:val="28"/>
              </w:rPr>
              <w:t>云南有25个世居少数民族，其中哈尼、白、傣、傈僳、</w:t>
            </w:r>
            <w:proofErr w:type="gramStart"/>
            <w:r w:rsidRPr="00A97488">
              <w:rPr>
                <w:rFonts w:ascii="仿宋" w:eastAsia="仿宋" w:hAnsi="仿宋" w:hint="eastAsia"/>
                <w:bCs/>
                <w:sz w:val="28"/>
                <w:szCs w:val="28"/>
              </w:rPr>
              <w:t>佤</w:t>
            </w:r>
            <w:proofErr w:type="gramEnd"/>
            <w:r w:rsidRPr="00A97488">
              <w:rPr>
                <w:rFonts w:ascii="仿宋" w:eastAsia="仿宋" w:hAnsi="仿宋" w:hint="eastAsia"/>
                <w:bCs/>
                <w:sz w:val="28"/>
                <w:szCs w:val="28"/>
              </w:rPr>
              <w:t>、景颇、布朗、阿昌、拉祜、普米、怒、德昂、独龙、基诺等15个民族为云南所独有，16种少数民族跨境居住，是中国少数民族种类最多、特有民族最多、跨境民族最多、人口较少民族最多的边疆省份。在长期的历史发展过程中，云南各少数民族与其他民族特别是汉民族相互影响、相互交融，创造了各具特色、丰富多彩、以多种原始形态流传的多元民族文化，成为盛开在中华文化百花园中的奇葩和璀璨的民族记忆瑰宝。</w:t>
            </w:r>
          </w:p>
          <w:p w:rsidR="00A97488" w:rsidRPr="00A97488" w:rsidRDefault="00A97488" w:rsidP="00A97488">
            <w:pPr>
              <w:spacing w:beforeLines="50" w:before="156" w:afterLines="50" w:after="156" w:line="400" w:lineRule="exact"/>
              <w:ind w:firstLineChars="190" w:firstLine="532"/>
              <w:rPr>
                <w:rFonts w:ascii="仿宋" w:eastAsia="仿宋" w:hAnsi="仿宋"/>
                <w:bCs/>
                <w:sz w:val="28"/>
                <w:szCs w:val="28"/>
              </w:rPr>
            </w:pPr>
            <w:r w:rsidRPr="00A97488">
              <w:rPr>
                <w:rFonts w:ascii="仿宋" w:eastAsia="仿宋" w:hAnsi="仿宋" w:hint="eastAsia"/>
                <w:bCs/>
                <w:sz w:val="28"/>
                <w:szCs w:val="28"/>
              </w:rPr>
              <w:t>科学规划抢救保护少数民族记忆蓝图</w:t>
            </w:r>
            <w:r>
              <w:rPr>
                <w:rFonts w:ascii="仿宋" w:eastAsia="仿宋" w:hAnsi="仿宋" w:hint="eastAsia"/>
                <w:bCs/>
                <w:sz w:val="28"/>
                <w:szCs w:val="28"/>
              </w:rPr>
              <w:t>。</w:t>
            </w:r>
            <w:r w:rsidRPr="00A97488">
              <w:rPr>
                <w:rFonts w:ascii="仿宋" w:eastAsia="仿宋" w:hAnsi="仿宋" w:hint="eastAsia"/>
                <w:bCs/>
                <w:sz w:val="28"/>
                <w:szCs w:val="28"/>
              </w:rPr>
              <w:t>本着优先抢救保护云南无文字少数民族档案、优先抢救保护云南特有少数民族档案、优先抢救保护人口较少少数民族档案的原则，结合物质文化遗产和非物质文化遗产的抢救保护，突出档案记录历史发展轨迹的特点，注重资料的原始性、真实性，通过档案收集征集、影像记录、文献翻译、个人访谈等方式，全面采集分散在社会和民间的反映各少数民族发展历史、经济社会、文化生活、宗教信仰、民族习俗等情况的档案资料。通过持之不懈的努力，云南省将逐步建立以15个独有少数民族为重点，涵盖25个少数民族，既反映各民族团结发展进步，又反映各民族文化传统，充分体现民族性、时代性、群众性、文化性和富有云南特色的少数民族档案资源体系，努力实践“共同团结奋斗、共同繁荣发展”的民族工作主题。</w:t>
            </w:r>
          </w:p>
          <w:p w:rsidR="00A97488" w:rsidRPr="00A97488" w:rsidRDefault="00A97488" w:rsidP="00A97488">
            <w:pPr>
              <w:spacing w:beforeLines="50" w:before="156" w:afterLines="50" w:after="156" w:line="400" w:lineRule="exact"/>
              <w:ind w:firstLineChars="190" w:firstLine="532"/>
              <w:rPr>
                <w:rFonts w:ascii="仿宋" w:eastAsia="仿宋" w:hAnsi="仿宋"/>
                <w:bCs/>
                <w:sz w:val="28"/>
                <w:szCs w:val="28"/>
              </w:rPr>
            </w:pPr>
            <w:r w:rsidRPr="00A97488">
              <w:rPr>
                <w:rFonts w:ascii="仿宋" w:eastAsia="仿宋" w:hAnsi="仿宋" w:hint="eastAsia"/>
                <w:bCs/>
                <w:sz w:val="28"/>
                <w:szCs w:val="28"/>
              </w:rPr>
              <w:t>当好民族记忆的守护者和传承者</w:t>
            </w:r>
            <w:r>
              <w:rPr>
                <w:rFonts w:ascii="仿宋" w:eastAsia="仿宋" w:hAnsi="仿宋" w:hint="eastAsia"/>
                <w:bCs/>
                <w:sz w:val="28"/>
                <w:szCs w:val="28"/>
              </w:rPr>
              <w:t>。</w:t>
            </w:r>
            <w:r w:rsidRPr="00A97488">
              <w:rPr>
                <w:rFonts w:ascii="仿宋" w:eastAsia="仿宋" w:hAnsi="仿宋" w:hint="eastAsia"/>
                <w:bCs/>
                <w:sz w:val="28"/>
                <w:szCs w:val="28"/>
              </w:rPr>
              <w:t>借助外国智力资源，培养抢救保护少数民族档案人才。通过对民族文化研究者、文化传承者、民间能工巧匠和古稀老人的访谈，采集口述历史，真实记录无文字少数民族的历史文化，全面记录未用或无法用民族文字记载的濒临失传的民族文化，多角度、多层次反映云南璀璨的少数民族文化。上下合力，全力实施抢救保护少数民族档案计划。从2010年开始，云南省档案局联合各州、市档案局，按照坚持档案特色，突出重点，整体推进的原则，以收集和记录少数民族发展进程和文化传统为重点，采取征集、收集、拍照、录音录</w:t>
            </w:r>
            <w:r w:rsidRPr="00A97488">
              <w:rPr>
                <w:rFonts w:ascii="仿宋" w:eastAsia="仿宋" w:hAnsi="仿宋" w:hint="eastAsia"/>
                <w:bCs/>
                <w:sz w:val="28"/>
                <w:szCs w:val="28"/>
              </w:rPr>
              <w:lastRenderedPageBreak/>
              <w:t>像、口述历史采集等方式，全面采集分散于社会和民间的反映少数民族历史发展的档案资料，并通过对少数民族文化研究者、传承人、民间能工巧匠的访谈，记录少数民族语言文化、原始宗教、祭祀文化、生产方式、技术技艺、社会习俗、节庆风俗、社会组织、文学艺术、民间传说、天文历法、民族医药、衣着服饰、建筑风格、饮食文化、交通工具、民族工艺等。对于建立富有云南特色的少数民族档案资源体系，探索中国少数民族口述历史档案抢救保护的方法和途径具有积极的作用。</w:t>
            </w:r>
          </w:p>
          <w:p w:rsidR="00A97488" w:rsidRDefault="00A97488" w:rsidP="00A97488">
            <w:pPr>
              <w:spacing w:beforeLines="50" w:before="156" w:afterLines="50" w:after="156" w:line="400" w:lineRule="exact"/>
              <w:ind w:firstLineChars="190" w:firstLine="532"/>
              <w:rPr>
                <w:rFonts w:ascii="仿宋" w:eastAsia="仿宋" w:hAnsi="仿宋"/>
                <w:bCs/>
                <w:sz w:val="28"/>
                <w:szCs w:val="28"/>
              </w:rPr>
            </w:pPr>
            <w:r w:rsidRPr="00A97488">
              <w:rPr>
                <w:rFonts w:ascii="仿宋" w:eastAsia="仿宋" w:hAnsi="仿宋" w:hint="eastAsia"/>
                <w:bCs/>
                <w:sz w:val="28"/>
                <w:szCs w:val="28"/>
              </w:rPr>
              <w:t>突出特色，做好少数民族特色产业建档试点工作。茶文化是云南各民族重要的文化特征，是少数民族地区的特色产业。</w:t>
            </w:r>
          </w:p>
          <w:p w:rsidR="00A97488" w:rsidRDefault="00A97488" w:rsidP="00A97488">
            <w:pPr>
              <w:spacing w:beforeLines="50" w:before="156" w:afterLines="50" w:after="156" w:line="400" w:lineRule="exact"/>
              <w:ind w:firstLineChars="190" w:firstLine="532"/>
              <w:rPr>
                <w:rFonts w:ascii="仿宋" w:eastAsia="仿宋" w:hAnsi="仿宋"/>
                <w:bCs/>
                <w:sz w:val="28"/>
                <w:szCs w:val="28"/>
              </w:rPr>
            </w:pPr>
            <w:r w:rsidRPr="00A97488">
              <w:rPr>
                <w:rFonts w:ascii="仿宋" w:eastAsia="仿宋" w:hAnsi="仿宋" w:hint="eastAsia"/>
                <w:bCs/>
                <w:sz w:val="28"/>
                <w:szCs w:val="28"/>
              </w:rPr>
              <w:t>多方合作，抓好抢救保护非物质文化遗产档案工作。云南省档案馆与云南省非物质文化遗产管理部门达成共识，对云南非物质文化遗产档案的种类、数量、保管机构等情况进行了摸底调研，开展建档指导，力争将珍贵少数民族档案遗产集中到档案馆保管。</w:t>
            </w:r>
          </w:p>
          <w:p w:rsidR="00A97488" w:rsidRPr="00C517E6" w:rsidRDefault="00A97488" w:rsidP="00A97488">
            <w:pPr>
              <w:spacing w:beforeLines="50" w:before="156" w:afterLines="50" w:after="156" w:line="400" w:lineRule="exact"/>
              <w:ind w:firstLineChars="190" w:firstLine="532"/>
              <w:rPr>
                <w:rFonts w:ascii="仿宋" w:eastAsia="仿宋" w:hAnsi="仿宋"/>
                <w:bCs/>
                <w:sz w:val="28"/>
                <w:szCs w:val="28"/>
              </w:rPr>
            </w:pPr>
            <w:r w:rsidRPr="00A97488">
              <w:rPr>
                <w:rFonts w:ascii="仿宋" w:eastAsia="仿宋" w:hAnsi="仿宋" w:hint="eastAsia"/>
                <w:bCs/>
                <w:sz w:val="28"/>
                <w:szCs w:val="28"/>
              </w:rPr>
              <w:t>云南各具特色的民族档案和非物质文化遗产是中华文化的重要组成部分，是云南各民族团结奋斗与共同繁荣的重要记录。在云南建设民族文化强省的今天，做好云南少数民族档案工作，保护和弘扬优秀民族文化，是云南广大档案工作者肩负的历史重任和光荣使命。我坚信，在这个逐渐趋同的全球化时代，通过云南广大档案工作者的共同努力，少数民族档案的光芒一定会更加绚烂，云南各民族的优秀文化一定能以档案为载体重放异彩。</w:t>
            </w:r>
          </w:p>
        </w:tc>
      </w:tr>
      <w:tr w:rsidR="00C517E6" w:rsidRPr="00C517E6" w:rsidTr="00D6528F">
        <w:trPr>
          <w:trHeight w:val="2958"/>
        </w:trPr>
        <w:tc>
          <w:tcPr>
            <w:tcW w:w="1879" w:type="dxa"/>
            <w:gridSpan w:val="2"/>
            <w:tcBorders>
              <w:top w:val="single" w:sz="4" w:space="0" w:color="auto"/>
              <w:left w:val="single" w:sz="4" w:space="0" w:color="auto"/>
              <w:bottom w:val="single" w:sz="4" w:space="0" w:color="auto"/>
              <w:right w:val="single" w:sz="2" w:space="0" w:color="000000"/>
            </w:tcBorders>
            <w:vAlign w:val="center"/>
          </w:tcPr>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lastRenderedPageBreak/>
              <w:t>校团委</w:t>
            </w:r>
          </w:p>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推荐意见</w:t>
            </w:r>
          </w:p>
        </w:tc>
        <w:tc>
          <w:tcPr>
            <w:tcW w:w="6981" w:type="dxa"/>
            <w:gridSpan w:val="5"/>
            <w:tcBorders>
              <w:top w:val="single" w:sz="4" w:space="0" w:color="auto"/>
              <w:left w:val="single" w:sz="4" w:space="0" w:color="auto"/>
              <w:bottom w:val="single" w:sz="2" w:space="0" w:color="000000"/>
              <w:right w:val="single" w:sz="2" w:space="0" w:color="000000"/>
            </w:tcBorders>
          </w:tcPr>
          <w:p w:rsidR="00C517E6" w:rsidRPr="00C517E6" w:rsidRDefault="00C517E6" w:rsidP="00C517E6">
            <w:pPr>
              <w:rPr>
                <w:rFonts w:ascii="仿宋" w:eastAsia="仿宋" w:hAnsi="仿宋"/>
                <w:bCs/>
                <w:sz w:val="28"/>
                <w:szCs w:val="28"/>
              </w:rPr>
            </w:pPr>
          </w:p>
          <w:p w:rsidR="00C517E6" w:rsidRPr="00C517E6" w:rsidRDefault="00BB7FF9" w:rsidP="00C517E6">
            <w:pPr>
              <w:rPr>
                <w:rFonts w:ascii="仿宋" w:eastAsia="仿宋" w:hAnsi="仿宋"/>
                <w:bCs/>
                <w:sz w:val="28"/>
                <w:szCs w:val="28"/>
              </w:rPr>
            </w:pPr>
            <w:r>
              <w:rPr>
                <w:rFonts w:ascii="仿宋" w:eastAsia="仿宋" w:hAnsi="仿宋" w:hint="eastAsia"/>
                <w:bCs/>
                <w:sz w:val="28"/>
                <w:szCs w:val="28"/>
              </w:rPr>
              <w:t>同意申报。</w:t>
            </w:r>
          </w:p>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盖  章</w:t>
            </w:r>
          </w:p>
          <w:p w:rsidR="00C517E6" w:rsidRPr="00C517E6" w:rsidRDefault="00C517E6" w:rsidP="00C517E6">
            <w:pPr>
              <w:rPr>
                <w:rFonts w:ascii="仿宋" w:eastAsia="仿宋" w:hAnsi="仿宋"/>
                <w:bCs/>
                <w:sz w:val="28"/>
                <w:szCs w:val="28"/>
              </w:rPr>
            </w:pPr>
            <w:r w:rsidRPr="00C517E6">
              <w:rPr>
                <w:rFonts w:ascii="仿宋" w:eastAsia="仿宋" w:hAnsi="仿宋" w:hint="eastAsia"/>
                <w:bCs/>
                <w:sz w:val="28"/>
                <w:szCs w:val="28"/>
              </w:rPr>
              <w:t>年  月   日</w:t>
            </w:r>
          </w:p>
        </w:tc>
      </w:tr>
    </w:tbl>
    <w:p w:rsidR="00C517E6" w:rsidRPr="00C517E6" w:rsidRDefault="00C517E6" w:rsidP="00D6528F"/>
    <w:sectPr w:rsidR="00C517E6" w:rsidRPr="00C517E6" w:rsidSect="00C517E6">
      <w:pgSz w:w="11906" w:h="16838"/>
      <w:pgMar w:top="1304" w:right="1474" w:bottom="130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A48" w:rsidRDefault="00666A48" w:rsidP="00765A5F">
      <w:r>
        <w:separator/>
      </w:r>
    </w:p>
  </w:endnote>
  <w:endnote w:type="continuationSeparator" w:id="0">
    <w:p w:rsidR="00666A48" w:rsidRDefault="00666A48" w:rsidP="0076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A48" w:rsidRDefault="00666A48" w:rsidP="00765A5F">
      <w:r>
        <w:separator/>
      </w:r>
    </w:p>
  </w:footnote>
  <w:footnote w:type="continuationSeparator" w:id="0">
    <w:p w:rsidR="00666A48" w:rsidRDefault="00666A48" w:rsidP="00765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E6"/>
    <w:rsid w:val="0004307D"/>
    <w:rsid w:val="00171A48"/>
    <w:rsid w:val="002544E6"/>
    <w:rsid w:val="00263394"/>
    <w:rsid w:val="0034501D"/>
    <w:rsid w:val="003A1E91"/>
    <w:rsid w:val="00666A48"/>
    <w:rsid w:val="006B4F69"/>
    <w:rsid w:val="00765A5F"/>
    <w:rsid w:val="00A97488"/>
    <w:rsid w:val="00BB7FF9"/>
    <w:rsid w:val="00BE402C"/>
    <w:rsid w:val="00C17002"/>
    <w:rsid w:val="00C517E6"/>
    <w:rsid w:val="00CD1519"/>
    <w:rsid w:val="00D63E65"/>
    <w:rsid w:val="00D6528F"/>
    <w:rsid w:val="00F60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5A5F"/>
    <w:rPr>
      <w:sz w:val="18"/>
      <w:szCs w:val="18"/>
    </w:rPr>
  </w:style>
  <w:style w:type="paragraph" w:styleId="a4">
    <w:name w:val="footer"/>
    <w:basedOn w:val="a"/>
    <w:link w:val="Char0"/>
    <w:uiPriority w:val="99"/>
    <w:unhideWhenUsed/>
    <w:rsid w:val="00765A5F"/>
    <w:pPr>
      <w:tabs>
        <w:tab w:val="center" w:pos="4153"/>
        <w:tab w:val="right" w:pos="8306"/>
      </w:tabs>
      <w:snapToGrid w:val="0"/>
      <w:jc w:val="left"/>
    </w:pPr>
    <w:rPr>
      <w:sz w:val="18"/>
      <w:szCs w:val="18"/>
    </w:rPr>
  </w:style>
  <w:style w:type="character" w:customStyle="1" w:styleId="Char0">
    <w:name w:val="页脚 Char"/>
    <w:basedOn w:val="a0"/>
    <w:link w:val="a4"/>
    <w:uiPriority w:val="99"/>
    <w:rsid w:val="00765A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5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5A5F"/>
    <w:rPr>
      <w:sz w:val="18"/>
      <w:szCs w:val="18"/>
    </w:rPr>
  </w:style>
  <w:style w:type="paragraph" w:styleId="a4">
    <w:name w:val="footer"/>
    <w:basedOn w:val="a"/>
    <w:link w:val="Char0"/>
    <w:uiPriority w:val="99"/>
    <w:unhideWhenUsed/>
    <w:rsid w:val="00765A5F"/>
    <w:pPr>
      <w:tabs>
        <w:tab w:val="center" w:pos="4153"/>
        <w:tab w:val="right" w:pos="8306"/>
      </w:tabs>
      <w:snapToGrid w:val="0"/>
      <w:jc w:val="left"/>
    </w:pPr>
    <w:rPr>
      <w:sz w:val="18"/>
      <w:szCs w:val="18"/>
    </w:rPr>
  </w:style>
  <w:style w:type="character" w:customStyle="1" w:styleId="Char0">
    <w:name w:val="页脚 Char"/>
    <w:basedOn w:val="a0"/>
    <w:link w:val="a4"/>
    <w:uiPriority w:val="99"/>
    <w:rsid w:val="00765A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1111</Characters>
  <Application>Microsoft Office Word</Application>
  <DocSecurity>0</DocSecurity>
  <Lines>222</Lines>
  <Paragraphs>233</Paragraphs>
  <ScaleCrop>false</ScaleCrop>
  <Company>Sky123.Org</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Yan</cp:lastModifiedBy>
  <cp:revision>3</cp:revision>
  <dcterms:created xsi:type="dcterms:W3CDTF">2012-06-21T05:57:00Z</dcterms:created>
  <dcterms:modified xsi:type="dcterms:W3CDTF">2012-07-02T11:32:00Z</dcterms:modified>
</cp:coreProperties>
</file>