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C4" w:rsidRPr="00967564" w:rsidRDefault="00AA72C4" w:rsidP="00AA72C4">
      <w:pPr>
        <w:pStyle w:val="a5"/>
        <w:rPr>
          <w:rFonts w:cs="Times New Roman"/>
        </w:rPr>
      </w:pPr>
      <w:r w:rsidRPr="00947138">
        <w:rPr>
          <w:rFonts w:cs="宋体" w:hint="eastAsia"/>
        </w:rPr>
        <w:t>新浪微博</w:t>
      </w:r>
      <w:r w:rsidR="002B16B9">
        <w:rPr>
          <w:rFonts w:cs="宋体" w:hint="eastAsia"/>
        </w:rPr>
        <w:t>“两会”</w:t>
      </w:r>
      <w:r w:rsidR="002E066D">
        <w:rPr>
          <w:rFonts w:cs="宋体" w:hint="eastAsia"/>
        </w:rPr>
        <w:t>舆情</w:t>
      </w:r>
      <w:r w:rsidRPr="00947138">
        <w:rPr>
          <w:rFonts w:cs="宋体" w:hint="eastAsia"/>
        </w:rPr>
        <w:t>分析</w:t>
      </w:r>
    </w:p>
    <w:p w:rsidR="00AA72C4" w:rsidRDefault="00AA72C4" w:rsidP="00AA72C4">
      <w:pPr>
        <w:pStyle w:val="a5"/>
        <w:rPr>
          <w:rFonts w:cs="宋体"/>
        </w:rPr>
      </w:pPr>
      <w:r w:rsidRPr="00967564">
        <w:rPr>
          <w:rFonts w:cs="宋体" w:hint="eastAsia"/>
        </w:rPr>
        <w:t>（</w:t>
      </w:r>
      <w:r w:rsidRPr="00967564">
        <w:t>201</w:t>
      </w:r>
      <w:r w:rsidR="002B16B9">
        <w:rPr>
          <w:rFonts w:hint="eastAsia"/>
        </w:rPr>
        <w:t>3</w:t>
      </w:r>
      <w:r w:rsidRPr="00967564">
        <w:rPr>
          <w:rFonts w:cs="宋体" w:hint="eastAsia"/>
        </w:rPr>
        <w:t>年</w:t>
      </w:r>
      <w:r w:rsidR="002B16B9">
        <w:rPr>
          <w:rFonts w:hint="eastAsia"/>
        </w:rPr>
        <w:t>2</w:t>
      </w:r>
      <w:r w:rsidRPr="00967564">
        <w:rPr>
          <w:rFonts w:cs="宋体" w:hint="eastAsia"/>
        </w:rPr>
        <w:t>月</w:t>
      </w:r>
      <w:r w:rsidR="00585F44">
        <w:rPr>
          <w:rFonts w:hint="eastAsia"/>
        </w:rPr>
        <w:t>28</w:t>
      </w:r>
      <w:r>
        <w:rPr>
          <w:rFonts w:cs="宋体" w:hint="eastAsia"/>
        </w:rPr>
        <w:t>日</w:t>
      </w:r>
      <w:r w:rsidR="00EA2D2E">
        <w:rPr>
          <w:rFonts w:hint="eastAsia"/>
        </w:rPr>
        <w:t>1</w:t>
      </w:r>
      <w:r w:rsidR="002B16B9">
        <w:rPr>
          <w:rFonts w:hint="eastAsia"/>
        </w:rPr>
        <w:t>4</w:t>
      </w:r>
      <w:r>
        <w:rPr>
          <w:rFonts w:cs="宋体" w:hint="eastAsia"/>
        </w:rPr>
        <w:t>时</w:t>
      </w:r>
      <w:r w:rsidRPr="00967564">
        <w:t>—201</w:t>
      </w:r>
      <w:r w:rsidR="002B16B9">
        <w:rPr>
          <w:rFonts w:hint="eastAsia"/>
        </w:rPr>
        <w:t>3</w:t>
      </w:r>
      <w:r w:rsidRPr="00967564">
        <w:rPr>
          <w:rFonts w:cs="宋体" w:hint="eastAsia"/>
        </w:rPr>
        <w:t>年</w:t>
      </w:r>
      <w:r w:rsidR="00585F44">
        <w:rPr>
          <w:rFonts w:hint="eastAsia"/>
        </w:rPr>
        <w:t>3</w:t>
      </w:r>
      <w:r w:rsidRPr="00967564">
        <w:rPr>
          <w:rFonts w:cs="宋体" w:hint="eastAsia"/>
        </w:rPr>
        <w:t>月</w:t>
      </w:r>
      <w:r w:rsidR="00585F44">
        <w:rPr>
          <w:rFonts w:hint="eastAsia"/>
        </w:rPr>
        <w:t>1</w:t>
      </w:r>
      <w:r w:rsidRPr="00967564">
        <w:rPr>
          <w:rFonts w:cs="宋体" w:hint="eastAsia"/>
        </w:rPr>
        <w:t>日</w:t>
      </w:r>
      <w:r>
        <w:rPr>
          <w:rFonts w:hint="eastAsia"/>
        </w:rPr>
        <w:t>1</w:t>
      </w:r>
      <w:r w:rsidR="00585F44">
        <w:rPr>
          <w:rFonts w:hint="eastAsia"/>
        </w:rPr>
        <w:t>4</w:t>
      </w:r>
      <w:r>
        <w:rPr>
          <w:rFonts w:cs="宋体" w:hint="eastAsia"/>
        </w:rPr>
        <w:t>时</w:t>
      </w:r>
      <w:r w:rsidRPr="00967564">
        <w:rPr>
          <w:rFonts w:cs="宋体" w:hint="eastAsia"/>
        </w:rPr>
        <w:t>）</w:t>
      </w:r>
    </w:p>
    <w:p w:rsidR="0009005B" w:rsidRDefault="002E066D" w:rsidP="00923D4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本时段新增信息</w:t>
      </w:r>
      <w:r w:rsidR="00AA72C4" w:rsidRPr="001D073E">
        <w:rPr>
          <w:rFonts w:hint="eastAsia"/>
          <w:sz w:val="30"/>
          <w:szCs w:val="30"/>
        </w:rPr>
        <w:t>量为</w:t>
      </w:r>
      <w:r w:rsidR="00BF4A5E">
        <w:rPr>
          <w:rFonts w:hint="eastAsia"/>
          <w:color w:val="000000" w:themeColor="text1"/>
          <w:sz w:val="30"/>
          <w:szCs w:val="30"/>
        </w:rPr>
        <w:t>34731</w:t>
      </w:r>
      <w:r w:rsidR="00AA72C4" w:rsidRPr="001D073E">
        <w:rPr>
          <w:rFonts w:hint="eastAsia"/>
          <w:sz w:val="30"/>
          <w:szCs w:val="30"/>
        </w:rPr>
        <w:t>条</w:t>
      </w:r>
    </w:p>
    <w:p w:rsidR="002E066D" w:rsidRDefault="002E066D" w:rsidP="002E066D">
      <w:pPr>
        <w:pStyle w:val="2"/>
      </w:pPr>
      <w:r>
        <w:rPr>
          <w:rFonts w:hint="eastAsia"/>
        </w:rPr>
        <w:t>一、趋势分析</w:t>
      </w:r>
    </w:p>
    <w:p w:rsidR="00283312" w:rsidRDefault="00F57F33" w:rsidP="00DC675A">
      <w:pPr>
        <w:ind w:leftChars="-270" w:left="-567"/>
        <w:rPr>
          <w:noProof/>
        </w:rPr>
      </w:pPr>
      <w:r>
        <w:rPr>
          <w:noProof/>
        </w:rPr>
        <w:drawing>
          <wp:inline distT="0" distB="0" distL="0" distR="0">
            <wp:extent cx="6705600" cy="4124325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4C56" w:rsidRPr="00283312" w:rsidRDefault="007A4C56" w:rsidP="00304D3E">
      <w:pPr>
        <w:ind w:leftChars="-270" w:left="-567"/>
        <w:jc w:val="center"/>
        <w:rPr>
          <w:noProof/>
        </w:rPr>
      </w:pPr>
    </w:p>
    <w:tbl>
      <w:tblPr>
        <w:tblW w:w="8720" w:type="dxa"/>
        <w:jc w:val="center"/>
        <w:tblInd w:w="94" w:type="dxa"/>
        <w:tblLook w:val="04A0"/>
      </w:tblPr>
      <w:tblGrid>
        <w:gridCol w:w="1840"/>
        <w:gridCol w:w="1940"/>
        <w:gridCol w:w="4940"/>
      </w:tblGrid>
      <w:tr w:rsidR="00934EFE" w:rsidRPr="00934EFE" w:rsidTr="00831794">
        <w:trPr>
          <w:trHeight w:val="58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FE" w:rsidRPr="00934EFE" w:rsidRDefault="00934EFE" w:rsidP="00934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FE" w:rsidRPr="00934EFE" w:rsidRDefault="00934EFE" w:rsidP="00934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微博数据量（条）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EFE" w:rsidRPr="00934EFE" w:rsidRDefault="00934EFE" w:rsidP="00934E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4E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走势分析</w:t>
            </w:r>
          </w:p>
        </w:tc>
      </w:tr>
      <w:tr w:rsidR="00EE3FC5" w:rsidRPr="00934EFE" w:rsidTr="00C369A3">
        <w:trPr>
          <w:trHeight w:val="34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1708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E3FC5" w:rsidRDefault="00EE3FC5" w:rsidP="00934EFE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934EF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Pr="00934EFE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2</w:t>
            </w:r>
            <w:r w:rsidR="0025698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8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  <w:r w:rsidRPr="00C938E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时至</w:t>
            </w:r>
            <w:r w:rsidR="0025698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3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="0025698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1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日</w:t>
            </w:r>
            <w:r w:rsidRPr="00C938E6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</w:t>
            </w:r>
            <w:r w:rsidR="00256985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4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时，有关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两会</w:t>
            </w:r>
            <w:r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”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相关言论信息总量为</w:t>
            </w:r>
            <w:r w:rsidR="00256985">
              <w:rPr>
                <w:rFonts w:asciiTheme="minorEastAsia" w:hAnsiTheme="minorEastAsia" w:cs="Calibri" w:hint="eastAsia"/>
                <w:color w:val="000000" w:themeColor="text1"/>
                <w:kern w:val="0"/>
                <w:sz w:val="24"/>
                <w:szCs w:val="24"/>
              </w:rPr>
              <w:t>34731</w:t>
            </w:r>
            <w:r w:rsidRPr="00C938E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条。</w:t>
            </w:r>
          </w:p>
          <w:p w:rsidR="00EE3FC5" w:rsidRPr="00934EFE" w:rsidRDefault="00EE3FC5" w:rsidP="002E066D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934EFE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</w:t>
            </w:r>
            <w:r w:rsidRPr="00934EFE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通过上图的曲线走势分析得出，新浪微博网民讨论有关“两会”的言论的时间符合正常的作息规律。</w:t>
            </w:r>
          </w:p>
          <w:p w:rsidR="00EE3FC5" w:rsidRPr="00934EFE" w:rsidRDefault="00EE3FC5" w:rsidP="00021591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1453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1279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1259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1367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1421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1389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1333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1362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1360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776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611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610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655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720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781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762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1140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EE3FC5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372C7A" w:rsidRDefault="00EE3FC5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3FC5" w:rsidRPr="00EE3FC5" w:rsidRDefault="00EE3FC5" w:rsidP="005D6B02">
            <w:pPr>
              <w:rPr>
                <w:rFonts w:ascii="宋体" w:eastAsia="宋体" w:hAnsi="宋体"/>
                <w:sz w:val="24"/>
                <w:szCs w:val="24"/>
              </w:rPr>
            </w:pPr>
            <w:r w:rsidRPr="00EE3FC5">
              <w:rPr>
                <w:rFonts w:ascii="宋体" w:eastAsia="宋体" w:hAnsi="宋体"/>
                <w:sz w:val="24"/>
                <w:szCs w:val="24"/>
              </w:rPr>
              <w:t>1740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FC5" w:rsidRPr="00934EFE" w:rsidRDefault="00EE3FC5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72C7A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372C7A" w:rsidRDefault="00641E56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0671B1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EE3FC5" w:rsidRDefault="00A36438" w:rsidP="0007085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C7A" w:rsidRPr="00934EFE" w:rsidRDefault="00372C7A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72C7A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372C7A" w:rsidRDefault="00641E56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0671B1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EE3FC5" w:rsidRDefault="00A36438" w:rsidP="00C6252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2254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C7A" w:rsidRPr="00934EFE" w:rsidRDefault="00372C7A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372C7A" w:rsidRPr="00934EFE" w:rsidTr="00C369A3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372C7A" w:rsidRDefault="00641E56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0671B1"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372C7A" w:rsidRPr="00372C7A"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C7A" w:rsidRPr="00EE3FC5" w:rsidRDefault="00A36438" w:rsidP="0007085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C7A" w:rsidRPr="00934EFE" w:rsidRDefault="00372C7A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66A2C" w:rsidRPr="00934EFE" w:rsidTr="001560BA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Pr="00372C7A" w:rsidRDefault="00766A2C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  <w:r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Pr="00EE3FC5" w:rsidRDefault="00BF4A5E" w:rsidP="0007085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A2C" w:rsidRPr="00934EFE" w:rsidRDefault="00766A2C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66A2C" w:rsidRPr="00934EFE" w:rsidTr="001560BA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Default="00766A2C" w:rsidP="00641E56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  <w:r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Pr="00EE3FC5" w:rsidRDefault="00BF4A5E" w:rsidP="0007085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6A2C" w:rsidRPr="00934EFE" w:rsidRDefault="00766A2C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766A2C" w:rsidRPr="00934EFE" w:rsidTr="001560BA">
        <w:trPr>
          <w:trHeight w:val="40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Pr="00372C7A" w:rsidRDefault="00766A2C" w:rsidP="00766A2C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  <w:r>
              <w:rPr>
                <w:rFonts w:hint="eastAsia"/>
                <w:color w:val="000000"/>
                <w:sz w:val="24"/>
                <w:szCs w:val="24"/>
              </w:rPr>
              <w:t>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A2C" w:rsidRPr="00EE3FC5" w:rsidRDefault="00BF4A5E" w:rsidP="0007085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4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A2C" w:rsidRPr="00934EFE" w:rsidRDefault="00766A2C" w:rsidP="00934EFE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72C4" w:rsidRDefault="002E066D" w:rsidP="002E066D">
      <w:pPr>
        <w:pStyle w:val="2"/>
      </w:pPr>
      <w:r>
        <w:rPr>
          <w:rFonts w:hint="eastAsia"/>
        </w:rPr>
        <w:t>二、话题分析</w:t>
      </w:r>
    </w:p>
    <w:p w:rsidR="002E066D" w:rsidRDefault="009E48E6" w:rsidP="009E48E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9E48E6">
        <w:rPr>
          <w:rFonts w:ascii="宋体" w:eastAsia="宋体" w:hAnsi="宋体" w:hint="eastAsia"/>
          <w:sz w:val="24"/>
          <w:szCs w:val="24"/>
        </w:rPr>
        <w:t>对2013年2月28日14时至3月1日14</w:t>
      </w:r>
      <w:r>
        <w:rPr>
          <w:rFonts w:ascii="宋体" w:eastAsia="宋体" w:hAnsi="宋体" w:hint="eastAsia"/>
          <w:sz w:val="24"/>
          <w:szCs w:val="24"/>
        </w:rPr>
        <w:t>时,</w:t>
      </w:r>
      <w:r w:rsidRPr="009E48E6">
        <w:rPr>
          <w:rFonts w:ascii="宋体" w:eastAsia="宋体" w:hAnsi="宋体" w:hint="eastAsia"/>
          <w:sz w:val="24"/>
          <w:szCs w:val="24"/>
        </w:rPr>
        <w:t>新浪微博网民</w:t>
      </w:r>
      <w:r w:rsidR="002E066D" w:rsidRPr="002E066D">
        <w:rPr>
          <w:rFonts w:ascii="宋体" w:eastAsia="宋体" w:hAnsi="宋体" w:hint="eastAsia"/>
          <w:sz w:val="24"/>
          <w:szCs w:val="24"/>
        </w:rPr>
        <w:t>有关“两会”的言论分析得出，网民现阶段关注的内容并无</w:t>
      </w:r>
      <w:r>
        <w:rPr>
          <w:rFonts w:ascii="宋体" w:eastAsia="宋体" w:hAnsi="宋体" w:hint="eastAsia"/>
          <w:sz w:val="24"/>
          <w:szCs w:val="24"/>
        </w:rPr>
        <w:t>集中</w:t>
      </w:r>
      <w:r w:rsidR="002E066D" w:rsidRPr="002E066D">
        <w:rPr>
          <w:rFonts w:ascii="宋体" w:eastAsia="宋体" w:hAnsi="宋体" w:hint="eastAsia"/>
          <w:sz w:val="24"/>
          <w:szCs w:val="24"/>
        </w:rPr>
        <w:t>的倾向性。微博言论有说明“两会”即将召开的，有借</w:t>
      </w:r>
      <w:r w:rsidR="002E066D">
        <w:rPr>
          <w:rFonts w:ascii="宋体" w:eastAsia="宋体" w:hAnsi="宋体" w:hint="eastAsia"/>
          <w:sz w:val="24"/>
          <w:szCs w:val="24"/>
        </w:rPr>
        <w:t>助</w:t>
      </w:r>
      <w:r w:rsidR="002E066D" w:rsidRPr="002E066D">
        <w:rPr>
          <w:rFonts w:ascii="宋体" w:eastAsia="宋体" w:hAnsi="宋体" w:hint="eastAsia"/>
          <w:sz w:val="24"/>
          <w:szCs w:val="24"/>
        </w:rPr>
        <w:t>“两会”做广告活动的，有关“两会”提议的等。以下摘取部分网民言论：</w:t>
      </w:r>
    </w:p>
    <w:p w:rsidR="000837D0" w:rsidRPr="002E066D" w:rsidRDefault="003E7655" w:rsidP="002164F8">
      <w:pPr>
        <w:spacing w:line="360" w:lineRule="auto"/>
        <w:ind w:firstLineChars="200" w:firstLine="420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6850" cy="3581400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1B28" w:rsidRPr="00CC5D34" w:rsidRDefault="000D1B28" w:rsidP="000D1B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C5D34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1</w:t>
      </w:r>
      <w:r w:rsidRPr="00CC5D34">
        <w:rPr>
          <w:rFonts w:ascii="宋体" w:eastAsia="宋体" w:hAnsi="宋体" w:hint="eastAsia"/>
          <w:b/>
          <w:sz w:val="24"/>
          <w:szCs w:val="24"/>
        </w:rPr>
        <w:t>）有关“两会”提</w:t>
      </w:r>
      <w:r>
        <w:rPr>
          <w:rFonts w:ascii="宋体" w:eastAsia="宋体" w:hAnsi="宋体" w:hint="eastAsia"/>
          <w:b/>
          <w:sz w:val="24"/>
          <w:szCs w:val="24"/>
        </w:rPr>
        <w:t>案或者建言</w:t>
      </w:r>
      <w:r w:rsidRPr="00CC5D34">
        <w:rPr>
          <w:rFonts w:ascii="宋体" w:eastAsia="宋体" w:hAnsi="宋体" w:hint="eastAsia"/>
          <w:b/>
          <w:sz w:val="24"/>
          <w:szCs w:val="24"/>
        </w:rPr>
        <w:t>的言论</w:t>
      </w:r>
      <w:r>
        <w:rPr>
          <w:rFonts w:ascii="宋体" w:eastAsia="宋体" w:hAnsi="宋体" w:hint="eastAsia"/>
          <w:b/>
          <w:sz w:val="24"/>
          <w:szCs w:val="24"/>
        </w:rPr>
        <w:t>占32%</w:t>
      </w:r>
      <w:r w:rsidRPr="00CC5D34">
        <w:rPr>
          <w:rFonts w:ascii="宋体" w:eastAsia="宋体" w:hAnsi="宋体" w:hint="eastAsia"/>
          <w:b/>
          <w:sz w:val="24"/>
          <w:szCs w:val="24"/>
        </w:rPr>
        <w:t>：</w:t>
      </w:r>
    </w:p>
    <w:p w:rsidR="000D1B28" w:rsidRDefault="000D1B28" w:rsidP="000D1B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22134B">
        <w:rPr>
          <w:rFonts w:ascii="宋体" w:eastAsia="宋体" w:hAnsi="宋体" w:hint="eastAsia"/>
          <w:sz w:val="24"/>
          <w:szCs w:val="24"/>
        </w:rPr>
        <w:t>成都亨远：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22134B">
        <w:rPr>
          <w:rFonts w:ascii="宋体" w:eastAsia="宋体" w:hAnsi="宋体" w:hint="eastAsia"/>
          <w:sz w:val="24"/>
          <w:szCs w:val="24"/>
        </w:rPr>
        <w:t>【两会召开在即 环保提案再成焦点】中国气象局新闻陈振林近日表示，2月以来的雾霾天数比常年同期偏多0.7天，与1990、2007年并列为1961年以来历史同期第三多。为大气治理，2月份以来有关部门已连发6道令牌。已于2010年修订的《大气污染防治法》草案有望纳入2013年的一类立法项目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0D1B28" w:rsidRPr="000D1B28" w:rsidRDefault="000D1B28" w:rsidP="000D1B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9D73B6">
        <w:rPr>
          <w:rFonts w:ascii="宋体" w:eastAsia="宋体" w:hAnsi="宋体" w:hint="eastAsia"/>
          <w:sz w:val="24"/>
          <w:szCs w:val="24"/>
        </w:rPr>
        <w:t>巨丰投顾：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9D73B6">
        <w:rPr>
          <w:rFonts w:ascii="宋体" w:eastAsia="宋体" w:hAnsi="宋体" w:hint="eastAsia"/>
          <w:sz w:val="24"/>
          <w:szCs w:val="24"/>
        </w:rPr>
        <w:t>随着两会的临近，据有关统计近7成的提案与环保有关，再次催生了环保股的又一次腾飞，其中东湖高新涨停，首创股份、赛为智能、创业环保、天龙集团、中原环保纷纷大涨。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2E066D" w:rsidRPr="00CC5D34" w:rsidRDefault="002E066D" w:rsidP="002E06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C5D34">
        <w:rPr>
          <w:rFonts w:ascii="宋体" w:eastAsia="宋体" w:hAnsi="宋体" w:hint="eastAsia"/>
          <w:b/>
          <w:sz w:val="24"/>
          <w:szCs w:val="24"/>
        </w:rPr>
        <w:t>（</w:t>
      </w:r>
      <w:r w:rsidR="000D1B28">
        <w:rPr>
          <w:rFonts w:ascii="宋体" w:eastAsia="宋体" w:hAnsi="宋体" w:hint="eastAsia"/>
          <w:b/>
          <w:sz w:val="24"/>
          <w:szCs w:val="24"/>
        </w:rPr>
        <w:t>2</w:t>
      </w:r>
      <w:r w:rsidRPr="00CC5D34">
        <w:rPr>
          <w:rFonts w:ascii="宋体" w:eastAsia="宋体" w:hAnsi="宋体" w:hint="eastAsia"/>
          <w:b/>
          <w:sz w:val="24"/>
          <w:szCs w:val="24"/>
        </w:rPr>
        <w:t>）借助“两会”做广告活动的言论</w:t>
      </w:r>
      <w:r w:rsidR="00A36438">
        <w:rPr>
          <w:rFonts w:ascii="宋体" w:eastAsia="宋体" w:hAnsi="宋体" w:hint="eastAsia"/>
          <w:b/>
          <w:sz w:val="24"/>
          <w:szCs w:val="24"/>
        </w:rPr>
        <w:t>占</w:t>
      </w:r>
      <w:r w:rsidR="000D1B28">
        <w:rPr>
          <w:rFonts w:ascii="宋体" w:eastAsia="宋体" w:hAnsi="宋体" w:hint="eastAsia"/>
          <w:b/>
          <w:sz w:val="24"/>
          <w:szCs w:val="24"/>
        </w:rPr>
        <w:t>31%</w:t>
      </w:r>
      <w:r w:rsidRPr="00CC5D34">
        <w:rPr>
          <w:rFonts w:ascii="宋体" w:eastAsia="宋体" w:hAnsi="宋体" w:hint="eastAsia"/>
          <w:b/>
          <w:sz w:val="24"/>
          <w:szCs w:val="24"/>
        </w:rPr>
        <w:t>：</w:t>
      </w:r>
    </w:p>
    <w:p w:rsidR="00A36438" w:rsidRDefault="00A36438" w:rsidP="00A3643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36438">
        <w:rPr>
          <w:rFonts w:ascii="宋体" w:eastAsia="宋体" w:hAnsi="宋体" w:hint="eastAsia"/>
          <w:sz w:val="24"/>
          <w:szCs w:val="24"/>
        </w:rPr>
        <w:t>@央视网新闻：</w:t>
      </w:r>
      <w:r w:rsidR="0022134B">
        <w:rPr>
          <w:rFonts w:ascii="宋体" w:eastAsia="宋体" w:hAnsi="宋体" w:hint="eastAsia"/>
          <w:sz w:val="24"/>
          <w:szCs w:val="24"/>
        </w:rPr>
        <w:t>“</w:t>
      </w:r>
      <w:r w:rsidRPr="00A36438">
        <w:rPr>
          <w:rFonts w:ascii="宋体" w:eastAsia="宋体" w:hAnsi="宋体" w:hint="eastAsia"/>
          <w:sz w:val="24"/>
          <w:szCs w:val="24"/>
        </w:rPr>
        <w:t>#2013两会#即将来临，央视网上会记者将通过@央视网新闻 发回独家报道，另有欧阳夏丹、张泉灵等主播专访代表委员，届时@央视网新闻 会做微博同步直播。敬请锁定。另外我们也为各位新老粉丝送礼啦，转发此微博并@ 三名好友， 就有机会获得50元手机充值卡。</w:t>
      </w:r>
      <w:r w:rsidR="0022134B">
        <w:rPr>
          <w:rFonts w:ascii="宋体" w:eastAsia="宋体" w:hAnsi="宋体" w:hint="eastAsia"/>
          <w:sz w:val="24"/>
          <w:szCs w:val="24"/>
        </w:rPr>
        <w:t>”</w:t>
      </w:r>
    </w:p>
    <w:p w:rsidR="00853F28" w:rsidRDefault="00853F28" w:rsidP="00853F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853F28">
        <w:rPr>
          <w:rFonts w:ascii="宋体" w:eastAsia="宋体" w:hAnsi="宋体" w:hint="eastAsia"/>
          <w:sz w:val="24"/>
          <w:szCs w:val="24"/>
        </w:rPr>
        <w:t>萧山-晓刚：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853F28">
        <w:rPr>
          <w:rFonts w:ascii="宋体" w:eastAsia="宋体" w:hAnsi="宋体" w:hint="eastAsia"/>
          <w:sz w:val="24"/>
          <w:szCs w:val="24"/>
        </w:rPr>
        <w:t>智盛</w:t>
      </w:r>
      <w:r w:rsidR="003B7BF0">
        <w:rPr>
          <w:rFonts w:ascii="宋体" w:eastAsia="宋体" w:hAnsi="宋体" w:hint="eastAsia"/>
          <w:sz w:val="24"/>
          <w:szCs w:val="24"/>
        </w:rPr>
        <w:t>‘</w:t>
      </w:r>
      <w:r w:rsidRPr="00853F28">
        <w:rPr>
          <w:rFonts w:ascii="宋体" w:eastAsia="宋体" w:hAnsi="宋体" w:hint="eastAsia"/>
          <w:sz w:val="24"/>
          <w:szCs w:val="24"/>
        </w:rPr>
        <w:t>两会</w:t>
      </w:r>
      <w:r w:rsidR="003B7BF0">
        <w:rPr>
          <w:rFonts w:ascii="宋体" w:eastAsia="宋体" w:hAnsi="宋体" w:hint="eastAsia"/>
          <w:sz w:val="24"/>
          <w:szCs w:val="24"/>
        </w:rPr>
        <w:t>’</w:t>
      </w:r>
      <w:bookmarkStart w:id="0" w:name="_GoBack"/>
      <w:bookmarkEnd w:id="0"/>
      <w:r w:rsidRPr="00853F28">
        <w:rPr>
          <w:rFonts w:ascii="宋体" w:eastAsia="宋体" w:hAnsi="宋体" w:hint="eastAsia"/>
          <w:sz w:val="24"/>
          <w:szCs w:val="24"/>
        </w:rPr>
        <w:t>概念股追踪微博有奖转发感谢小编给我们这么好的活动，大家多多参与，给力支持!! 地址：http://t.cn/zYY4T5P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0D1B28" w:rsidRDefault="000D1B28" w:rsidP="000D1B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（3）有关焦点人物参加“两会”的言论</w:t>
      </w:r>
      <w:r w:rsidR="00A564D0">
        <w:rPr>
          <w:rFonts w:ascii="宋体" w:eastAsia="宋体" w:hAnsi="宋体" w:hint="eastAsia"/>
          <w:b/>
          <w:sz w:val="24"/>
          <w:szCs w:val="24"/>
        </w:rPr>
        <w:t>占</w:t>
      </w:r>
      <w:r>
        <w:rPr>
          <w:rFonts w:ascii="宋体" w:eastAsia="宋体" w:hAnsi="宋体" w:hint="eastAsia"/>
          <w:b/>
          <w:sz w:val="24"/>
          <w:szCs w:val="24"/>
        </w:rPr>
        <w:t>12%：</w:t>
      </w:r>
    </w:p>
    <w:p w:rsidR="000D1B28" w:rsidRDefault="000D1B28" w:rsidP="000D1B28">
      <w:pPr>
        <w:spacing w:line="360" w:lineRule="auto"/>
        <w:ind w:firstLineChars="196" w:firstLine="470"/>
        <w:rPr>
          <w:rFonts w:ascii="宋体" w:eastAsia="宋体" w:hAnsi="宋体"/>
          <w:sz w:val="24"/>
          <w:szCs w:val="24"/>
        </w:rPr>
      </w:pPr>
      <w:r w:rsidRPr="0073317E">
        <w:rPr>
          <w:rFonts w:ascii="宋体" w:eastAsia="宋体" w:hAnsi="宋体" w:hint="eastAsia"/>
          <w:sz w:val="24"/>
          <w:szCs w:val="24"/>
        </w:rPr>
        <w:t>@薛蛮子</w:t>
      </w:r>
      <w:r>
        <w:rPr>
          <w:rFonts w:ascii="宋体" w:eastAsia="宋体" w:hAnsi="宋体" w:hint="eastAsia"/>
          <w:sz w:val="24"/>
          <w:szCs w:val="24"/>
        </w:rPr>
        <w:t>：“</w:t>
      </w:r>
      <w:r w:rsidRPr="0073317E">
        <w:rPr>
          <w:rFonts w:ascii="宋体" w:eastAsia="宋体" w:hAnsi="宋体" w:hint="eastAsia"/>
          <w:sz w:val="24"/>
          <w:szCs w:val="24"/>
        </w:rPr>
        <w:t>申纪兰之类只知举手不知议政的委员不该再来</w:t>
      </w:r>
      <w:r>
        <w:rPr>
          <w:rFonts w:ascii="宋体" w:eastAsia="宋体" w:hAnsi="宋体" w:hint="eastAsia"/>
          <w:sz w:val="24"/>
          <w:szCs w:val="24"/>
        </w:rPr>
        <w:t>‘</w:t>
      </w:r>
      <w:r w:rsidRPr="0073317E">
        <w:rPr>
          <w:rFonts w:ascii="宋体" w:eastAsia="宋体" w:hAnsi="宋体" w:hint="eastAsia"/>
          <w:sz w:val="24"/>
          <w:szCs w:val="24"/>
        </w:rPr>
        <w:t>代表</w:t>
      </w:r>
      <w:r>
        <w:rPr>
          <w:rFonts w:ascii="宋体" w:eastAsia="宋体" w:hAnsi="宋体" w:hint="eastAsia"/>
          <w:sz w:val="24"/>
          <w:szCs w:val="24"/>
        </w:rPr>
        <w:t>’</w:t>
      </w:r>
      <w:r w:rsidRPr="0073317E">
        <w:rPr>
          <w:rFonts w:ascii="宋体" w:eastAsia="宋体" w:hAnsi="宋体" w:hint="eastAsia"/>
          <w:sz w:val="24"/>
          <w:szCs w:val="24"/>
        </w:rPr>
        <w:t>了。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0D1B28" w:rsidRPr="000D1B28" w:rsidRDefault="000D1B28" w:rsidP="000D1B28">
      <w:pPr>
        <w:spacing w:line="360" w:lineRule="auto"/>
        <w:ind w:firstLineChars="196" w:firstLine="4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@</w:t>
      </w:r>
      <w:r w:rsidRPr="0073317E">
        <w:rPr>
          <w:rFonts w:ascii="宋体" w:eastAsia="宋体" w:hAnsi="宋体" w:hint="eastAsia"/>
          <w:sz w:val="24"/>
          <w:szCs w:val="24"/>
        </w:rPr>
        <w:t>金湖微博</w:t>
      </w:r>
      <w:r>
        <w:rPr>
          <w:rFonts w:ascii="宋体" w:eastAsia="宋体" w:hAnsi="宋体" w:hint="eastAsia"/>
          <w:sz w:val="24"/>
          <w:szCs w:val="24"/>
        </w:rPr>
        <w:t>：“</w:t>
      </w:r>
      <w:r w:rsidRPr="0073317E">
        <w:rPr>
          <w:rFonts w:ascii="宋体" w:eastAsia="宋体" w:hAnsi="宋体" w:hint="eastAsia"/>
          <w:sz w:val="24"/>
          <w:szCs w:val="24"/>
        </w:rPr>
        <w:t>【政协委员姚明：刘翔被你们逼得很惨】姚明说：两会记者们要刹一刹</w:t>
      </w:r>
      <w:r>
        <w:rPr>
          <w:rFonts w:ascii="宋体" w:eastAsia="宋体" w:hAnsi="宋体" w:hint="eastAsia"/>
          <w:sz w:val="24"/>
          <w:szCs w:val="24"/>
        </w:rPr>
        <w:t>‘</w:t>
      </w:r>
      <w:r w:rsidRPr="0073317E">
        <w:rPr>
          <w:rFonts w:ascii="宋体" w:eastAsia="宋体" w:hAnsi="宋体" w:hint="eastAsia"/>
          <w:sz w:val="24"/>
          <w:szCs w:val="24"/>
        </w:rPr>
        <w:t>追星风</w:t>
      </w:r>
      <w:r>
        <w:rPr>
          <w:rFonts w:ascii="宋体" w:eastAsia="宋体" w:hAnsi="宋体" w:hint="eastAsia"/>
          <w:sz w:val="24"/>
          <w:szCs w:val="24"/>
        </w:rPr>
        <w:t>’</w:t>
      </w:r>
      <w:r w:rsidRPr="0073317E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‘</w:t>
      </w:r>
      <w:r w:rsidRPr="0073317E">
        <w:rPr>
          <w:rFonts w:ascii="宋体" w:eastAsia="宋体" w:hAnsi="宋体" w:hint="eastAsia"/>
          <w:sz w:val="24"/>
          <w:szCs w:val="24"/>
        </w:rPr>
        <w:t>大家不要看到一个有点名气的委员就逼提案，逼出来的提案不会是好提案！</w:t>
      </w:r>
      <w:r>
        <w:rPr>
          <w:rFonts w:ascii="宋体" w:eastAsia="宋体" w:hAnsi="宋体" w:hint="eastAsia"/>
          <w:sz w:val="24"/>
          <w:szCs w:val="24"/>
        </w:rPr>
        <w:t>’</w:t>
      </w:r>
      <w:r w:rsidRPr="0073317E">
        <w:rPr>
          <w:rFonts w:ascii="宋体" w:eastAsia="宋体" w:hAnsi="宋体" w:hint="eastAsia"/>
          <w:sz w:val="24"/>
          <w:szCs w:val="24"/>
        </w:rPr>
        <w:t>姚明说。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22134B" w:rsidRPr="0022134B" w:rsidRDefault="0022134B" w:rsidP="002E06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2134B">
        <w:rPr>
          <w:rFonts w:ascii="宋体" w:eastAsia="宋体" w:hAnsi="宋体" w:hint="eastAsia"/>
          <w:b/>
          <w:sz w:val="24"/>
          <w:szCs w:val="24"/>
        </w:rPr>
        <w:t>（</w:t>
      </w:r>
      <w:r w:rsidR="000D1B28">
        <w:rPr>
          <w:rFonts w:ascii="宋体" w:eastAsia="宋体" w:hAnsi="宋体" w:hint="eastAsia"/>
          <w:b/>
          <w:sz w:val="24"/>
          <w:szCs w:val="24"/>
        </w:rPr>
        <w:t>4</w:t>
      </w:r>
      <w:r w:rsidRPr="0022134B">
        <w:rPr>
          <w:rFonts w:ascii="宋体" w:eastAsia="宋体" w:hAnsi="宋体" w:hint="eastAsia"/>
          <w:b/>
          <w:sz w:val="24"/>
          <w:szCs w:val="24"/>
        </w:rPr>
        <w:t>）借助“两会”</w:t>
      </w:r>
      <w:r w:rsidR="000837D0">
        <w:rPr>
          <w:rFonts w:ascii="宋体" w:eastAsia="宋体" w:hAnsi="宋体" w:hint="eastAsia"/>
          <w:b/>
          <w:sz w:val="24"/>
          <w:szCs w:val="24"/>
        </w:rPr>
        <w:t>揭露冤假错案</w:t>
      </w:r>
      <w:r w:rsidRPr="0022134B">
        <w:rPr>
          <w:rFonts w:ascii="宋体" w:eastAsia="宋体" w:hAnsi="宋体" w:hint="eastAsia"/>
          <w:b/>
          <w:sz w:val="24"/>
          <w:szCs w:val="24"/>
        </w:rPr>
        <w:t>的言论占</w:t>
      </w:r>
      <w:r w:rsidR="000D1B28">
        <w:rPr>
          <w:rFonts w:ascii="宋体" w:eastAsia="宋体" w:hAnsi="宋体" w:hint="eastAsia"/>
          <w:b/>
          <w:sz w:val="24"/>
          <w:szCs w:val="24"/>
        </w:rPr>
        <w:t>9%</w:t>
      </w:r>
      <w:r w:rsidRPr="0022134B">
        <w:rPr>
          <w:rFonts w:ascii="宋体" w:eastAsia="宋体" w:hAnsi="宋体" w:hint="eastAsia"/>
          <w:b/>
          <w:sz w:val="24"/>
          <w:szCs w:val="24"/>
        </w:rPr>
        <w:t>：</w:t>
      </w:r>
    </w:p>
    <w:p w:rsidR="0022134B" w:rsidRDefault="0022134B" w:rsidP="002213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22134B">
        <w:rPr>
          <w:rFonts w:ascii="宋体" w:eastAsia="宋体" w:hAnsi="宋体" w:hint="eastAsia"/>
          <w:sz w:val="24"/>
          <w:szCs w:val="24"/>
        </w:rPr>
        <w:t>公民2012-张强：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22134B">
        <w:rPr>
          <w:rFonts w:ascii="宋体" w:eastAsia="宋体" w:hAnsi="宋体" w:hint="eastAsia"/>
          <w:sz w:val="24"/>
          <w:szCs w:val="24"/>
        </w:rPr>
        <w:t>冤案不平反，呐喊不间断！//@何兵:两会前后，大家疯转。为了普天下受冤受苦的人。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853F28" w:rsidRDefault="000837D0" w:rsidP="000837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0837D0">
        <w:rPr>
          <w:rFonts w:ascii="宋体" w:eastAsia="宋体" w:hAnsi="宋体" w:hint="eastAsia"/>
          <w:sz w:val="24"/>
          <w:szCs w:val="24"/>
        </w:rPr>
        <w:t>河南张国胜：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0837D0">
        <w:rPr>
          <w:rFonts w:ascii="宋体" w:eastAsia="宋体" w:hAnsi="宋体" w:hint="eastAsia"/>
          <w:sz w:val="24"/>
          <w:szCs w:val="24"/>
        </w:rPr>
        <w:t>聂树斌不平反，两会不应通过法院报告！聂被冤杀18年，真凶出现也8年了，媒体包括真凶疾呼为其平反，整个司法系统置若罔闻。要求人家杀人偿命，他们冤杀聂树斌，连认个错都不肯，这不是比杀人犯凶恶一万倍——博文片段来自知青记者：聂树斌案旧案重提链接http://t.cn/Sw062W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9D73B6" w:rsidRDefault="009D73B6" w:rsidP="0022134B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</w:t>
      </w:r>
      <w:r w:rsidR="000D1B28">
        <w:rPr>
          <w:rFonts w:ascii="宋体" w:eastAsia="宋体" w:hAnsi="宋体" w:hint="eastAsia"/>
          <w:b/>
          <w:sz w:val="24"/>
          <w:szCs w:val="24"/>
        </w:rPr>
        <w:t>5</w:t>
      </w:r>
      <w:r>
        <w:rPr>
          <w:rFonts w:ascii="宋体" w:eastAsia="宋体" w:hAnsi="宋体" w:hint="eastAsia"/>
          <w:b/>
          <w:sz w:val="24"/>
          <w:szCs w:val="24"/>
        </w:rPr>
        <w:t>）有关今年“两会”较往年不同的言论占</w:t>
      </w:r>
      <w:r w:rsidR="000D1B28">
        <w:rPr>
          <w:rFonts w:ascii="宋体" w:eastAsia="宋体" w:hAnsi="宋体" w:hint="eastAsia"/>
          <w:b/>
          <w:sz w:val="24"/>
          <w:szCs w:val="24"/>
        </w:rPr>
        <w:t>7%</w:t>
      </w:r>
      <w:r>
        <w:rPr>
          <w:rFonts w:ascii="宋体" w:eastAsia="宋体" w:hAnsi="宋体" w:hint="eastAsia"/>
          <w:b/>
          <w:sz w:val="24"/>
          <w:szCs w:val="24"/>
        </w:rPr>
        <w:t>：</w:t>
      </w:r>
    </w:p>
    <w:p w:rsidR="009D73B6" w:rsidRDefault="00A12305" w:rsidP="00A12305">
      <w:pPr>
        <w:spacing w:line="360" w:lineRule="auto"/>
        <w:ind w:firstLineChars="196" w:firstLine="470"/>
        <w:rPr>
          <w:rFonts w:ascii="宋体" w:eastAsia="宋体" w:hAnsi="宋体"/>
          <w:sz w:val="24"/>
          <w:szCs w:val="24"/>
        </w:rPr>
      </w:pPr>
      <w:r w:rsidRPr="00A12305">
        <w:rPr>
          <w:rFonts w:ascii="宋体" w:eastAsia="宋体" w:hAnsi="宋体" w:hint="eastAsia"/>
          <w:sz w:val="24"/>
          <w:szCs w:val="24"/>
        </w:rPr>
        <w:t>@新街口论坛：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A12305">
        <w:rPr>
          <w:rFonts w:ascii="宋体" w:eastAsia="宋体" w:hAnsi="宋体" w:hint="eastAsia"/>
          <w:sz w:val="24"/>
          <w:szCs w:val="24"/>
        </w:rPr>
        <w:t>全国两会期间北京不封路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12305">
        <w:rPr>
          <w:rFonts w:ascii="宋体" w:eastAsia="宋体" w:hAnsi="宋体" w:hint="eastAsia"/>
          <w:sz w:val="24"/>
          <w:szCs w:val="24"/>
        </w:rPr>
        <w:t>车辆主要路口交替放行</w:t>
      </w:r>
      <w:r>
        <w:rPr>
          <w:rFonts w:ascii="宋体" w:eastAsia="宋体" w:hAnsi="宋体" w:hint="eastAsia"/>
          <w:sz w:val="24"/>
          <w:szCs w:val="24"/>
        </w:rPr>
        <w:t>。”</w:t>
      </w:r>
    </w:p>
    <w:p w:rsidR="00853F28" w:rsidRDefault="00853F28" w:rsidP="00853F2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853F28">
        <w:rPr>
          <w:rFonts w:ascii="宋体" w:eastAsia="宋体" w:hAnsi="宋体" w:hint="eastAsia"/>
          <w:sz w:val="24"/>
          <w:szCs w:val="24"/>
        </w:rPr>
        <w:t>重庆青年报：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853F28">
        <w:rPr>
          <w:rFonts w:ascii="宋体" w:eastAsia="宋体" w:hAnsi="宋体" w:hint="eastAsia"/>
          <w:sz w:val="24"/>
          <w:szCs w:val="24"/>
        </w:rPr>
        <w:t>【两会新风 按需取餐】据悉，今年的两会现场既没有鲜花，也没有横幅，只有签到长桌。每个餐桌上摆放了就餐提醒牌，上面写着</w:t>
      </w:r>
      <w:r>
        <w:rPr>
          <w:rFonts w:ascii="宋体" w:eastAsia="宋体" w:hAnsi="宋体" w:hint="eastAsia"/>
          <w:sz w:val="24"/>
          <w:szCs w:val="24"/>
        </w:rPr>
        <w:t>‘</w:t>
      </w:r>
      <w:r w:rsidRPr="00853F28">
        <w:rPr>
          <w:rFonts w:ascii="宋体" w:eastAsia="宋体" w:hAnsi="宋体" w:hint="eastAsia"/>
          <w:sz w:val="24"/>
          <w:szCs w:val="24"/>
        </w:rPr>
        <w:t>按需取餐 践行光盘行动</w:t>
      </w:r>
      <w:r>
        <w:rPr>
          <w:rFonts w:ascii="宋体" w:eastAsia="宋体" w:hAnsi="宋体" w:hint="eastAsia"/>
          <w:sz w:val="24"/>
          <w:szCs w:val="24"/>
        </w:rPr>
        <w:t>’</w:t>
      </w:r>
      <w:r w:rsidRPr="00853F28">
        <w:rPr>
          <w:rFonts w:ascii="宋体" w:eastAsia="宋体" w:hAnsi="宋体" w:hint="eastAsia"/>
          <w:sz w:val="24"/>
          <w:szCs w:val="24"/>
        </w:rPr>
        <w:t>。酒店也不提供酒类饮品，要将餐标落实到位。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22134B" w:rsidRPr="0022134B" w:rsidRDefault="0022134B" w:rsidP="0022134B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22134B">
        <w:rPr>
          <w:rFonts w:ascii="宋体" w:eastAsia="宋体" w:hAnsi="宋体" w:hint="eastAsia"/>
          <w:b/>
          <w:sz w:val="24"/>
          <w:szCs w:val="24"/>
        </w:rPr>
        <w:t>（</w:t>
      </w:r>
      <w:r w:rsidR="000D1B28">
        <w:rPr>
          <w:rFonts w:ascii="宋体" w:eastAsia="宋体" w:hAnsi="宋体" w:hint="eastAsia"/>
          <w:b/>
          <w:sz w:val="24"/>
          <w:szCs w:val="24"/>
        </w:rPr>
        <w:t>6</w:t>
      </w:r>
      <w:r w:rsidRPr="0022134B">
        <w:rPr>
          <w:rFonts w:ascii="宋体" w:eastAsia="宋体" w:hAnsi="宋体" w:hint="eastAsia"/>
          <w:b/>
          <w:sz w:val="24"/>
          <w:szCs w:val="24"/>
        </w:rPr>
        <w:t>）有关讨论“两会”期间天气的言论占</w:t>
      </w:r>
      <w:r w:rsidR="000D1B28">
        <w:rPr>
          <w:rFonts w:ascii="宋体" w:eastAsia="宋体" w:hAnsi="宋体" w:hint="eastAsia"/>
          <w:b/>
          <w:sz w:val="24"/>
          <w:szCs w:val="24"/>
        </w:rPr>
        <w:t>5%</w:t>
      </w:r>
      <w:r w:rsidRPr="0022134B">
        <w:rPr>
          <w:rFonts w:ascii="宋体" w:eastAsia="宋体" w:hAnsi="宋体" w:hint="eastAsia"/>
          <w:b/>
          <w:sz w:val="24"/>
          <w:szCs w:val="24"/>
        </w:rPr>
        <w:t>：</w:t>
      </w:r>
    </w:p>
    <w:p w:rsidR="0022134B" w:rsidRDefault="0022134B" w:rsidP="0022134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2134B">
        <w:rPr>
          <w:rFonts w:ascii="宋体" w:eastAsia="宋体" w:hAnsi="宋体" w:hint="eastAsia"/>
          <w:sz w:val="24"/>
          <w:szCs w:val="24"/>
        </w:rPr>
        <w:t>@羊城网：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22134B">
        <w:rPr>
          <w:rFonts w:ascii="宋体" w:eastAsia="宋体" w:hAnsi="宋体" w:hint="eastAsia"/>
          <w:sz w:val="24"/>
          <w:szCs w:val="24"/>
        </w:rPr>
        <w:t>【赴京开两会，代表如进毒气室】全国两会后天揭幕，北京却遭阴霾及沙尘暴双重夹击！当地连日出现严重阴霾， 大部分地区空气质量普遍达六级的严重污染；中午前后京城刮起大风，受到来自内蒙古的强劲沙尘暴影响，全市由雾霾污染转变为沙尘污染，天空颜色由灰白转为土黄。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9D73B6" w:rsidRDefault="009D73B6" w:rsidP="009D73B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9D73B6">
        <w:rPr>
          <w:rFonts w:ascii="宋体" w:eastAsia="宋体" w:hAnsi="宋体" w:hint="eastAsia"/>
          <w:sz w:val="24"/>
          <w:szCs w:val="24"/>
        </w:rPr>
        <w:t>王普摆谱：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9D73B6">
        <w:rPr>
          <w:rFonts w:ascii="宋体" w:eastAsia="宋体" w:hAnsi="宋体" w:hint="eastAsia"/>
          <w:sz w:val="24"/>
          <w:szCs w:val="24"/>
        </w:rPr>
        <w:t>京城是个</w:t>
      </w:r>
      <w:r>
        <w:rPr>
          <w:rFonts w:ascii="宋体" w:eastAsia="宋体" w:hAnsi="宋体" w:hint="eastAsia"/>
          <w:sz w:val="24"/>
          <w:szCs w:val="24"/>
        </w:rPr>
        <w:t>‘</w:t>
      </w:r>
      <w:r w:rsidRPr="009D73B6">
        <w:rPr>
          <w:rFonts w:ascii="宋体" w:eastAsia="宋体" w:hAnsi="宋体" w:hint="eastAsia"/>
          <w:sz w:val="24"/>
          <w:szCs w:val="24"/>
        </w:rPr>
        <w:t>政治天</w:t>
      </w:r>
      <w:r>
        <w:rPr>
          <w:rFonts w:ascii="宋体" w:eastAsia="宋体" w:hAnsi="宋体" w:hint="eastAsia"/>
          <w:sz w:val="24"/>
          <w:szCs w:val="24"/>
        </w:rPr>
        <w:t>’</w:t>
      </w:r>
      <w:r w:rsidRPr="009D73B6">
        <w:rPr>
          <w:rFonts w:ascii="宋体" w:eastAsia="宋体" w:hAnsi="宋体" w:hint="eastAsia"/>
          <w:sz w:val="24"/>
          <w:szCs w:val="24"/>
        </w:rPr>
        <w:t>，一到召开全国两会， 天气大好，阳光普照。国庆60年阅兵那天也同样是个艳阳天。</w:t>
      </w:r>
      <w:r>
        <w:rPr>
          <w:rFonts w:ascii="宋体" w:eastAsia="宋体" w:hAnsi="宋体" w:hint="eastAsia"/>
          <w:sz w:val="24"/>
          <w:szCs w:val="24"/>
        </w:rPr>
        <w:t>”</w:t>
      </w:r>
    </w:p>
    <w:p w:rsidR="002E066D" w:rsidRPr="00CC5D34" w:rsidRDefault="00872737" w:rsidP="002E066D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CC5D34">
        <w:rPr>
          <w:rFonts w:ascii="宋体" w:eastAsia="宋体" w:hAnsi="宋体" w:hint="eastAsia"/>
          <w:b/>
          <w:sz w:val="24"/>
          <w:szCs w:val="24"/>
        </w:rPr>
        <w:t>（</w:t>
      </w:r>
      <w:r w:rsidR="000D1B28">
        <w:rPr>
          <w:rFonts w:ascii="宋体" w:eastAsia="宋体" w:hAnsi="宋体" w:hint="eastAsia"/>
          <w:b/>
          <w:sz w:val="24"/>
          <w:szCs w:val="24"/>
        </w:rPr>
        <w:t>7</w:t>
      </w:r>
      <w:r w:rsidRPr="00CC5D34">
        <w:rPr>
          <w:rFonts w:ascii="宋体" w:eastAsia="宋体" w:hAnsi="宋体" w:hint="eastAsia"/>
          <w:b/>
          <w:sz w:val="24"/>
          <w:szCs w:val="24"/>
        </w:rPr>
        <w:t>）其他言论</w:t>
      </w:r>
      <w:r w:rsidR="00DA5D7E">
        <w:rPr>
          <w:rFonts w:ascii="宋体" w:eastAsia="宋体" w:hAnsi="宋体" w:hint="eastAsia"/>
          <w:b/>
          <w:sz w:val="24"/>
          <w:szCs w:val="24"/>
        </w:rPr>
        <w:t>占</w:t>
      </w:r>
      <w:r w:rsidR="000D1B28">
        <w:rPr>
          <w:rFonts w:ascii="宋体" w:eastAsia="宋体" w:hAnsi="宋体" w:hint="eastAsia"/>
          <w:b/>
          <w:sz w:val="24"/>
          <w:szCs w:val="24"/>
        </w:rPr>
        <w:t>4%</w:t>
      </w:r>
      <w:r w:rsidRPr="00CC5D34">
        <w:rPr>
          <w:rFonts w:ascii="宋体" w:eastAsia="宋体" w:hAnsi="宋体" w:hint="eastAsia"/>
          <w:b/>
          <w:sz w:val="24"/>
          <w:szCs w:val="24"/>
        </w:rPr>
        <w:t>：</w:t>
      </w:r>
    </w:p>
    <w:p w:rsidR="002E066D" w:rsidRPr="002E066D" w:rsidRDefault="000837D0" w:rsidP="000837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0837D0">
        <w:rPr>
          <w:rFonts w:ascii="宋体" w:eastAsia="宋体" w:hAnsi="宋体" w:hint="eastAsia"/>
          <w:sz w:val="24"/>
          <w:szCs w:val="24"/>
        </w:rPr>
        <w:t>徽商期货有限责任公司：</w:t>
      </w:r>
      <w:r>
        <w:rPr>
          <w:rFonts w:ascii="宋体" w:eastAsia="宋体" w:hAnsi="宋体" w:hint="eastAsia"/>
          <w:sz w:val="24"/>
          <w:szCs w:val="24"/>
        </w:rPr>
        <w:t>“</w:t>
      </w:r>
      <w:r w:rsidRPr="000837D0">
        <w:rPr>
          <w:rFonts w:ascii="宋体" w:eastAsia="宋体" w:hAnsi="宋体" w:hint="eastAsia"/>
          <w:sz w:val="24"/>
          <w:szCs w:val="24"/>
        </w:rPr>
        <w:t xml:space="preserve">【午评】:商品股市中线看两会 沪铜多空胶着；PTA跌近预期底部 空仓者暂时望 </w:t>
      </w:r>
      <w:r>
        <w:rPr>
          <w:rFonts w:ascii="宋体" w:eastAsia="宋体" w:hAnsi="宋体" w:hint="eastAsia"/>
          <w:sz w:val="24"/>
          <w:szCs w:val="24"/>
        </w:rPr>
        <w:t>；商品大势走弱，郑糖反弹高度有限；油脂中线看空思路不变。”</w:t>
      </w:r>
    </w:p>
    <w:p w:rsidR="00505B2E" w:rsidRDefault="000837D0" w:rsidP="000837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@</w:t>
      </w:r>
      <w:r w:rsidRPr="000837D0">
        <w:rPr>
          <w:rFonts w:ascii="宋体" w:eastAsia="宋体" w:hAnsi="宋体" w:hint="eastAsia"/>
          <w:sz w:val="24"/>
          <w:szCs w:val="24"/>
        </w:rPr>
        <w:t>链家马红：</w:t>
      </w:r>
      <w:r>
        <w:rPr>
          <w:rFonts w:ascii="宋体" w:eastAsia="宋体" w:hAnsi="宋体" w:hint="eastAsia"/>
          <w:sz w:val="24"/>
          <w:szCs w:val="24"/>
        </w:rPr>
        <w:t>“‘</w:t>
      </w:r>
      <w:r w:rsidRPr="000837D0">
        <w:rPr>
          <w:rFonts w:ascii="宋体" w:eastAsia="宋体" w:hAnsi="宋体" w:hint="eastAsia"/>
          <w:sz w:val="24"/>
          <w:szCs w:val="24"/>
        </w:rPr>
        <w:t>好长时间没来了，最近忙啥呢？</w:t>
      </w:r>
      <w:r>
        <w:rPr>
          <w:rFonts w:ascii="宋体" w:eastAsia="宋体" w:hAnsi="宋体" w:hint="eastAsia"/>
          <w:sz w:val="24"/>
          <w:szCs w:val="24"/>
        </w:rPr>
        <w:t>’‘</w:t>
      </w:r>
      <w:r w:rsidRPr="000837D0">
        <w:rPr>
          <w:rFonts w:ascii="宋体" w:eastAsia="宋体" w:hAnsi="宋体" w:hint="eastAsia"/>
          <w:sz w:val="24"/>
          <w:szCs w:val="24"/>
        </w:rPr>
        <w:t>嗨，瞎忙！这不是为两会来向您取经来了么？</w:t>
      </w:r>
      <w:r>
        <w:rPr>
          <w:rFonts w:ascii="宋体" w:eastAsia="宋体" w:hAnsi="宋体" w:hint="eastAsia"/>
          <w:sz w:val="24"/>
          <w:szCs w:val="24"/>
        </w:rPr>
        <w:t>’‘</w:t>
      </w:r>
      <w:r w:rsidRPr="000837D0">
        <w:rPr>
          <w:rFonts w:ascii="宋体" w:eastAsia="宋体" w:hAnsi="宋体" w:hint="eastAsia"/>
          <w:sz w:val="24"/>
          <w:szCs w:val="24"/>
        </w:rPr>
        <w:t xml:space="preserve">你向我取什么经啊，我都为两会愁死了....... </w:t>
      </w:r>
      <w:r>
        <w:rPr>
          <w:rFonts w:ascii="宋体" w:eastAsia="宋体" w:hAnsi="宋体" w:hint="eastAsia"/>
          <w:sz w:val="24"/>
          <w:szCs w:val="24"/>
        </w:rPr>
        <w:t>’</w:t>
      </w:r>
      <w:r w:rsidRPr="000837D0">
        <w:rPr>
          <w:rFonts w:ascii="宋体" w:eastAsia="宋体" w:hAnsi="宋体" w:hint="eastAsia"/>
          <w:sz w:val="24"/>
          <w:szCs w:val="24"/>
        </w:rPr>
        <w:t>——两个店长关于晨夕会的对话</w:t>
      </w:r>
      <w:r>
        <w:rPr>
          <w:rFonts w:ascii="宋体" w:eastAsia="宋体" w:hAnsi="宋体" w:hint="eastAsia"/>
          <w:sz w:val="24"/>
          <w:szCs w:val="24"/>
        </w:rPr>
        <w:t>。”</w:t>
      </w:r>
    </w:p>
    <w:p w:rsidR="00505B2E" w:rsidRDefault="00505B2E" w:rsidP="000D1B2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05B2E" w:rsidRPr="002E066D" w:rsidRDefault="00505B2E" w:rsidP="0087273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   (结束)</w:t>
      </w:r>
    </w:p>
    <w:sectPr w:rsidR="00505B2E" w:rsidRPr="002E066D" w:rsidSect="00717C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CA" w:rsidRDefault="00015DCA" w:rsidP="003F1FBD">
      <w:r>
        <w:separator/>
      </w:r>
    </w:p>
  </w:endnote>
  <w:endnote w:type="continuationSeparator" w:id="1">
    <w:p w:rsidR="00015DCA" w:rsidRDefault="00015DCA" w:rsidP="003F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6" w:rsidRDefault="009E48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6" w:rsidRDefault="009E48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6" w:rsidRDefault="009E48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CA" w:rsidRDefault="00015DCA" w:rsidP="003F1FBD">
      <w:r>
        <w:separator/>
      </w:r>
    </w:p>
  </w:footnote>
  <w:footnote w:type="continuationSeparator" w:id="1">
    <w:p w:rsidR="00015DCA" w:rsidRDefault="00015DCA" w:rsidP="003F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6" w:rsidRDefault="009E4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BA" w:rsidRDefault="00B33CBA" w:rsidP="009E48E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E6" w:rsidRDefault="009E48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1D9"/>
    <w:multiLevelType w:val="hybridMultilevel"/>
    <w:tmpl w:val="AE9AE4FE"/>
    <w:lvl w:ilvl="0" w:tplc="273E00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v:stroke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FBD"/>
    <w:rsid w:val="00000960"/>
    <w:rsid w:val="000031B0"/>
    <w:rsid w:val="00015DCA"/>
    <w:rsid w:val="00021591"/>
    <w:rsid w:val="0002435A"/>
    <w:rsid w:val="00026407"/>
    <w:rsid w:val="0003734E"/>
    <w:rsid w:val="00061F8D"/>
    <w:rsid w:val="000671B1"/>
    <w:rsid w:val="000677D9"/>
    <w:rsid w:val="00070851"/>
    <w:rsid w:val="000837D0"/>
    <w:rsid w:val="00087A6E"/>
    <w:rsid w:val="0009005B"/>
    <w:rsid w:val="000A3A26"/>
    <w:rsid w:val="000B060C"/>
    <w:rsid w:val="000B7FD4"/>
    <w:rsid w:val="000C33E9"/>
    <w:rsid w:val="000C5722"/>
    <w:rsid w:val="000D0108"/>
    <w:rsid w:val="000D1B28"/>
    <w:rsid w:val="000E2D12"/>
    <w:rsid w:val="000E41EC"/>
    <w:rsid w:val="000E5CD2"/>
    <w:rsid w:val="000F0B66"/>
    <w:rsid w:val="000F343A"/>
    <w:rsid w:val="00105188"/>
    <w:rsid w:val="00117B95"/>
    <w:rsid w:val="00124424"/>
    <w:rsid w:val="0013320F"/>
    <w:rsid w:val="00136941"/>
    <w:rsid w:val="00150287"/>
    <w:rsid w:val="00150725"/>
    <w:rsid w:val="00153218"/>
    <w:rsid w:val="001609C1"/>
    <w:rsid w:val="0016291B"/>
    <w:rsid w:val="00162AF1"/>
    <w:rsid w:val="001669F9"/>
    <w:rsid w:val="00180DC3"/>
    <w:rsid w:val="0018103D"/>
    <w:rsid w:val="00185434"/>
    <w:rsid w:val="00190E59"/>
    <w:rsid w:val="001A5AE8"/>
    <w:rsid w:val="001C3ED2"/>
    <w:rsid w:val="001C6100"/>
    <w:rsid w:val="001D073E"/>
    <w:rsid w:val="001D109B"/>
    <w:rsid w:val="001D5456"/>
    <w:rsid w:val="001D6240"/>
    <w:rsid w:val="001E350A"/>
    <w:rsid w:val="001F2976"/>
    <w:rsid w:val="001F44A6"/>
    <w:rsid w:val="00215BA7"/>
    <w:rsid w:val="002164F8"/>
    <w:rsid w:val="0022134B"/>
    <w:rsid w:val="00246EAC"/>
    <w:rsid w:val="00247163"/>
    <w:rsid w:val="00256985"/>
    <w:rsid w:val="002817A5"/>
    <w:rsid w:val="00283312"/>
    <w:rsid w:val="0029436C"/>
    <w:rsid w:val="002A04EC"/>
    <w:rsid w:val="002A1A68"/>
    <w:rsid w:val="002B15E5"/>
    <w:rsid w:val="002B16B9"/>
    <w:rsid w:val="002B4F95"/>
    <w:rsid w:val="002C5C79"/>
    <w:rsid w:val="002D5F90"/>
    <w:rsid w:val="002D7FDD"/>
    <w:rsid w:val="002E066D"/>
    <w:rsid w:val="002E32BA"/>
    <w:rsid w:val="002F26FA"/>
    <w:rsid w:val="00304D3E"/>
    <w:rsid w:val="00310F10"/>
    <w:rsid w:val="0031538F"/>
    <w:rsid w:val="00317CCF"/>
    <w:rsid w:val="00323CA5"/>
    <w:rsid w:val="00330B0B"/>
    <w:rsid w:val="0033478F"/>
    <w:rsid w:val="00353808"/>
    <w:rsid w:val="003679F5"/>
    <w:rsid w:val="00372C7A"/>
    <w:rsid w:val="00377A10"/>
    <w:rsid w:val="00385784"/>
    <w:rsid w:val="00386216"/>
    <w:rsid w:val="003A3ABC"/>
    <w:rsid w:val="003B7BF0"/>
    <w:rsid w:val="003C1B5C"/>
    <w:rsid w:val="003D5407"/>
    <w:rsid w:val="003E458B"/>
    <w:rsid w:val="003E7655"/>
    <w:rsid w:val="003F0343"/>
    <w:rsid w:val="003F18D0"/>
    <w:rsid w:val="003F1FBD"/>
    <w:rsid w:val="00401456"/>
    <w:rsid w:val="00430773"/>
    <w:rsid w:val="00433D8B"/>
    <w:rsid w:val="00456EF5"/>
    <w:rsid w:val="0046757E"/>
    <w:rsid w:val="004743F0"/>
    <w:rsid w:val="004872FC"/>
    <w:rsid w:val="004874A1"/>
    <w:rsid w:val="004931DB"/>
    <w:rsid w:val="004A7FB9"/>
    <w:rsid w:val="004B343F"/>
    <w:rsid w:val="004C1AE9"/>
    <w:rsid w:val="004D2D7E"/>
    <w:rsid w:val="004E062D"/>
    <w:rsid w:val="004E34F2"/>
    <w:rsid w:val="004E4181"/>
    <w:rsid w:val="004E538E"/>
    <w:rsid w:val="004F0708"/>
    <w:rsid w:val="00505B2E"/>
    <w:rsid w:val="005147EB"/>
    <w:rsid w:val="00523224"/>
    <w:rsid w:val="00534D91"/>
    <w:rsid w:val="0053582E"/>
    <w:rsid w:val="00535C07"/>
    <w:rsid w:val="00536788"/>
    <w:rsid w:val="005658E8"/>
    <w:rsid w:val="00571AEB"/>
    <w:rsid w:val="00585F44"/>
    <w:rsid w:val="005938BB"/>
    <w:rsid w:val="005A4067"/>
    <w:rsid w:val="005B1688"/>
    <w:rsid w:val="005C0741"/>
    <w:rsid w:val="005C0793"/>
    <w:rsid w:val="00641E56"/>
    <w:rsid w:val="00642A9C"/>
    <w:rsid w:val="006439AD"/>
    <w:rsid w:val="00645481"/>
    <w:rsid w:val="00656121"/>
    <w:rsid w:val="00671383"/>
    <w:rsid w:val="0067325E"/>
    <w:rsid w:val="006A0956"/>
    <w:rsid w:val="006A27D8"/>
    <w:rsid w:val="006A36E7"/>
    <w:rsid w:val="006B1060"/>
    <w:rsid w:val="006B4E42"/>
    <w:rsid w:val="006B7EFA"/>
    <w:rsid w:val="006C05FE"/>
    <w:rsid w:val="006D2EB2"/>
    <w:rsid w:val="006D593B"/>
    <w:rsid w:val="006D72A7"/>
    <w:rsid w:val="006E6B8B"/>
    <w:rsid w:val="006F4299"/>
    <w:rsid w:val="006F5701"/>
    <w:rsid w:val="007003D9"/>
    <w:rsid w:val="007030BC"/>
    <w:rsid w:val="00704C80"/>
    <w:rsid w:val="007076F9"/>
    <w:rsid w:val="007148DC"/>
    <w:rsid w:val="007172E8"/>
    <w:rsid w:val="00717CF9"/>
    <w:rsid w:val="0073317E"/>
    <w:rsid w:val="007331BD"/>
    <w:rsid w:val="00734503"/>
    <w:rsid w:val="007403A3"/>
    <w:rsid w:val="007415A6"/>
    <w:rsid w:val="00752D32"/>
    <w:rsid w:val="00765B69"/>
    <w:rsid w:val="00766A2C"/>
    <w:rsid w:val="00782CBA"/>
    <w:rsid w:val="00782F98"/>
    <w:rsid w:val="007A4C56"/>
    <w:rsid w:val="007A5B9D"/>
    <w:rsid w:val="007B567F"/>
    <w:rsid w:val="007F2880"/>
    <w:rsid w:val="00805028"/>
    <w:rsid w:val="00813D16"/>
    <w:rsid w:val="00822390"/>
    <w:rsid w:val="00825A41"/>
    <w:rsid w:val="00831794"/>
    <w:rsid w:val="00833629"/>
    <w:rsid w:val="008449AD"/>
    <w:rsid w:val="00853169"/>
    <w:rsid w:val="00853F28"/>
    <w:rsid w:val="00872737"/>
    <w:rsid w:val="0087397C"/>
    <w:rsid w:val="00890D29"/>
    <w:rsid w:val="008A01AD"/>
    <w:rsid w:val="008B0F5F"/>
    <w:rsid w:val="008C4989"/>
    <w:rsid w:val="008E0F93"/>
    <w:rsid w:val="008E76CF"/>
    <w:rsid w:val="008F1ECE"/>
    <w:rsid w:val="009130A2"/>
    <w:rsid w:val="00913F6D"/>
    <w:rsid w:val="009236F4"/>
    <w:rsid w:val="00923D4B"/>
    <w:rsid w:val="00934EFE"/>
    <w:rsid w:val="009353DA"/>
    <w:rsid w:val="00950684"/>
    <w:rsid w:val="00952995"/>
    <w:rsid w:val="00957B15"/>
    <w:rsid w:val="009645E0"/>
    <w:rsid w:val="00977C81"/>
    <w:rsid w:val="00985BA5"/>
    <w:rsid w:val="009A02BE"/>
    <w:rsid w:val="009A35E5"/>
    <w:rsid w:val="009A3B5D"/>
    <w:rsid w:val="009D73B6"/>
    <w:rsid w:val="009E1DD3"/>
    <w:rsid w:val="009E48E6"/>
    <w:rsid w:val="009E4F4B"/>
    <w:rsid w:val="009E5D98"/>
    <w:rsid w:val="00A0074F"/>
    <w:rsid w:val="00A06B7B"/>
    <w:rsid w:val="00A12305"/>
    <w:rsid w:val="00A17939"/>
    <w:rsid w:val="00A33D77"/>
    <w:rsid w:val="00A36438"/>
    <w:rsid w:val="00A522FC"/>
    <w:rsid w:val="00A564D0"/>
    <w:rsid w:val="00A820CC"/>
    <w:rsid w:val="00AA6614"/>
    <w:rsid w:val="00AA72C4"/>
    <w:rsid w:val="00AC5784"/>
    <w:rsid w:val="00AE66E5"/>
    <w:rsid w:val="00AF0982"/>
    <w:rsid w:val="00B06F43"/>
    <w:rsid w:val="00B1418A"/>
    <w:rsid w:val="00B22AA1"/>
    <w:rsid w:val="00B27B04"/>
    <w:rsid w:val="00B33CBA"/>
    <w:rsid w:val="00B77B24"/>
    <w:rsid w:val="00B81A64"/>
    <w:rsid w:val="00B87B1D"/>
    <w:rsid w:val="00BA64BE"/>
    <w:rsid w:val="00BB5B8F"/>
    <w:rsid w:val="00BF4A5E"/>
    <w:rsid w:val="00BF5E71"/>
    <w:rsid w:val="00C1494E"/>
    <w:rsid w:val="00C236DF"/>
    <w:rsid w:val="00C263F8"/>
    <w:rsid w:val="00C420ED"/>
    <w:rsid w:val="00C5371E"/>
    <w:rsid w:val="00C62B06"/>
    <w:rsid w:val="00C6756B"/>
    <w:rsid w:val="00C71B4B"/>
    <w:rsid w:val="00C735AD"/>
    <w:rsid w:val="00C75B1A"/>
    <w:rsid w:val="00C76CAA"/>
    <w:rsid w:val="00C91451"/>
    <w:rsid w:val="00C91E8F"/>
    <w:rsid w:val="00C938E6"/>
    <w:rsid w:val="00C9651C"/>
    <w:rsid w:val="00CC5D34"/>
    <w:rsid w:val="00CF0C4B"/>
    <w:rsid w:val="00CF7A9C"/>
    <w:rsid w:val="00D17948"/>
    <w:rsid w:val="00D21506"/>
    <w:rsid w:val="00D2268A"/>
    <w:rsid w:val="00D329BE"/>
    <w:rsid w:val="00D74896"/>
    <w:rsid w:val="00D870F1"/>
    <w:rsid w:val="00D87F49"/>
    <w:rsid w:val="00D94A2C"/>
    <w:rsid w:val="00DA5D7E"/>
    <w:rsid w:val="00DB5534"/>
    <w:rsid w:val="00DB7DB9"/>
    <w:rsid w:val="00DC1A8E"/>
    <w:rsid w:val="00DC35E7"/>
    <w:rsid w:val="00DC675A"/>
    <w:rsid w:val="00DE3DD1"/>
    <w:rsid w:val="00DF1AAA"/>
    <w:rsid w:val="00E0747B"/>
    <w:rsid w:val="00E11F54"/>
    <w:rsid w:val="00E1288F"/>
    <w:rsid w:val="00E14FC0"/>
    <w:rsid w:val="00E202E3"/>
    <w:rsid w:val="00E30CA7"/>
    <w:rsid w:val="00E36B1C"/>
    <w:rsid w:val="00E64F06"/>
    <w:rsid w:val="00E6550A"/>
    <w:rsid w:val="00E8124A"/>
    <w:rsid w:val="00E83D95"/>
    <w:rsid w:val="00EA2D2E"/>
    <w:rsid w:val="00EA4E96"/>
    <w:rsid w:val="00EB464B"/>
    <w:rsid w:val="00EC7F15"/>
    <w:rsid w:val="00EE3FC5"/>
    <w:rsid w:val="00EF6367"/>
    <w:rsid w:val="00F00CF4"/>
    <w:rsid w:val="00F01A73"/>
    <w:rsid w:val="00F07FC2"/>
    <w:rsid w:val="00F16AFA"/>
    <w:rsid w:val="00F51411"/>
    <w:rsid w:val="00F57F33"/>
    <w:rsid w:val="00F6324C"/>
    <w:rsid w:val="00F74FD5"/>
    <w:rsid w:val="00F77ED6"/>
    <w:rsid w:val="00F964C7"/>
    <w:rsid w:val="00FB7170"/>
    <w:rsid w:val="00FB74AD"/>
    <w:rsid w:val="00FC3B0F"/>
    <w:rsid w:val="00FD2B04"/>
    <w:rsid w:val="00F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F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E06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F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FBD"/>
    <w:rPr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3F1FBD"/>
    <w:pPr>
      <w:spacing w:before="240" w:after="60" w:line="312" w:lineRule="auto"/>
      <w:jc w:val="center"/>
      <w:outlineLvl w:val="1"/>
    </w:pPr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99"/>
    <w:rsid w:val="003F1FBD"/>
    <w:rPr>
      <w:rFonts w:ascii="Cambria" w:eastAsia="宋体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0F0B6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F0B66"/>
    <w:rPr>
      <w:sz w:val="18"/>
      <w:szCs w:val="18"/>
    </w:rPr>
  </w:style>
  <w:style w:type="table" w:styleId="a7">
    <w:name w:val="Table Grid"/>
    <w:basedOn w:val="a1"/>
    <w:uiPriority w:val="59"/>
    <w:rsid w:val="00E11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0B7FD4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9">
    <w:name w:val="Emphasis"/>
    <w:basedOn w:val="a0"/>
    <w:uiPriority w:val="20"/>
    <w:qFormat/>
    <w:rsid w:val="00DC1A8E"/>
    <w:rPr>
      <w:i/>
      <w:iCs/>
    </w:rPr>
  </w:style>
  <w:style w:type="paragraph" w:styleId="aa">
    <w:name w:val="Document Map"/>
    <w:basedOn w:val="a"/>
    <w:link w:val="Char3"/>
    <w:uiPriority w:val="99"/>
    <w:semiHidden/>
    <w:unhideWhenUsed/>
    <w:rsid w:val="009645E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9645E0"/>
    <w:rPr>
      <w:rFonts w:ascii="宋体" w:eastAsia="宋体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21506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D21506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D21506"/>
  </w:style>
  <w:style w:type="paragraph" w:styleId="ad">
    <w:name w:val="annotation subject"/>
    <w:basedOn w:val="ac"/>
    <w:next w:val="ac"/>
    <w:link w:val="Char5"/>
    <w:uiPriority w:val="99"/>
    <w:semiHidden/>
    <w:unhideWhenUsed/>
    <w:rsid w:val="00D21506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D21506"/>
    <w:rPr>
      <w:b/>
      <w:bCs/>
    </w:rPr>
  </w:style>
  <w:style w:type="character" w:customStyle="1" w:styleId="2Char">
    <w:name w:val="标题 2 Char"/>
    <w:basedOn w:val="a0"/>
    <w:link w:val="2"/>
    <w:uiPriority w:val="9"/>
    <w:rsid w:val="002E066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4"/>
  <c:chart>
    <c:autoTitleDeleted val="1"/>
    <c:plotArea>
      <c:layout>
        <c:manualLayout>
          <c:layoutTarget val="inner"/>
          <c:xMode val="edge"/>
          <c:yMode val="edge"/>
          <c:x val="6.5912296211015436E-2"/>
          <c:y val="3.8251575142254517E-2"/>
          <c:w val="0.90275611109968967"/>
          <c:h val="0.74063792413545204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1.5794357298027049E-2"/>
                  <c:y val="-3.3262392588523301E-2"/>
                </c:manualLayout>
              </c:layout>
              <c:showVal val="1"/>
            </c:dLbl>
            <c:dLbl>
              <c:idx val="1"/>
              <c:layout>
                <c:manualLayout>
                  <c:x val="-5.2274418700273412E-2"/>
                  <c:y val="2.338684408634967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015075376884423E-2"/>
                </c:manualLayout>
              </c:layout>
              <c:showVal val="1"/>
            </c:dLbl>
            <c:dLbl>
              <c:idx val="3"/>
              <c:layout>
                <c:manualLayout>
                  <c:x val="-5.1048155534083033E-2"/>
                  <c:y val="-4.0951392703818985E-2"/>
                </c:manualLayout>
              </c:layout>
              <c:showVal val="1"/>
            </c:dLbl>
            <c:dLbl>
              <c:idx val="4"/>
              <c:layout>
                <c:manualLayout>
                  <c:x val="-1.8344518014793611E-2"/>
                  <c:y val="3.2895564728773814E-2"/>
                </c:manualLayout>
              </c:layout>
              <c:showVal val="1"/>
            </c:dLbl>
            <c:dLbl>
              <c:idx val="5"/>
              <c:layout>
                <c:manualLayout>
                  <c:x val="-3.5688827248866635E-2"/>
                  <c:y val="-3.1745558364095941E-2"/>
                </c:manualLayout>
              </c:layout>
              <c:showVal val="1"/>
            </c:dLbl>
            <c:dLbl>
              <c:idx val="6"/>
              <c:layout>
                <c:manualLayout>
                  <c:x val="-3.3820985445001193E-2"/>
                  <c:y val="2.9337164263243076E-2"/>
                </c:manualLayout>
              </c:layout>
              <c:showVal val="1"/>
            </c:dLbl>
            <c:dLbl>
              <c:idx val="7"/>
              <c:layout>
                <c:manualLayout>
                  <c:x val="-2.1023323789071836E-2"/>
                  <c:y val="2.8204615300685573E-2"/>
                </c:manualLayout>
              </c:layout>
              <c:showVal val="1"/>
            </c:dLbl>
            <c:dLbl>
              <c:idx val="8"/>
              <c:layout>
                <c:manualLayout>
                  <c:x val="-1.5831088998992621E-2"/>
                  <c:y val="-3.5595705575562693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1.3400335008375255E-2"/>
                </c:manualLayout>
              </c:layout>
              <c:showVal val="1"/>
            </c:dLbl>
            <c:dLbl>
              <c:idx val="10"/>
              <c:layout>
                <c:manualLayout>
                  <c:x val="-8.7583177429192104E-3"/>
                  <c:y val="-2.5764901863872567E-2"/>
                </c:manualLayout>
              </c:layout>
              <c:showVal val="1"/>
            </c:dLbl>
            <c:dLbl>
              <c:idx val="11"/>
              <c:layout>
                <c:manualLayout>
                  <c:x val="-4.3516238015939936E-2"/>
                  <c:y val="2.4688464329555706E-2"/>
                </c:manualLayout>
              </c:layout>
              <c:showVal val="1"/>
            </c:dLbl>
            <c:dLbl>
              <c:idx val="12"/>
              <c:layout>
                <c:manualLayout>
                  <c:x val="-1.7516635485838421E-2"/>
                  <c:y val="2.0290952003092638E-2"/>
                </c:manualLayout>
              </c:layout>
              <c:showVal val="1"/>
            </c:dLbl>
            <c:dLbl>
              <c:idx val="13"/>
              <c:layout>
                <c:manualLayout>
                  <c:x val="-2.2628372497824213E-2"/>
                  <c:y val="-3.1007751937984489E-2"/>
                </c:manualLayout>
              </c:layout>
              <c:showVal val="1"/>
            </c:dLbl>
            <c:dLbl>
              <c:idx val="14"/>
              <c:layout>
                <c:manualLayout>
                  <c:x val="-2.2628372497824213E-2"/>
                  <c:y val="2.756244616709733E-2"/>
                </c:manualLayout>
              </c:layout>
              <c:showVal val="1"/>
            </c:dLbl>
            <c:dLbl>
              <c:idx val="15"/>
              <c:layout>
                <c:manualLayout>
                  <c:x val="-2.4369016536118365E-2"/>
                  <c:y val="-2.6963375547028694E-2"/>
                </c:manualLayout>
              </c:layout>
              <c:showVal val="1"/>
            </c:dLbl>
            <c:dLbl>
              <c:idx val="19"/>
              <c:layout>
                <c:manualLayout>
                  <c:x val="-5.2219321148825092E-3"/>
                  <c:y val="-6.5199674001630006E-3"/>
                </c:manualLayout>
              </c:layout>
              <c:showVal val="1"/>
            </c:dLbl>
            <c:dLbl>
              <c:idx val="20"/>
              <c:layout>
                <c:manualLayout>
                  <c:x val="-4.6997389033942578E-2"/>
                  <c:y val="1.9835424153428982E-2"/>
                </c:manualLayout>
              </c:layout>
              <c:showVal val="1"/>
            </c:dLbl>
            <c:dLbl>
              <c:idx val="21"/>
              <c:layout>
                <c:manualLayout>
                  <c:x val="-1.0443864229765024E-2"/>
                  <c:y val="-1.6103063664920383E-2"/>
                </c:manualLayout>
              </c:layout>
              <c:showVal val="1"/>
            </c:dLbl>
            <c:dLbl>
              <c:idx val="22"/>
              <c:layout>
                <c:manualLayout>
                  <c:x val="-3.8294168842471714E-2"/>
                  <c:y val="3.1007751937984489E-2"/>
                </c:manualLayout>
              </c:layout>
              <c:showVal val="1"/>
            </c:dLbl>
            <c:dLbl>
              <c:idx val="23"/>
              <c:layout>
                <c:manualLayout>
                  <c:x val="-1.9147084421235736E-2"/>
                  <c:y val="2.8985514596856631E-2"/>
                </c:manualLayout>
              </c:layout>
              <c:showVal val="1"/>
            </c:dLbl>
            <c:dLbl>
              <c:idx val="24"/>
              <c:layout>
                <c:manualLayout>
                  <c:x val="-3.8294168842471714E-2"/>
                  <c:y val="-2.2544289130888479E-2"/>
                </c:manualLayout>
              </c:layout>
              <c:showVal val="1"/>
            </c:dLbl>
            <c:showVal val="1"/>
          </c:dLbls>
          <c:cat>
            <c:strRef>
              <c:f>Sheet1!$D$2:$D$26</c:f>
              <c:strCache>
                <c:ptCount val="25"/>
                <c:pt idx="0">
                  <c:v>2月28日14时</c:v>
                </c:pt>
                <c:pt idx="1">
                  <c:v>2月28日15时</c:v>
                </c:pt>
                <c:pt idx="2">
                  <c:v>2月28日16时</c:v>
                </c:pt>
                <c:pt idx="3">
                  <c:v>2月28日17时</c:v>
                </c:pt>
                <c:pt idx="4">
                  <c:v>2月28日18时</c:v>
                </c:pt>
                <c:pt idx="5">
                  <c:v>2月28日19时</c:v>
                </c:pt>
                <c:pt idx="6">
                  <c:v>2月28日20时</c:v>
                </c:pt>
                <c:pt idx="7">
                  <c:v>2月28日21时</c:v>
                </c:pt>
                <c:pt idx="8">
                  <c:v>2月28日22时</c:v>
                </c:pt>
                <c:pt idx="9">
                  <c:v>2月28日23时</c:v>
                </c:pt>
                <c:pt idx="10">
                  <c:v>3月1日0时</c:v>
                </c:pt>
                <c:pt idx="11">
                  <c:v>3月1日1时</c:v>
                </c:pt>
                <c:pt idx="12">
                  <c:v>3月1日2时</c:v>
                </c:pt>
                <c:pt idx="13">
                  <c:v>3月1日3时</c:v>
                </c:pt>
                <c:pt idx="14">
                  <c:v>3月1日4时</c:v>
                </c:pt>
                <c:pt idx="15">
                  <c:v>3月1日5时</c:v>
                </c:pt>
                <c:pt idx="16">
                  <c:v>3月1日6时</c:v>
                </c:pt>
                <c:pt idx="17">
                  <c:v>3月1日7时</c:v>
                </c:pt>
                <c:pt idx="18">
                  <c:v>3月1日8时</c:v>
                </c:pt>
                <c:pt idx="19">
                  <c:v>3月1日9时</c:v>
                </c:pt>
                <c:pt idx="20">
                  <c:v>3月1日10时</c:v>
                </c:pt>
                <c:pt idx="21">
                  <c:v>3月1日11时</c:v>
                </c:pt>
                <c:pt idx="22">
                  <c:v>3月1日12时</c:v>
                </c:pt>
                <c:pt idx="23">
                  <c:v>3月1日13时</c:v>
                </c:pt>
                <c:pt idx="24">
                  <c:v>3月1日14时</c:v>
                </c:pt>
              </c:strCache>
            </c:strRef>
          </c:cat>
          <c:val>
            <c:numRef>
              <c:f>Sheet1!$E$2:$E$26</c:f>
              <c:numCache>
                <c:formatCode>General</c:formatCode>
                <c:ptCount val="25"/>
                <c:pt idx="0">
                  <c:v>1708</c:v>
                </c:pt>
                <c:pt idx="1">
                  <c:v>1453</c:v>
                </c:pt>
                <c:pt idx="2">
                  <c:v>1279</c:v>
                </c:pt>
                <c:pt idx="3">
                  <c:v>1259</c:v>
                </c:pt>
                <c:pt idx="4">
                  <c:v>1367</c:v>
                </c:pt>
                <c:pt idx="5">
                  <c:v>1421</c:v>
                </c:pt>
                <c:pt idx="6">
                  <c:v>1389</c:v>
                </c:pt>
                <c:pt idx="7">
                  <c:v>1333</c:v>
                </c:pt>
                <c:pt idx="8">
                  <c:v>1362</c:v>
                </c:pt>
                <c:pt idx="9">
                  <c:v>1360</c:v>
                </c:pt>
                <c:pt idx="10">
                  <c:v>776</c:v>
                </c:pt>
                <c:pt idx="11">
                  <c:v>611</c:v>
                </c:pt>
                <c:pt idx="12">
                  <c:v>610</c:v>
                </c:pt>
                <c:pt idx="13">
                  <c:v>655</c:v>
                </c:pt>
                <c:pt idx="14">
                  <c:v>720</c:v>
                </c:pt>
                <c:pt idx="15">
                  <c:v>781</c:v>
                </c:pt>
                <c:pt idx="16">
                  <c:v>762</c:v>
                </c:pt>
                <c:pt idx="17">
                  <c:v>1140</c:v>
                </c:pt>
                <c:pt idx="18">
                  <c:v>1740</c:v>
                </c:pt>
                <c:pt idx="19">
                  <c:v>2739</c:v>
                </c:pt>
                <c:pt idx="20">
                  <c:v>2254</c:v>
                </c:pt>
                <c:pt idx="21">
                  <c:v>2056</c:v>
                </c:pt>
                <c:pt idx="22">
                  <c:v>1578</c:v>
                </c:pt>
                <c:pt idx="23">
                  <c:v>2147</c:v>
                </c:pt>
                <c:pt idx="24">
                  <c:v>2231</c:v>
                </c:pt>
              </c:numCache>
            </c:numRef>
          </c:val>
        </c:ser>
        <c:dLbls>
          <c:showVal val="1"/>
        </c:dLbls>
        <c:marker val="1"/>
        <c:axId val="86336256"/>
        <c:axId val="93525120"/>
      </c:lineChart>
      <c:catAx>
        <c:axId val="86336256"/>
        <c:scaling>
          <c:orientation val="minMax"/>
        </c:scaling>
        <c:axPos val="b"/>
        <c:majorTickMark val="none"/>
        <c:tickLblPos val="nextTo"/>
        <c:crossAx val="93525120"/>
        <c:crosses val="autoZero"/>
        <c:auto val="1"/>
        <c:lblAlgn val="ctr"/>
        <c:lblOffset val="100"/>
      </c:catAx>
      <c:valAx>
        <c:axId val="93525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6336256"/>
        <c:crosses val="autoZero"/>
        <c:crossBetween val="between"/>
      </c:valAx>
      <c:spPr>
        <a:solidFill>
          <a:srgbClr val="1F497D">
            <a:lumMod val="20000"/>
            <a:lumOff val="80000"/>
          </a:srgbClr>
        </a:solidFill>
      </c:spPr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>
                <a:solidFill>
                  <a:srgbClr val="0070C0"/>
                </a:solidFill>
              </a:rPr>
              <a:t>新浪微博“两会”</a:t>
            </a:r>
            <a:r>
              <a:rPr lang="zh-CN" altLang="en-US" sz="1600">
                <a:solidFill>
                  <a:srgbClr val="C00000"/>
                </a:solidFill>
              </a:rPr>
              <a:t>网民话题分析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Sheet1!$A$33:$A$39</c:f>
              <c:strCache>
                <c:ptCount val="7"/>
                <c:pt idx="0">
                  <c:v>有关“两会”提案或者建言的言论</c:v>
                </c:pt>
                <c:pt idx="1">
                  <c:v>借助“两会”做广告活动的言论</c:v>
                </c:pt>
                <c:pt idx="2">
                  <c:v>有关焦点人物参加“两会”的言论</c:v>
                </c:pt>
                <c:pt idx="3">
                  <c:v>借助“两会”揭露冤假错案的言论</c:v>
                </c:pt>
                <c:pt idx="4">
                  <c:v>有关今年“两会”较往年不同的言论</c:v>
                </c:pt>
                <c:pt idx="5">
                  <c:v>有关讨论“两会”期间天气的言论</c:v>
                </c:pt>
                <c:pt idx="6">
                  <c:v>其他言论</c:v>
                </c:pt>
              </c:strCache>
            </c:strRef>
          </c:cat>
          <c:val>
            <c:numRef>
              <c:f>Sheet1!$B$33:$B$39</c:f>
              <c:numCache>
                <c:formatCode>0%</c:formatCode>
                <c:ptCount val="7"/>
                <c:pt idx="0">
                  <c:v>0.32000000000000012</c:v>
                </c:pt>
                <c:pt idx="1">
                  <c:v>0.31000000000000011</c:v>
                </c:pt>
                <c:pt idx="2">
                  <c:v>0.12000000000000002</c:v>
                </c:pt>
                <c:pt idx="3">
                  <c:v>9.0000000000000024E-2</c:v>
                </c:pt>
                <c:pt idx="4">
                  <c:v>7.0000000000000021E-2</c:v>
                </c:pt>
                <c:pt idx="5">
                  <c:v>0.05</c:v>
                </c:pt>
                <c:pt idx="6">
                  <c:v>4.0000000000000015E-2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0.63182</cdr:x>
      <cdr:y>0.91756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333993" y="3286162"/>
          <a:ext cx="1942857" cy="29523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9B8B-58D7-4586-86B3-34401912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wangzhepeng</dc:creator>
  <cp:lastModifiedBy>User</cp:lastModifiedBy>
  <cp:revision>102</cp:revision>
  <dcterms:created xsi:type="dcterms:W3CDTF">2012-08-11T05:12:00Z</dcterms:created>
  <dcterms:modified xsi:type="dcterms:W3CDTF">2013-03-01T05:51:00Z</dcterms:modified>
</cp:coreProperties>
</file>