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overflowPunct w:val="0"/>
        <w:spacing w:line="500" w:lineRule="exact"/>
        <w:jc w:val="left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附件：</w:t>
      </w:r>
      <w:bookmarkStart w:id="0" w:name="_GoBack"/>
      <w:bookmarkEnd w:id="0"/>
    </w:p>
    <w:p>
      <w:pPr>
        <w:overflowPunct w:val="0"/>
        <w:spacing w:line="480" w:lineRule="exact"/>
        <w:ind w:left="2316" w:leftChars="760" w:hanging="720" w:hangingChars="200"/>
        <w:jc w:val="center"/>
        <w:rPr>
          <w:rFonts w:ascii="方正小标宋简体" w:hAnsi="Times New Roman" w:eastAsia="方正小标宋简体"/>
          <w:snapToGrid w:val="0"/>
          <w:kern w:val="0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“清明祭英烈 共铸中华魂”主题宣传教育活动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开展情况汇总表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3"/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955"/>
        <w:gridCol w:w="1175"/>
        <w:gridCol w:w="1518"/>
        <w:gridCol w:w="613"/>
        <w:gridCol w:w="663"/>
        <w:gridCol w:w="1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8522" w:type="dxa"/>
            <w:gridSpan w:val="7"/>
            <w:vAlign w:val="top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线上活动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7"/>
            <w:vAlign w:val="top"/>
          </w:tcPr>
          <w:p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一、#清明祭英烈#主题微博活动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阅读量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转发量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评论量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动员人数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0" w:type="dxa"/>
            <w:gridSpan w:val="3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>二、微信活动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阅读量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点赞数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0" w:type="dxa"/>
            <w:gridSpan w:val="3"/>
            <w:vAlign w:val="top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与“青春上海”主题微信联动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0" w:type="dxa"/>
            <w:gridSpan w:val="3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自行设计的主题微信活动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189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7"/>
            <w:vAlign w:val="center"/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>三、论坛跟帖引导活动（仅地区系统填写）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  <w:sz w:val="28"/>
              </w:rPr>
              <w:t>平台名称（商网、新闻客户端、社区论坛）</w:t>
            </w:r>
          </w:p>
        </w:tc>
        <w:tc>
          <w:tcPr>
            <w:tcW w:w="3648" w:type="dxa"/>
            <w:gridSpan w:val="3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sz w:val="28"/>
              </w:rPr>
              <w:t>主贴链接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评论量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动员人数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rPr>
                <w:b/>
                <w:sz w:val="28"/>
              </w:rPr>
            </w:pPr>
          </w:p>
        </w:tc>
        <w:tc>
          <w:tcPr>
            <w:tcW w:w="3648" w:type="dxa"/>
            <w:gridSpan w:val="3"/>
            <w:vAlign w:val="center"/>
          </w:tcPr>
          <w:p>
            <w:pPr>
              <w:rPr>
                <w:b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0" w:type="dxa"/>
            <w:gridSpan w:val="3"/>
            <w:vMerge w:val="restart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>四、网页鲜花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动员人数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参与人数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0" w:type="dxa"/>
            <w:gridSpan w:val="3"/>
            <w:vMerge w:val="continue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>线下活动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08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活动形式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场次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覆盖人群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覆盖人数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8" w:hRule="atLeast"/>
        </w:trPr>
        <w:tc>
          <w:tcPr>
            <w:tcW w:w="3085" w:type="dxa"/>
            <w:gridSpan w:val="2"/>
            <w:vAlign w:val="top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“学先烈，悼先烈”主题龙华烈士陵园扫墓实践活动</w:t>
            </w: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管理系学生会主要干部及各班负责人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2011B"/>
    <w:rsid w:val="0042011B"/>
    <w:rsid w:val="00E51B22"/>
    <w:rsid w:val="07C57B9A"/>
    <w:rsid w:val="50C51F13"/>
    <w:rsid w:val="7F66021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2015-03-31T09:45:00Z</dcterms:created>
  <dc:creator>user</dc:creator>
  <cp:lastModifiedBy>lei</cp:lastModifiedBy>
  <dcterms:modified xsi:type="dcterms:W3CDTF">2015-04-01T08:22:25Z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