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6" w:rsidRPr="00537223" w:rsidRDefault="00802556" w:rsidP="009B6065">
      <w:pPr>
        <w:spacing w:after="0" w:line="520" w:lineRule="exact"/>
        <w:jc w:val="center"/>
        <w:rPr>
          <w:rFonts w:ascii="方正大标宋简体" w:eastAsia="方正大标宋简体" w:hAnsi="宋体" w:cs="Times New Roman"/>
          <w:b/>
          <w:kern w:val="2"/>
          <w:sz w:val="36"/>
          <w:szCs w:val="36"/>
          <w:lang w:eastAsia="zh-CN"/>
        </w:rPr>
      </w:pPr>
      <w:r w:rsidRPr="00537223">
        <w:rPr>
          <w:rFonts w:ascii="方正大标宋简体" w:eastAsia="方正大标宋简体" w:hAnsi="宋体" w:cs="Times New Roman" w:hint="eastAsia"/>
          <w:b/>
          <w:kern w:val="2"/>
          <w:sz w:val="36"/>
          <w:szCs w:val="36"/>
          <w:lang w:eastAsia="zh-CN"/>
        </w:rPr>
        <w:t>第十三届“挑战杯”全国大学生课外学术科技作品竞赛复审入围决赛作品名单</w:t>
      </w:r>
      <w:r w:rsidR="003C76D6" w:rsidRPr="003C76D6">
        <w:rPr>
          <w:rFonts w:ascii="方正大标宋简体" w:eastAsia="方正大标宋简体" w:hAnsi="宋体" w:cs="Times New Roman" w:hint="eastAsia"/>
          <w:b/>
          <w:kern w:val="2"/>
          <w:sz w:val="36"/>
          <w:szCs w:val="36"/>
          <w:lang w:eastAsia="zh-CN"/>
        </w:rPr>
        <w:t>（上海）</w:t>
      </w:r>
    </w:p>
    <w:p w:rsidR="00FD52DF" w:rsidRPr="00537223" w:rsidRDefault="00802556" w:rsidP="009B6065">
      <w:pPr>
        <w:spacing w:after="0" w:line="520" w:lineRule="exact"/>
        <w:jc w:val="center"/>
        <w:rPr>
          <w:rFonts w:ascii="方正楷体简体" w:eastAsia="方正楷体简体" w:hAnsi="宋体" w:cs="Times New Roman"/>
          <w:b/>
          <w:kern w:val="2"/>
          <w:sz w:val="30"/>
          <w:szCs w:val="30"/>
          <w:lang w:eastAsia="zh-CN"/>
        </w:rPr>
      </w:pPr>
      <w:r w:rsidRPr="00537223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（共</w:t>
      </w:r>
      <w:r w:rsidR="003C76D6" w:rsidRPr="003C76D6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46件</w:t>
      </w:r>
      <w:r w:rsidRPr="00537223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，按全国高等院校代码排序）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复旦大学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《关于多典范截面指标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为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12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的一般型三维簇》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《一种全新的金催化喹啉类化合物选择氢化反应》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《医患矛盾对于医学生职业选择的影响研究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--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基于上海市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1143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例医学生样本的调查》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《江南六大古镇旅游发展模式的比较研究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——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基于旅游目的地利益主体的视角》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Love Ears--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基于移动终</w:t>
      </w:r>
      <w:r w:rsidRPr="00537223">
        <w:rPr>
          <w:rFonts w:ascii="方正仿宋简体" w:eastAsia="方正仿宋简体" w:hint="eastAsia"/>
          <w:b/>
          <w:lang w:eastAsia="zh-CN"/>
        </w:rPr>
        <w:t>端的纯音气导听阈自测平台》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《印刷、吸附、催化--印制电路的新型绿色低成本制备工艺》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同济大学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《大城小梦--基于供需调研分析的上海市公租房建设设计策略》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《以步行姿态驱动的虚拟现实漫游控制系统》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《电动汽车的新“跑鞋” —— 新型一体化轮边 电驱动模块》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上海交通大学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《无模板无有机添加剂制备分散纳米片状铂催化剂》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《阵列布局轻质结构十六旋翼飞行器》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《基于稀疏正则化的多特征多源图像融合方法及其系统实现》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《核子分离能公式的改进及GK关系新特征的发现与解释》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《优化酶表达与定位对细菌脂肪酸合成促进的研究》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《采用高效无线供能的胃肠道新型钳位式微机器人诊查系统》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华东理工大学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《水资源极度短缺下公众节水意识与节水行动的研究--基于海河流域的实证探索》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《原核细菌光控基因表达系统》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《i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Drug: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基于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web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自动化药物设计平台》</w:t>
      </w:r>
    </w:p>
    <w:p w:rsidR="00696C73" w:rsidRPr="00537223" w:rsidRDefault="004026AB" w:rsidP="001A472C">
      <w:pPr>
        <w:pStyle w:val="2"/>
      </w:pPr>
      <w:r w:rsidRPr="00537223">
        <w:t xml:space="preserve">　东华大学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《新型三维正交结构防弹防刺织物的开发》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《新型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STF/UHMWPE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软体防护材料》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《前沿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LED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照明技术的</w:t>
      </w:r>
      <w:r w:rsidRPr="00537223">
        <w:rPr>
          <w:rFonts w:ascii="方正仿宋简体" w:eastAsia="方正仿宋简体" w:hint="eastAsia"/>
          <w:b/>
          <w:lang w:eastAsia="zh-CN"/>
        </w:rPr>
        <w:t>探索——新型发光玻璃及其大功率白光LEDs的封装与应用》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上海海洋大学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《水霉病预警防控技术及其配套产品研制》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lastRenderedPageBreak/>
        <w:t xml:space="preserve">　上海中医药大学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《慢性胃炎中医问诊信息采集及智能评估系统研制》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华东师范大学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《一种抗氧化的高效低毒树枝状纳米仿生酶的制备与应用》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《都市庄客：城郊“农民农”群体的边际生存与发展对策研究--基于上海的实证调查》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《基于近红外单光子探测技术的高精度超远距离激光综合测距系统》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《房惑？房获！——以精算模型为核心的中国反向抵押贷款养老模式探索》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《室内无信号源自定位导航技术》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上海师范大学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《寻找“消失的”声音--现代性视域下上海六项音乐类非物质文化遗产当下生态观照》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《一种获取高产抗癌药物喜树碱的方法》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《基于吸附-光催化技术的长效抑菌装置的开发》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《高显色性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LED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荧光粉与远程激发白光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LED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技</w:t>
      </w:r>
      <w:r w:rsidRPr="00537223">
        <w:rPr>
          <w:rFonts w:ascii="方正仿宋简体" w:eastAsia="方正仿宋简体" w:hint="eastAsia"/>
          <w:b/>
          <w:lang w:eastAsia="zh-CN"/>
        </w:rPr>
        <w:t>术研发》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上海外国语大学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《留住城市的声音--关于沪语使用现状的调查及其传承探究》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上海财经大学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《社会资本视角下农村劳动力外流对农业收入的影响——对我国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31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省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1819</w:t>
      </w:r>
      <w:r w:rsidRPr="00537223">
        <w:rPr>
          <w:rFonts w:ascii="方正仿宋简体" w:eastAsia="方正仿宋简体" w:hint="eastAsia"/>
          <w:b/>
          <w:lang w:eastAsia="zh-CN"/>
        </w:rPr>
        <w:t>村的实地调查与统计分析》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华东政法大学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《呐喊与彷徨--长三角地区农民工维权意愿影响因素调查》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《让“沉重的农村”轻起来——对渝、浙、沪工业重金属污染的实地调研》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上海体育学院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《“文化城镇化”视域下的特色民俗文化传承问题及方略研究--以上海地区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16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项体育非物质文化遗产为例》</w:t>
      </w:r>
    </w:p>
    <w:p w:rsidR="00696C73" w:rsidRPr="00537223" w:rsidRDefault="004026AB" w:rsidP="001A472C">
      <w:pPr>
        <w:pStyle w:val="2"/>
      </w:pPr>
      <w:r w:rsidRPr="00537223">
        <w:t xml:space="preserve">　上海大学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《水溶性柱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[5]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芳烃</w:t>
      </w:r>
      <w:r w:rsidRPr="00537223">
        <w:rPr>
          <w:rFonts w:ascii="方正仿宋简体" w:eastAsia="方正仿宋简体" w:hint="eastAsia"/>
          <w:b/>
          <w:lang w:eastAsia="zh-CN"/>
        </w:rPr>
        <w:t>对碱性氨基酸的选择性键合研究》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《流浪儿童何以“流浪”——对新疆流浪儿童成因与对策研究》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《锂离子电池负极材料钛酸锂制备关键技术开发》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《区隔与融合：新农村建设中移民新村的社会网络与建构——基于江西省修水县移民新村礼物交换网的调查研究》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《皇冠瓶盖高速在线机器视觉检测》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上海工程技术大学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《新型四通双向水体交换式节水楼顶水箱》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上海金融学院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《来沪务工人员消费和储蓄倾向的实证分析 ——统计特征、信息研判和政策取向》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上海政法学院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《关于社区矫正禁止令运作、效果的实证研究--基于对上海各区县的调查分析》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中国人民解放军第二军医大学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《氧化亚铜纳米粒在恶性肿瘤治疗中临床应用潜力及作用机制的研究》</w:t>
      </w:r>
      <w:bookmarkStart w:id="0" w:name="_GoBack"/>
      <w:bookmarkEnd w:id="0"/>
    </w:p>
    <w:sectPr w:rsidR="00F60A19" w:rsidRPr="00537223" w:rsidSect="00206FB8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86" w:rsidRDefault="00BC7D86" w:rsidP="00FD52DF">
      <w:pPr>
        <w:spacing w:after="0"/>
      </w:pPr>
      <w:r>
        <w:separator/>
      </w:r>
    </w:p>
  </w:endnote>
  <w:endnote w:type="continuationSeparator" w:id="0">
    <w:p w:rsidR="00BC7D86" w:rsidRDefault="00BC7D86" w:rsidP="00FD5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14858"/>
      <w:docPartObj>
        <w:docPartGallery w:val="Page Numbers (Bottom of Page)"/>
        <w:docPartUnique/>
      </w:docPartObj>
    </w:sdtPr>
    <w:sdtEndPr/>
    <w:sdtContent>
      <w:p w:rsidR="00537223" w:rsidRDefault="005372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86" w:rsidRPr="00BC7D86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537223" w:rsidRDefault="00537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86" w:rsidRDefault="00BC7D86" w:rsidP="00FD52DF">
      <w:pPr>
        <w:spacing w:after="0"/>
      </w:pPr>
      <w:r>
        <w:separator/>
      </w:r>
    </w:p>
  </w:footnote>
  <w:footnote w:type="continuationSeparator" w:id="0">
    <w:p w:rsidR="00BC7D86" w:rsidRDefault="00BC7D86" w:rsidP="00FD52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32012"/>
    <w:rsid w:val="000A3E47"/>
    <w:rsid w:val="000A68A0"/>
    <w:rsid w:val="00167EBB"/>
    <w:rsid w:val="001A472C"/>
    <w:rsid w:val="001C7046"/>
    <w:rsid w:val="00206FB8"/>
    <w:rsid w:val="00215FDA"/>
    <w:rsid w:val="00287F98"/>
    <w:rsid w:val="003764B1"/>
    <w:rsid w:val="003C76D6"/>
    <w:rsid w:val="003E0A98"/>
    <w:rsid w:val="004026AB"/>
    <w:rsid w:val="00434C1A"/>
    <w:rsid w:val="004950EE"/>
    <w:rsid w:val="004D568B"/>
    <w:rsid w:val="004E29B3"/>
    <w:rsid w:val="00523B66"/>
    <w:rsid w:val="00537223"/>
    <w:rsid w:val="0058385E"/>
    <w:rsid w:val="00590D07"/>
    <w:rsid w:val="00696C73"/>
    <w:rsid w:val="006F254A"/>
    <w:rsid w:val="007067D0"/>
    <w:rsid w:val="007158CD"/>
    <w:rsid w:val="00761C6C"/>
    <w:rsid w:val="00784D58"/>
    <w:rsid w:val="0079190B"/>
    <w:rsid w:val="007A5739"/>
    <w:rsid w:val="007F254C"/>
    <w:rsid w:val="00802556"/>
    <w:rsid w:val="0081675E"/>
    <w:rsid w:val="00853D82"/>
    <w:rsid w:val="00870F55"/>
    <w:rsid w:val="008B33FB"/>
    <w:rsid w:val="008D6863"/>
    <w:rsid w:val="00961517"/>
    <w:rsid w:val="009B2780"/>
    <w:rsid w:val="009B6065"/>
    <w:rsid w:val="00A3722F"/>
    <w:rsid w:val="00AF7809"/>
    <w:rsid w:val="00B86B75"/>
    <w:rsid w:val="00BC48D5"/>
    <w:rsid w:val="00BC7D86"/>
    <w:rsid w:val="00BD3CC9"/>
    <w:rsid w:val="00C36279"/>
    <w:rsid w:val="00CF1734"/>
    <w:rsid w:val="00CF4461"/>
    <w:rsid w:val="00D30824"/>
    <w:rsid w:val="00D65BD0"/>
    <w:rsid w:val="00D73391"/>
    <w:rsid w:val="00E315A3"/>
    <w:rsid w:val="00E455F3"/>
    <w:rsid w:val="00F144F8"/>
    <w:rsid w:val="00F21865"/>
    <w:rsid w:val="00F3272F"/>
    <w:rsid w:val="00F40FB3"/>
    <w:rsid w:val="00F60A19"/>
    <w:rsid w:val="00F9433F"/>
    <w:rsid w:val="00FD5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foot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Char"/>
    <w:uiPriority w:val="9"/>
    <w:qFormat/>
    <w:rsid w:val="00F144F8"/>
    <w:pPr>
      <w:keepNext/>
      <w:keepLines/>
      <w:spacing w:beforeLines="100" w:before="100" w:after="0" w:line="3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A472C"/>
    <w:pPr>
      <w:keepNext/>
      <w:keepLines/>
      <w:spacing w:beforeLines="50" w:before="163" w:after="0" w:line="320" w:lineRule="exact"/>
      <w:outlineLvl w:val="1"/>
    </w:pPr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2"/>
    <w:link w:val="1"/>
    <w:uiPriority w:val="9"/>
    <w:rsid w:val="00F144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rsid w:val="001A472C"/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Char"/>
    <w:rsid w:val="00BC48D5"/>
    <w:pPr>
      <w:spacing w:after="120"/>
    </w:pPr>
  </w:style>
  <w:style w:type="character" w:customStyle="1" w:styleId="Char">
    <w:name w:val="正文文本 Char"/>
    <w:basedOn w:val="a2"/>
    <w:link w:val="a5"/>
    <w:rsid w:val="00BC48D5"/>
  </w:style>
  <w:style w:type="paragraph" w:styleId="a6">
    <w:name w:val="header"/>
    <w:basedOn w:val="a1"/>
    <w:link w:val="Char0"/>
    <w:rsid w:val="00FD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FD52DF"/>
    <w:rPr>
      <w:sz w:val="18"/>
      <w:szCs w:val="18"/>
    </w:rPr>
  </w:style>
  <w:style w:type="paragraph" w:styleId="a7">
    <w:name w:val="footer"/>
    <w:basedOn w:val="a1"/>
    <w:link w:val="Char1"/>
    <w:uiPriority w:val="99"/>
    <w:rsid w:val="00FD52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FD5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foot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Char"/>
    <w:uiPriority w:val="9"/>
    <w:qFormat/>
    <w:rsid w:val="00F144F8"/>
    <w:pPr>
      <w:keepNext/>
      <w:keepLines/>
      <w:spacing w:beforeLines="100" w:before="100" w:after="0" w:line="3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A472C"/>
    <w:pPr>
      <w:keepNext/>
      <w:keepLines/>
      <w:spacing w:beforeLines="50" w:before="163" w:after="0" w:line="320" w:lineRule="exact"/>
      <w:outlineLvl w:val="1"/>
    </w:pPr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2"/>
    <w:link w:val="1"/>
    <w:uiPriority w:val="9"/>
    <w:rsid w:val="00F144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rsid w:val="001A472C"/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Char"/>
    <w:rsid w:val="00BC48D5"/>
    <w:pPr>
      <w:spacing w:after="120"/>
    </w:pPr>
  </w:style>
  <w:style w:type="character" w:customStyle="1" w:styleId="Char">
    <w:name w:val="正文文本 Char"/>
    <w:basedOn w:val="a2"/>
    <w:link w:val="a5"/>
    <w:rsid w:val="00BC48D5"/>
  </w:style>
  <w:style w:type="paragraph" w:styleId="a6">
    <w:name w:val="header"/>
    <w:basedOn w:val="a1"/>
    <w:link w:val="Char0"/>
    <w:rsid w:val="00FD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FD52DF"/>
    <w:rPr>
      <w:sz w:val="18"/>
      <w:szCs w:val="18"/>
    </w:rPr>
  </w:style>
  <w:style w:type="paragraph" w:styleId="a7">
    <w:name w:val="footer"/>
    <w:basedOn w:val="a1"/>
    <w:link w:val="Char1"/>
    <w:uiPriority w:val="99"/>
    <w:rsid w:val="00FD52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FD5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Company>Sky123.Org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Sky123.Org</cp:lastModifiedBy>
  <cp:revision>3</cp:revision>
  <dcterms:created xsi:type="dcterms:W3CDTF">2013-08-21T08:08:00Z</dcterms:created>
  <dcterms:modified xsi:type="dcterms:W3CDTF">2013-08-21T08:23:00Z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tzb</dc:title>
  <dc:subject xmlns:dc="http://purl.org/dc/elements/1.1/">tzb</dc:subject>
  <dc:creator xmlns:dc="http://purl.org/dc/elements/1.1/">tzb</dc:creator>
  <ns0:keywords>tzb</ns0:keywords>
  <ns0:lastModifiedBy>tzb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2013-08-19T16:59:56Z</dcterms:created>
  <dcterms:modified xmlns:xsi="http://www.w3.org/2001/XMLSchema-instance" xmlns:dcterms="http://purl.org/dc/terms/" xsi:type="dcterms:W3CDTF">2013-08-19T16:59:56Z</dcterms:modified>
</ns0:coreProperties>
</file>