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hint="eastAsia" w:ascii="宋体" w:hAnsi="宋体" w:cs="宋体"/>
          <w:sz w:val="24"/>
        </w:rPr>
      </w:pPr>
      <w:r>
        <w:rPr>
          <w:rFonts w:hint="eastAsia" w:ascii="宋体" w:hAnsi="宋体" w:eastAsia="宋体" w:cs="宋体"/>
          <w:kern w:val="2"/>
          <w:sz w:val="24"/>
          <w:lang w:val="en-US" w:eastAsia="zh-CN" w:bidi="ar-SA"/>
        </w:rPr>
        <w:pict>
          <v:shape id="图片 1" o:spid="_x0000_s1026" type="#_x0000_t75" style="height:729.15pt;width:461.9pt;rotation:0f;" o:ole="f" fillcolor="#FFFFFF" filled="f" o:preferrelative="t" stroked="f" coordorigin="0,0" coordsize="21600,21600">
            <v:fill on="f" color2="#FFFFFF" focus="0%"/>
            <v:imagedata gain="65536f" blacklevel="0f" gamma="0" o:title="888" r:id="rId5"/>
            <o:lock v:ext="edit" position="f" selection="f" grouping="f" rotation="f" cropping="f" text="f" aspectratio="t"/>
            <w10:wrap type="none"/>
            <w10:anchorlock/>
          </v:shape>
        </w:pict>
      </w:r>
    </w:p>
    <w:p>
      <w:pPr>
        <w:widowControl/>
        <w:spacing w:line="500" w:lineRule="exact"/>
        <w:jc w:val="center"/>
        <w:rPr>
          <w:rFonts w:hint="eastAsia" w:ascii="华文中宋" w:hAnsi="华文中宋" w:eastAsia="华文中宋"/>
          <w:b/>
          <w:bCs/>
          <w:color w:val="000000"/>
          <w:w w:val="90"/>
          <w:kern w:val="0"/>
          <w:sz w:val="38"/>
          <w:szCs w:val="48"/>
        </w:rPr>
      </w:pPr>
      <w:r>
        <w:rPr>
          <w:rFonts w:hint="eastAsia" w:ascii="华文中宋" w:hAnsi="华文中宋" w:eastAsia="华文中宋"/>
          <w:b/>
          <w:bCs/>
          <w:color w:val="000000"/>
          <w:w w:val="90"/>
          <w:kern w:val="0"/>
          <w:sz w:val="38"/>
          <w:szCs w:val="48"/>
        </w:rPr>
        <w:t>职业院校翻转课堂教学模式设计与应用高级研修班</w:t>
      </w:r>
    </w:p>
    <w:p>
      <w:pPr>
        <w:widowControl/>
        <w:spacing w:line="500" w:lineRule="exact"/>
        <w:jc w:val="center"/>
        <w:rPr>
          <w:rFonts w:hint="eastAsia" w:ascii="华文中宋" w:hAnsi="华文中宋" w:eastAsia="华文中宋"/>
          <w:b/>
          <w:bCs/>
          <w:color w:val="000000"/>
          <w:w w:val="90"/>
          <w:kern w:val="0"/>
          <w:sz w:val="38"/>
          <w:szCs w:val="48"/>
        </w:rPr>
      </w:pPr>
    </w:p>
    <w:p>
      <w:pPr>
        <w:widowControl/>
        <w:spacing w:line="380" w:lineRule="exact"/>
        <w:ind w:firstLine="470" w:firstLineChars="196"/>
        <w:rPr>
          <w:rFonts w:ascii="宋体" w:hAnsi="宋体" w:cs="宋体"/>
          <w:color w:val="000000"/>
          <w:kern w:val="0"/>
          <w:sz w:val="24"/>
        </w:rPr>
      </w:pPr>
      <w:r>
        <w:rPr>
          <w:rFonts w:hint="eastAsia" w:ascii="宋体" w:hAnsi="宋体" w:cs="宋体"/>
          <w:color w:val="000000"/>
          <w:kern w:val="0"/>
          <w:sz w:val="24"/>
        </w:rPr>
        <w:t>为深入学习贯彻习近平总书记关于发展职业教育重要批示和全国职业教育工作会议精神，</w:t>
      </w:r>
      <w:r>
        <w:rPr>
          <w:rFonts w:ascii="宋体" w:hAnsi="宋体" w:cs="宋体"/>
          <w:color w:val="000000"/>
          <w:kern w:val="0"/>
          <w:sz w:val="24"/>
        </w:rPr>
        <w:t>落实</w:t>
      </w:r>
      <w:r>
        <w:rPr>
          <w:rFonts w:hint="eastAsia" w:ascii="宋体" w:hAnsi="宋体" w:cs="宋体"/>
          <w:color w:val="000000"/>
          <w:kern w:val="0"/>
          <w:sz w:val="24"/>
        </w:rPr>
        <w:t>《国家中长期教育改革和发展规划纲要（2010-2020年）》关于加快教育信息化进程的战略部署，落实教育部《关于加快推进职业教育信息化发展的意见》的相关要求，切实提高职业院校教师能力，适应信息技术创新应用趋势，推进职业教育信息化发展，教育部教育管理信息中心启动“</w:t>
      </w:r>
      <w:r>
        <w:rPr>
          <w:rFonts w:hint="eastAsia" w:ascii="宋体" w:hAnsi="宋体"/>
          <w:color w:val="000000"/>
          <w:sz w:val="24"/>
        </w:rPr>
        <w:t>全国教师信息技术培训项目”（简称“TITT”项目），并</w:t>
      </w:r>
      <w:r>
        <w:rPr>
          <w:rFonts w:hint="eastAsia" w:ascii="宋体" w:hAnsi="宋体" w:cs="宋体"/>
          <w:color w:val="000000"/>
          <w:kern w:val="0"/>
          <w:sz w:val="24"/>
        </w:rPr>
        <w:t>举办“职业院</w:t>
      </w:r>
      <w:r>
        <w:rPr>
          <w:rFonts w:hint="eastAsia" w:ascii="宋体" w:hAnsi="宋体" w:cs="宋体"/>
          <w:color w:val="000000"/>
          <w:kern w:val="0"/>
          <w:sz w:val="24"/>
          <w:lang w:eastAsia="zh-CN"/>
        </w:rPr>
        <w:t>校</w:t>
      </w:r>
      <w:r>
        <w:rPr>
          <w:rFonts w:hint="eastAsia" w:ascii="宋体" w:hAnsi="宋体" w:cs="宋体"/>
          <w:color w:val="000000"/>
          <w:kern w:val="0"/>
          <w:sz w:val="24"/>
        </w:rPr>
        <w:t>翻转课堂教学模式设计与应用高级研修班”。培训结束后，由教育部教育管理信息中心颁发“全国教师信息技术培训认证证书”。请各单位积极组织相关人员参加，现将有关事宜通知如下：</w:t>
      </w:r>
    </w:p>
    <w:p>
      <w:pPr>
        <w:widowControl/>
        <w:spacing w:line="410" w:lineRule="exact"/>
        <w:jc w:val="left"/>
        <w:rPr>
          <w:b/>
          <w:color w:val="000000"/>
          <w:sz w:val="30"/>
          <w:szCs w:val="30"/>
        </w:rPr>
      </w:pPr>
      <w:r>
        <w:rPr>
          <w:rFonts w:hint="eastAsia"/>
          <w:b/>
          <w:color w:val="000000"/>
          <w:sz w:val="30"/>
          <w:szCs w:val="30"/>
        </w:rPr>
        <w:t>一、培训内容：</w:t>
      </w:r>
    </w:p>
    <w:p>
      <w:pPr>
        <w:numPr>
          <w:ilvl w:val="0"/>
          <w:numId w:val="1"/>
        </w:numPr>
        <w:spacing w:line="360" w:lineRule="auto"/>
        <w:rPr>
          <w:rFonts w:ascii="楷体" w:hAnsi="楷体" w:eastAsia="楷体" w:cs="楷体"/>
          <w:b/>
          <w:sz w:val="28"/>
        </w:rPr>
      </w:pPr>
      <w:r>
        <w:rPr>
          <w:rFonts w:hint="eastAsia" w:ascii="楷体" w:hAnsi="楷体" w:eastAsia="楷体" w:cs="楷体"/>
          <w:b/>
          <w:sz w:val="28"/>
        </w:rPr>
        <w:t>总体目标：</w:t>
      </w:r>
    </w:p>
    <w:p>
      <w:pPr>
        <w:pStyle w:val="6"/>
        <w:widowControl/>
        <w:numPr>
          <w:ilvl w:val="0"/>
          <w:numId w:val="2"/>
        </w:numPr>
        <w:spacing w:line="380" w:lineRule="exact"/>
        <w:ind w:firstLineChars="0"/>
        <w:rPr>
          <w:rFonts w:ascii="宋体" w:hAnsi="宋体" w:cs="宋体"/>
          <w:color w:val="000000"/>
          <w:kern w:val="0"/>
          <w:sz w:val="24"/>
        </w:rPr>
      </w:pPr>
      <w:r>
        <w:rPr>
          <w:rFonts w:hint="eastAsia" w:ascii="宋体" w:hAnsi="宋体" w:cs="宋体"/>
          <w:color w:val="000000"/>
          <w:kern w:val="0"/>
          <w:sz w:val="24"/>
        </w:rPr>
        <w:t>帮助学员了解翻转课堂的基本特征、作用</w:t>
      </w:r>
    </w:p>
    <w:p>
      <w:pPr>
        <w:pStyle w:val="6"/>
        <w:widowControl/>
        <w:numPr>
          <w:ilvl w:val="0"/>
          <w:numId w:val="2"/>
        </w:numPr>
        <w:spacing w:line="380" w:lineRule="exact"/>
        <w:ind w:firstLineChars="0"/>
        <w:rPr>
          <w:rFonts w:ascii="宋体" w:hAnsi="宋体" w:cs="宋体"/>
          <w:color w:val="000000"/>
          <w:kern w:val="0"/>
          <w:sz w:val="24"/>
        </w:rPr>
      </w:pPr>
      <w:r>
        <w:rPr>
          <w:rFonts w:hint="eastAsia" w:ascii="宋体" w:hAnsi="宋体" w:cs="宋体"/>
          <w:color w:val="000000"/>
          <w:kern w:val="0"/>
          <w:sz w:val="24"/>
        </w:rPr>
        <w:t>帮助学员初步掌握翻转课堂的操作方法及各个流程</w:t>
      </w:r>
    </w:p>
    <w:p>
      <w:pPr>
        <w:pStyle w:val="6"/>
        <w:widowControl/>
        <w:numPr>
          <w:ilvl w:val="0"/>
          <w:numId w:val="2"/>
        </w:numPr>
        <w:spacing w:line="380" w:lineRule="exact"/>
        <w:ind w:firstLineChars="0"/>
        <w:rPr>
          <w:rFonts w:ascii="宋体" w:hAnsi="宋体" w:cs="宋体"/>
          <w:color w:val="000000"/>
          <w:kern w:val="0"/>
          <w:sz w:val="24"/>
        </w:rPr>
      </w:pPr>
      <w:r>
        <w:rPr>
          <w:rFonts w:hint="eastAsia" w:ascii="宋体" w:hAnsi="宋体" w:cs="宋体"/>
          <w:color w:val="000000"/>
          <w:kern w:val="0"/>
          <w:sz w:val="24"/>
        </w:rPr>
        <w:t>学员能够自己设计一节完整的翻转课堂的教学及制作相关的资源</w:t>
      </w:r>
    </w:p>
    <w:p>
      <w:pPr>
        <w:numPr>
          <w:ilvl w:val="0"/>
          <w:numId w:val="1"/>
        </w:numPr>
        <w:spacing w:line="360" w:lineRule="auto"/>
        <w:rPr>
          <w:rFonts w:ascii="楷体" w:hAnsi="楷体" w:eastAsia="楷体" w:cs="楷体"/>
          <w:b/>
          <w:sz w:val="28"/>
        </w:rPr>
      </w:pPr>
      <w:r>
        <w:rPr>
          <w:rFonts w:hint="eastAsia" w:ascii="楷体" w:hAnsi="楷体" w:eastAsia="楷体" w:cs="楷体"/>
          <w:b/>
          <w:sz w:val="28"/>
        </w:rPr>
        <w:t>总体原则：</w:t>
      </w:r>
    </w:p>
    <w:p>
      <w:pPr>
        <w:widowControl/>
        <w:spacing w:line="380" w:lineRule="exact"/>
        <w:ind w:firstLine="470" w:firstLineChars="196"/>
        <w:rPr>
          <w:rFonts w:ascii="宋体" w:hAnsi="宋体" w:cs="宋体"/>
          <w:color w:val="000000"/>
          <w:kern w:val="0"/>
          <w:sz w:val="24"/>
        </w:rPr>
      </w:pPr>
      <w:r>
        <w:rPr>
          <w:rFonts w:hint="eastAsia" w:ascii="宋体" w:hAnsi="宋体" w:cs="宋体"/>
          <w:color w:val="000000"/>
          <w:kern w:val="0"/>
          <w:sz w:val="24"/>
        </w:rPr>
        <w:t>以理念和理论的获得为基础，以技能训练为主，以帮助学员形成独立设计和实施翻转课堂的能力为最终目标</w:t>
      </w:r>
    </w:p>
    <w:p>
      <w:pPr>
        <w:numPr>
          <w:ilvl w:val="0"/>
          <w:numId w:val="1"/>
        </w:numPr>
        <w:spacing w:line="360" w:lineRule="auto"/>
        <w:rPr>
          <w:rFonts w:ascii="楷体" w:hAnsi="楷体" w:eastAsia="楷体" w:cs="楷体"/>
          <w:b/>
          <w:sz w:val="28"/>
        </w:rPr>
      </w:pPr>
      <w:r>
        <w:rPr>
          <w:rFonts w:hint="eastAsia" w:ascii="楷体" w:hAnsi="楷体" w:eastAsia="楷体" w:cs="楷体"/>
          <w:b/>
          <w:sz w:val="28"/>
        </w:rPr>
        <w:t>培训活动安排：</w:t>
      </w:r>
    </w:p>
    <w:tbl>
      <w:tblPr>
        <w:tblpPr w:leftFromText="180" w:rightFromText="180" w:vertAnchor="text" w:horzAnchor="margin" w:tblpXSpec="center" w:tblpY="110"/>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34"/>
        <w:gridCol w:w="462"/>
        <w:gridCol w:w="2940"/>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3" w:hRule="atLeast"/>
        </w:trPr>
        <w:tc>
          <w:tcPr>
            <w:tcW w:w="996" w:type="dxa"/>
            <w:gridSpan w:val="2"/>
            <w:vAlign w:val="top"/>
          </w:tcPr>
          <w:p>
            <w:pPr>
              <w:spacing w:line="360" w:lineRule="auto"/>
              <w:rPr>
                <w:rFonts w:ascii="宋体" w:hAnsi="宋体" w:eastAsia="宋体" w:cs="楷体"/>
                <w:b/>
                <w:sz w:val="24"/>
              </w:rPr>
            </w:pPr>
            <w:r>
              <w:rPr>
                <w:rFonts w:hint="eastAsia" w:ascii="宋体" w:hAnsi="宋体" w:eastAsia="宋体" w:cs="楷体"/>
                <w:b/>
                <w:sz w:val="24"/>
              </w:rPr>
              <w:t>时间</w:t>
            </w:r>
          </w:p>
        </w:tc>
        <w:tc>
          <w:tcPr>
            <w:tcW w:w="2940" w:type="dxa"/>
            <w:vAlign w:val="center"/>
          </w:tcPr>
          <w:p>
            <w:pPr>
              <w:spacing w:line="360" w:lineRule="auto"/>
              <w:rPr>
                <w:rFonts w:ascii="宋体" w:hAnsi="宋体" w:eastAsia="宋体" w:cs="楷体"/>
                <w:b/>
                <w:sz w:val="24"/>
              </w:rPr>
            </w:pPr>
            <w:r>
              <w:rPr>
                <w:rFonts w:hint="eastAsia" w:ascii="宋体" w:hAnsi="宋体" w:eastAsia="宋体" w:cs="楷体"/>
                <w:b/>
                <w:sz w:val="24"/>
              </w:rPr>
              <w:t>教学主题</w:t>
            </w:r>
          </w:p>
        </w:tc>
        <w:tc>
          <w:tcPr>
            <w:tcW w:w="5811" w:type="dxa"/>
            <w:vAlign w:val="top"/>
          </w:tcPr>
          <w:p>
            <w:pPr>
              <w:spacing w:line="360" w:lineRule="auto"/>
              <w:rPr>
                <w:rFonts w:ascii="宋体" w:hAnsi="宋体" w:eastAsia="宋体" w:cs="楷体"/>
                <w:b/>
                <w:sz w:val="24"/>
              </w:rPr>
            </w:pPr>
            <w:r>
              <w:rPr>
                <w:rFonts w:hint="eastAsia" w:ascii="宋体" w:hAnsi="宋体" w:eastAsia="宋体" w:cs="楷体"/>
                <w:b/>
                <w:sz w:val="24"/>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3" w:hRule="atLeast"/>
        </w:trPr>
        <w:tc>
          <w:tcPr>
            <w:tcW w:w="534" w:type="dxa"/>
            <w:vMerge w:val="restart"/>
            <w:vAlign w:val="top"/>
          </w:tcPr>
          <w:p>
            <w:pPr>
              <w:spacing w:line="360" w:lineRule="auto"/>
              <w:rPr>
                <w:rFonts w:ascii="宋体" w:hAnsi="宋体" w:eastAsia="宋体" w:cs="楷体"/>
                <w:sz w:val="24"/>
              </w:rPr>
            </w:pPr>
            <w:r>
              <w:rPr>
                <w:rFonts w:hint="eastAsia" w:ascii="宋体" w:hAnsi="宋体" w:eastAsia="宋体" w:cs="楷体"/>
                <w:sz w:val="24"/>
              </w:rPr>
              <w:t>第一天</w:t>
            </w:r>
          </w:p>
        </w:tc>
        <w:tc>
          <w:tcPr>
            <w:tcW w:w="462" w:type="dxa"/>
            <w:vMerge w:val="restart"/>
            <w:vAlign w:val="top"/>
          </w:tcPr>
          <w:p>
            <w:pPr>
              <w:spacing w:line="360" w:lineRule="auto"/>
              <w:rPr>
                <w:rFonts w:ascii="宋体" w:hAnsi="宋体" w:eastAsia="宋体" w:cs="楷体"/>
                <w:sz w:val="24"/>
              </w:rPr>
            </w:pPr>
            <w:r>
              <w:rPr>
                <w:rFonts w:hint="eastAsia" w:ascii="宋体" w:hAnsi="宋体" w:eastAsia="宋体" w:cs="楷体"/>
                <w:sz w:val="24"/>
              </w:rPr>
              <w:t>上午</w:t>
            </w:r>
          </w:p>
        </w:tc>
        <w:tc>
          <w:tcPr>
            <w:tcW w:w="2940" w:type="dxa"/>
            <w:vMerge w:val="restart"/>
            <w:vAlign w:val="center"/>
          </w:tcPr>
          <w:p>
            <w:pPr>
              <w:spacing w:line="360" w:lineRule="auto"/>
              <w:rPr>
                <w:rFonts w:ascii="宋体" w:hAnsi="宋体" w:eastAsia="宋体" w:cs="楷体"/>
                <w:sz w:val="24"/>
              </w:rPr>
            </w:pPr>
            <w:r>
              <w:rPr>
                <w:rFonts w:hint="eastAsia" w:ascii="宋体" w:hAnsi="宋体" w:eastAsia="宋体" w:cs="楷体"/>
                <w:sz w:val="24"/>
              </w:rPr>
              <w:t>翻转课堂概述</w:t>
            </w: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翻转课堂是什么、有效吗、可行吗、大致的操作流程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3" w:hRule="atLeast"/>
        </w:trPr>
        <w:tc>
          <w:tcPr>
            <w:tcW w:w="534" w:type="dxa"/>
            <w:vMerge w:val="continue"/>
            <w:vAlign w:val="top"/>
          </w:tcPr>
          <w:p>
            <w:pPr>
              <w:spacing w:line="360" w:lineRule="auto"/>
              <w:rPr>
                <w:rFonts w:ascii="宋体" w:hAnsi="宋体" w:eastAsia="宋体" w:cs="楷体"/>
                <w:sz w:val="24"/>
              </w:rPr>
            </w:pPr>
          </w:p>
        </w:tc>
        <w:tc>
          <w:tcPr>
            <w:tcW w:w="462" w:type="dxa"/>
            <w:vMerge w:val="continue"/>
            <w:vAlign w:val="top"/>
          </w:tcPr>
          <w:p>
            <w:pPr>
              <w:spacing w:line="360" w:lineRule="auto"/>
              <w:rPr>
                <w:rFonts w:ascii="宋体" w:hAnsi="宋体" w:eastAsia="宋体" w:cs="楷体"/>
                <w:sz w:val="24"/>
              </w:rPr>
            </w:pPr>
          </w:p>
        </w:tc>
        <w:tc>
          <w:tcPr>
            <w:tcW w:w="2940" w:type="dxa"/>
            <w:vMerge w:val="continue"/>
            <w:vAlign w:val="center"/>
          </w:tcPr>
          <w:p>
            <w:pPr>
              <w:spacing w:line="360" w:lineRule="auto"/>
              <w:rPr>
                <w:rFonts w:ascii="宋体" w:hAnsi="宋体" w:eastAsia="宋体" w:cs="楷体"/>
                <w:sz w:val="24"/>
              </w:rPr>
            </w:pP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国内外翻转课堂案例介绍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7" w:hRule="atLeast"/>
        </w:trPr>
        <w:tc>
          <w:tcPr>
            <w:tcW w:w="534" w:type="dxa"/>
            <w:vMerge w:val="continue"/>
            <w:vAlign w:val="top"/>
          </w:tcPr>
          <w:p>
            <w:pPr>
              <w:spacing w:line="360" w:lineRule="auto"/>
              <w:rPr>
                <w:rFonts w:ascii="宋体" w:hAnsi="宋体" w:eastAsia="宋体" w:cs="楷体"/>
                <w:sz w:val="24"/>
              </w:rPr>
            </w:pPr>
          </w:p>
        </w:tc>
        <w:tc>
          <w:tcPr>
            <w:tcW w:w="462" w:type="dxa"/>
            <w:vMerge w:val="restart"/>
            <w:vAlign w:val="top"/>
          </w:tcPr>
          <w:p>
            <w:pPr>
              <w:spacing w:line="360" w:lineRule="auto"/>
              <w:rPr>
                <w:rFonts w:ascii="宋体" w:hAnsi="宋体" w:eastAsia="宋体" w:cs="楷体"/>
                <w:sz w:val="24"/>
              </w:rPr>
            </w:pPr>
            <w:r>
              <w:rPr>
                <w:rFonts w:hint="eastAsia" w:ascii="宋体" w:hAnsi="宋体" w:eastAsia="宋体" w:cs="楷体"/>
                <w:sz w:val="24"/>
              </w:rPr>
              <w:t>下午</w:t>
            </w:r>
          </w:p>
        </w:tc>
        <w:tc>
          <w:tcPr>
            <w:tcW w:w="2940" w:type="dxa"/>
            <w:vMerge w:val="restart"/>
            <w:vAlign w:val="center"/>
          </w:tcPr>
          <w:p>
            <w:pPr>
              <w:spacing w:line="360" w:lineRule="auto"/>
              <w:rPr>
                <w:rFonts w:ascii="宋体" w:hAnsi="宋体" w:eastAsia="宋体" w:cs="楷体"/>
                <w:sz w:val="24"/>
              </w:rPr>
            </w:pPr>
            <w:r>
              <w:rPr>
                <w:rFonts w:hint="eastAsia" w:ascii="宋体" w:hAnsi="宋体" w:eastAsia="宋体" w:cs="楷体"/>
                <w:sz w:val="24"/>
              </w:rPr>
              <w:t>翻转课堂中的微课资源</w:t>
            </w: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微课的作用和定位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7" w:hRule="atLeast"/>
        </w:trPr>
        <w:tc>
          <w:tcPr>
            <w:tcW w:w="534" w:type="dxa"/>
            <w:vMerge w:val="continue"/>
            <w:vAlign w:val="top"/>
          </w:tcPr>
          <w:p>
            <w:pPr>
              <w:spacing w:line="360" w:lineRule="auto"/>
              <w:rPr>
                <w:rFonts w:ascii="宋体" w:hAnsi="宋体" w:eastAsia="宋体" w:cs="楷体"/>
                <w:sz w:val="24"/>
              </w:rPr>
            </w:pPr>
          </w:p>
        </w:tc>
        <w:tc>
          <w:tcPr>
            <w:tcW w:w="462" w:type="dxa"/>
            <w:vMerge w:val="continue"/>
            <w:vAlign w:val="top"/>
          </w:tcPr>
          <w:p>
            <w:pPr>
              <w:spacing w:line="360" w:lineRule="auto"/>
              <w:rPr>
                <w:rFonts w:ascii="宋体" w:hAnsi="宋体" w:eastAsia="宋体" w:cs="楷体"/>
                <w:sz w:val="24"/>
              </w:rPr>
            </w:pPr>
          </w:p>
        </w:tc>
        <w:tc>
          <w:tcPr>
            <w:tcW w:w="2940" w:type="dxa"/>
            <w:vMerge w:val="continue"/>
            <w:vAlign w:val="center"/>
          </w:tcPr>
          <w:p>
            <w:pPr>
              <w:spacing w:line="360" w:lineRule="auto"/>
              <w:rPr>
                <w:rFonts w:ascii="宋体" w:hAnsi="宋体" w:eastAsia="宋体" w:cs="楷体"/>
                <w:sz w:val="24"/>
              </w:rPr>
            </w:pP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微课制作的技术分析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7" w:hRule="atLeast"/>
        </w:trPr>
        <w:tc>
          <w:tcPr>
            <w:tcW w:w="534" w:type="dxa"/>
            <w:vMerge w:val="continue"/>
            <w:vAlign w:val="top"/>
          </w:tcPr>
          <w:p>
            <w:pPr>
              <w:spacing w:line="360" w:lineRule="auto"/>
              <w:rPr>
                <w:rFonts w:ascii="宋体" w:hAnsi="宋体" w:eastAsia="宋体" w:cs="楷体"/>
                <w:sz w:val="24"/>
              </w:rPr>
            </w:pPr>
          </w:p>
        </w:tc>
        <w:tc>
          <w:tcPr>
            <w:tcW w:w="462" w:type="dxa"/>
            <w:vMerge w:val="continue"/>
            <w:vAlign w:val="top"/>
          </w:tcPr>
          <w:p>
            <w:pPr>
              <w:spacing w:line="360" w:lineRule="auto"/>
              <w:rPr>
                <w:rFonts w:ascii="宋体" w:hAnsi="宋体" w:eastAsia="宋体" w:cs="楷体"/>
                <w:sz w:val="24"/>
              </w:rPr>
            </w:pPr>
          </w:p>
        </w:tc>
        <w:tc>
          <w:tcPr>
            <w:tcW w:w="2940" w:type="dxa"/>
            <w:vMerge w:val="continue"/>
            <w:vAlign w:val="center"/>
          </w:tcPr>
          <w:p>
            <w:pPr>
              <w:spacing w:line="360" w:lineRule="auto"/>
              <w:rPr>
                <w:rFonts w:ascii="宋体" w:hAnsi="宋体" w:eastAsia="宋体" w:cs="楷体"/>
                <w:sz w:val="24"/>
              </w:rPr>
            </w:pP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微课设计的教学分析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3" w:hRule="atLeast"/>
        </w:trPr>
        <w:tc>
          <w:tcPr>
            <w:tcW w:w="534" w:type="dxa"/>
            <w:vMerge w:val="continue"/>
            <w:vAlign w:val="top"/>
          </w:tcPr>
          <w:p>
            <w:pPr>
              <w:spacing w:line="360" w:lineRule="auto"/>
              <w:rPr>
                <w:rFonts w:ascii="宋体" w:hAnsi="宋体" w:eastAsia="宋体" w:cs="楷体"/>
                <w:sz w:val="24"/>
              </w:rPr>
            </w:pPr>
          </w:p>
        </w:tc>
        <w:tc>
          <w:tcPr>
            <w:tcW w:w="462" w:type="dxa"/>
            <w:vMerge w:val="continue"/>
            <w:vAlign w:val="top"/>
          </w:tcPr>
          <w:p>
            <w:pPr>
              <w:spacing w:line="360" w:lineRule="auto"/>
              <w:rPr>
                <w:rFonts w:ascii="宋体" w:hAnsi="宋体" w:eastAsia="宋体" w:cs="楷体"/>
                <w:sz w:val="24"/>
              </w:rPr>
            </w:pPr>
          </w:p>
        </w:tc>
        <w:tc>
          <w:tcPr>
            <w:tcW w:w="2940" w:type="dxa"/>
            <w:vMerge w:val="continue"/>
            <w:vAlign w:val="center"/>
          </w:tcPr>
          <w:p>
            <w:pPr>
              <w:spacing w:line="360" w:lineRule="auto"/>
              <w:rPr>
                <w:rFonts w:ascii="宋体" w:hAnsi="宋体" w:eastAsia="宋体" w:cs="楷体"/>
                <w:sz w:val="24"/>
              </w:rPr>
            </w:pP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微课制作的经验和技巧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9" w:hRule="atLeast"/>
        </w:trPr>
        <w:tc>
          <w:tcPr>
            <w:tcW w:w="534" w:type="dxa"/>
            <w:vMerge w:val="restart"/>
            <w:vAlign w:val="top"/>
          </w:tcPr>
          <w:p>
            <w:pPr>
              <w:spacing w:line="360" w:lineRule="auto"/>
              <w:rPr>
                <w:rFonts w:ascii="宋体" w:hAnsi="宋体" w:eastAsia="宋体" w:cs="楷体"/>
                <w:sz w:val="24"/>
              </w:rPr>
            </w:pPr>
            <w:r>
              <w:rPr>
                <w:rFonts w:hint="eastAsia" w:ascii="宋体" w:hAnsi="宋体" w:eastAsia="宋体" w:cs="楷体"/>
                <w:sz w:val="24"/>
              </w:rPr>
              <w:t>第二天</w:t>
            </w:r>
          </w:p>
        </w:tc>
        <w:tc>
          <w:tcPr>
            <w:tcW w:w="462" w:type="dxa"/>
            <w:vMerge w:val="restart"/>
            <w:vAlign w:val="top"/>
          </w:tcPr>
          <w:p>
            <w:pPr>
              <w:spacing w:line="360" w:lineRule="auto"/>
              <w:rPr>
                <w:rFonts w:ascii="宋体" w:hAnsi="宋体" w:eastAsia="宋体" w:cs="楷体"/>
                <w:sz w:val="24"/>
              </w:rPr>
            </w:pPr>
            <w:r>
              <w:rPr>
                <w:rFonts w:hint="eastAsia" w:ascii="宋体" w:hAnsi="宋体" w:eastAsia="宋体" w:cs="楷体"/>
                <w:sz w:val="24"/>
              </w:rPr>
              <w:t>上午</w:t>
            </w:r>
          </w:p>
        </w:tc>
        <w:tc>
          <w:tcPr>
            <w:tcW w:w="2940" w:type="dxa"/>
            <w:vMerge w:val="restart"/>
            <w:vAlign w:val="center"/>
          </w:tcPr>
          <w:p>
            <w:pPr>
              <w:spacing w:line="360" w:lineRule="auto"/>
              <w:rPr>
                <w:rFonts w:ascii="宋体" w:hAnsi="宋体" w:eastAsia="宋体" w:cs="楷体"/>
                <w:sz w:val="24"/>
              </w:rPr>
            </w:pPr>
            <w:r>
              <w:rPr>
                <w:rFonts w:hint="eastAsia" w:ascii="宋体" w:hAnsi="宋体" w:eastAsia="宋体" w:cs="楷体"/>
                <w:sz w:val="24"/>
              </w:rPr>
              <w:t>翻转课堂的教学设计与</w:t>
            </w:r>
          </w:p>
          <w:p>
            <w:pPr>
              <w:spacing w:line="360" w:lineRule="auto"/>
              <w:rPr>
                <w:rFonts w:ascii="宋体" w:hAnsi="宋体" w:eastAsia="宋体" w:cs="楷体"/>
                <w:sz w:val="24"/>
              </w:rPr>
            </w:pPr>
            <w:r>
              <w:rPr>
                <w:rFonts w:hint="eastAsia" w:ascii="宋体" w:hAnsi="宋体" w:eastAsia="宋体" w:cs="楷体"/>
                <w:sz w:val="24"/>
              </w:rPr>
              <w:t>导学案的制作</w:t>
            </w: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前置性学习：作用、学什么、怎么学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9" w:hRule="atLeast"/>
        </w:trPr>
        <w:tc>
          <w:tcPr>
            <w:tcW w:w="534" w:type="dxa"/>
            <w:vMerge w:val="continue"/>
            <w:vAlign w:val="top"/>
          </w:tcPr>
          <w:p>
            <w:pPr>
              <w:spacing w:line="360" w:lineRule="auto"/>
              <w:rPr>
                <w:rFonts w:ascii="宋体" w:hAnsi="宋体" w:eastAsia="宋体" w:cs="楷体"/>
                <w:b/>
                <w:bCs/>
                <w:sz w:val="24"/>
                <w:highlight w:val="lightGray"/>
              </w:rPr>
            </w:pPr>
          </w:p>
        </w:tc>
        <w:tc>
          <w:tcPr>
            <w:tcW w:w="462" w:type="dxa"/>
            <w:vMerge w:val="continue"/>
            <w:vAlign w:val="top"/>
          </w:tcPr>
          <w:p>
            <w:pPr>
              <w:spacing w:line="360" w:lineRule="auto"/>
              <w:rPr>
                <w:rFonts w:ascii="宋体" w:hAnsi="宋体" w:eastAsia="宋体" w:cs="楷体"/>
                <w:b/>
                <w:bCs/>
                <w:sz w:val="24"/>
                <w:highlight w:val="lightGray"/>
              </w:rPr>
            </w:pPr>
          </w:p>
        </w:tc>
        <w:tc>
          <w:tcPr>
            <w:tcW w:w="2940" w:type="dxa"/>
            <w:vMerge w:val="continue"/>
            <w:vAlign w:val="center"/>
          </w:tcPr>
          <w:p>
            <w:pPr>
              <w:spacing w:line="360" w:lineRule="auto"/>
              <w:rPr>
                <w:rFonts w:ascii="宋体" w:hAnsi="宋体" w:eastAsia="宋体" w:cs="楷体"/>
                <w:b/>
                <w:bCs/>
                <w:sz w:val="24"/>
                <w:highlight w:val="lightGray"/>
              </w:rPr>
            </w:pP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导学案的设计、制作与使用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2" w:hRule="atLeast"/>
        </w:trPr>
        <w:tc>
          <w:tcPr>
            <w:tcW w:w="534" w:type="dxa"/>
            <w:vMerge w:val="continue"/>
            <w:vAlign w:val="top"/>
          </w:tcPr>
          <w:p>
            <w:pPr>
              <w:spacing w:line="360" w:lineRule="auto"/>
              <w:rPr>
                <w:rFonts w:ascii="宋体" w:hAnsi="宋体" w:eastAsia="宋体" w:cs="楷体"/>
                <w:b/>
                <w:bCs/>
                <w:sz w:val="24"/>
                <w:highlight w:val="lightGray"/>
              </w:rPr>
            </w:pPr>
          </w:p>
        </w:tc>
        <w:tc>
          <w:tcPr>
            <w:tcW w:w="462" w:type="dxa"/>
            <w:vMerge w:val="continue"/>
            <w:vAlign w:val="top"/>
          </w:tcPr>
          <w:p>
            <w:pPr>
              <w:spacing w:line="360" w:lineRule="auto"/>
              <w:rPr>
                <w:rFonts w:ascii="宋体" w:hAnsi="宋体" w:eastAsia="宋体" w:cs="楷体"/>
                <w:b/>
                <w:bCs/>
                <w:sz w:val="24"/>
                <w:highlight w:val="lightGray"/>
              </w:rPr>
            </w:pPr>
          </w:p>
        </w:tc>
        <w:tc>
          <w:tcPr>
            <w:tcW w:w="2940" w:type="dxa"/>
            <w:vMerge w:val="continue"/>
            <w:vAlign w:val="center"/>
          </w:tcPr>
          <w:p>
            <w:pPr>
              <w:spacing w:line="360" w:lineRule="auto"/>
              <w:rPr>
                <w:rFonts w:ascii="宋体" w:hAnsi="宋体" w:eastAsia="宋体" w:cs="楷体"/>
                <w:b/>
                <w:bCs/>
                <w:sz w:val="24"/>
                <w:highlight w:val="lightGray"/>
              </w:rPr>
            </w:pP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翻转课堂的教学设计原则与方法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7" w:hRule="atLeast"/>
        </w:trPr>
        <w:tc>
          <w:tcPr>
            <w:tcW w:w="534" w:type="dxa"/>
            <w:vMerge w:val="continue"/>
            <w:vAlign w:val="top"/>
          </w:tcPr>
          <w:p>
            <w:pPr>
              <w:spacing w:line="360" w:lineRule="auto"/>
              <w:rPr>
                <w:rFonts w:ascii="宋体" w:hAnsi="宋体" w:eastAsia="宋体" w:cs="楷体"/>
                <w:sz w:val="24"/>
              </w:rPr>
            </w:pPr>
          </w:p>
        </w:tc>
        <w:tc>
          <w:tcPr>
            <w:tcW w:w="462" w:type="dxa"/>
            <w:vMerge w:val="restart"/>
            <w:vAlign w:val="top"/>
          </w:tcPr>
          <w:p>
            <w:pPr>
              <w:spacing w:line="360" w:lineRule="auto"/>
              <w:rPr>
                <w:rFonts w:ascii="宋体" w:hAnsi="宋体" w:eastAsia="宋体" w:cs="楷体"/>
                <w:sz w:val="24"/>
              </w:rPr>
            </w:pPr>
            <w:r>
              <w:rPr>
                <w:rFonts w:hint="eastAsia" w:ascii="宋体" w:hAnsi="宋体" w:eastAsia="宋体" w:cs="楷体"/>
                <w:sz w:val="24"/>
              </w:rPr>
              <w:t>下午</w:t>
            </w:r>
          </w:p>
        </w:tc>
        <w:tc>
          <w:tcPr>
            <w:tcW w:w="2940" w:type="dxa"/>
            <w:vMerge w:val="restart"/>
            <w:vAlign w:val="center"/>
          </w:tcPr>
          <w:p>
            <w:pPr>
              <w:spacing w:line="360" w:lineRule="auto"/>
              <w:rPr>
                <w:rFonts w:ascii="宋体" w:hAnsi="宋体" w:eastAsia="宋体" w:cs="楷体"/>
                <w:sz w:val="24"/>
              </w:rPr>
            </w:pPr>
            <w:r>
              <w:rPr>
                <w:rFonts w:hint="eastAsia" w:ascii="宋体" w:hAnsi="宋体" w:eastAsia="宋体" w:cs="楷体"/>
                <w:sz w:val="24"/>
              </w:rPr>
              <w:t>翻转课堂的学习反馈与</w:t>
            </w:r>
          </w:p>
          <w:p>
            <w:pPr>
              <w:spacing w:line="360" w:lineRule="auto"/>
              <w:rPr>
                <w:rFonts w:ascii="宋体" w:hAnsi="宋体" w:eastAsia="宋体" w:cs="楷体"/>
                <w:sz w:val="24"/>
              </w:rPr>
            </w:pPr>
            <w:r>
              <w:rPr>
                <w:rFonts w:hint="eastAsia" w:ascii="宋体" w:hAnsi="宋体" w:eastAsia="宋体" w:cs="楷体"/>
                <w:sz w:val="24"/>
              </w:rPr>
              <w:t>评价分析</w:t>
            </w: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学习反馈的作用和意义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7" w:hRule="atLeast"/>
        </w:trPr>
        <w:tc>
          <w:tcPr>
            <w:tcW w:w="534" w:type="dxa"/>
            <w:vMerge w:val="continue"/>
            <w:vAlign w:val="top"/>
          </w:tcPr>
          <w:p>
            <w:pPr>
              <w:spacing w:line="360" w:lineRule="auto"/>
              <w:rPr>
                <w:rFonts w:ascii="宋体" w:hAnsi="宋体" w:eastAsia="宋体" w:cs="楷体"/>
                <w:sz w:val="24"/>
              </w:rPr>
            </w:pPr>
          </w:p>
        </w:tc>
        <w:tc>
          <w:tcPr>
            <w:tcW w:w="462" w:type="dxa"/>
            <w:vMerge w:val="continue"/>
            <w:vAlign w:val="top"/>
          </w:tcPr>
          <w:p>
            <w:pPr>
              <w:spacing w:line="360" w:lineRule="auto"/>
              <w:rPr>
                <w:rFonts w:ascii="宋体" w:hAnsi="宋体" w:eastAsia="宋体" w:cs="楷体"/>
                <w:sz w:val="24"/>
              </w:rPr>
            </w:pPr>
          </w:p>
        </w:tc>
        <w:tc>
          <w:tcPr>
            <w:tcW w:w="2940" w:type="dxa"/>
            <w:vMerge w:val="continue"/>
            <w:vAlign w:val="center"/>
          </w:tcPr>
          <w:p>
            <w:pPr>
              <w:spacing w:line="360" w:lineRule="auto"/>
              <w:rPr>
                <w:rFonts w:ascii="宋体" w:hAnsi="宋体" w:eastAsia="宋体" w:cs="楷体"/>
                <w:sz w:val="24"/>
              </w:rPr>
            </w:pP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反馈练习的设计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7" w:hRule="atLeast"/>
        </w:trPr>
        <w:tc>
          <w:tcPr>
            <w:tcW w:w="534" w:type="dxa"/>
            <w:vMerge w:val="continue"/>
            <w:vAlign w:val="top"/>
          </w:tcPr>
          <w:p>
            <w:pPr>
              <w:spacing w:line="360" w:lineRule="auto"/>
              <w:rPr>
                <w:rFonts w:ascii="宋体" w:hAnsi="宋体" w:eastAsia="宋体" w:cs="楷体"/>
                <w:sz w:val="24"/>
              </w:rPr>
            </w:pPr>
          </w:p>
        </w:tc>
        <w:tc>
          <w:tcPr>
            <w:tcW w:w="462" w:type="dxa"/>
            <w:vMerge w:val="continue"/>
            <w:vAlign w:val="top"/>
          </w:tcPr>
          <w:p>
            <w:pPr>
              <w:spacing w:line="360" w:lineRule="auto"/>
              <w:rPr>
                <w:rFonts w:ascii="宋体" w:hAnsi="宋体" w:eastAsia="宋体" w:cs="楷体"/>
                <w:sz w:val="24"/>
              </w:rPr>
            </w:pPr>
          </w:p>
        </w:tc>
        <w:tc>
          <w:tcPr>
            <w:tcW w:w="2940" w:type="dxa"/>
            <w:vMerge w:val="continue"/>
            <w:vAlign w:val="center"/>
          </w:tcPr>
          <w:p>
            <w:pPr>
              <w:spacing w:line="360" w:lineRule="auto"/>
              <w:rPr>
                <w:rFonts w:ascii="宋体" w:hAnsi="宋体" w:eastAsia="宋体" w:cs="楷体"/>
                <w:sz w:val="24"/>
              </w:rPr>
            </w:pP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学习反馈的分析方法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7" w:hRule="atLeast"/>
        </w:trPr>
        <w:tc>
          <w:tcPr>
            <w:tcW w:w="534" w:type="dxa"/>
            <w:vMerge w:val="continue"/>
            <w:vAlign w:val="top"/>
          </w:tcPr>
          <w:p>
            <w:pPr>
              <w:spacing w:line="360" w:lineRule="auto"/>
              <w:rPr>
                <w:rFonts w:ascii="宋体" w:hAnsi="宋体" w:eastAsia="宋体" w:cs="楷体"/>
                <w:sz w:val="24"/>
              </w:rPr>
            </w:pPr>
          </w:p>
        </w:tc>
        <w:tc>
          <w:tcPr>
            <w:tcW w:w="462" w:type="dxa"/>
            <w:vMerge w:val="continue"/>
            <w:vAlign w:val="top"/>
          </w:tcPr>
          <w:p>
            <w:pPr>
              <w:spacing w:line="360" w:lineRule="auto"/>
              <w:rPr>
                <w:rFonts w:ascii="宋体" w:hAnsi="宋体" w:eastAsia="宋体" w:cs="楷体"/>
                <w:sz w:val="24"/>
              </w:rPr>
            </w:pPr>
          </w:p>
        </w:tc>
        <w:tc>
          <w:tcPr>
            <w:tcW w:w="2940" w:type="dxa"/>
            <w:vMerge w:val="continue"/>
            <w:vAlign w:val="center"/>
          </w:tcPr>
          <w:p>
            <w:pPr>
              <w:spacing w:line="360" w:lineRule="auto"/>
              <w:rPr>
                <w:rFonts w:ascii="宋体" w:hAnsi="宋体" w:eastAsia="宋体" w:cs="楷体"/>
                <w:sz w:val="24"/>
              </w:rPr>
            </w:pP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学习反馈的分析工具和平台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8" w:hRule="atLeast"/>
        </w:trPr>
        <w:tc>
          <w:tcPr>
            <w:tcW w:w="534" w:type="dxa"/>
            <w:vMerge w:val="restart"/>
            <w:vAlign w:val="top"/>
          </w:tcPr>
          <w:p>
            <w:pPr>
              <w:spacing w:line="360" w:lineRule="auto"/>
              <w:rPr>
                <w:rFonts w:ascii="宋体" w:hAnsi="宋体" w:eastAsia="宋体" w:cs="楷体"/>
                <w:sz w:val="24"/>
              </w:rPr>
            </w:pPr>
            <w:r>
              <w:rPr>
                <w:rFonts w:hint="eastAsia" w:ascii="宋体" w:hAnsi="宋体" w:eastAsia="宋体" w:cs="楷体"/>
                <w:sz w:val="24"/>
              </w:rPr>
              <w:t>第三天</w:t>
            </w:r>
          </w:p>
        </w:tc>
        <w:tc>
          <w:tcPr>
            <w:tcW w:w="462" w:type="dxa"/>
            <w:vMerge w:val="restart"/>
            <w:vAlign w:val="top"/>
          </w:tcPr>
          <w:p>
            <w:pPr>
              <w:spacing w:line="360" w:lineRule="auto"/>
              <w:rPr>
                <w:rFonts w:ascii="宋体" w:hAnsi="宋体" w:eastAsia="宋体" w:cs="楷体"/>
                <w:sz w:val="24"/>
              </w:rPr>
            </w:pPr>
            <w:r>
              <w:rPr>
                <w:rFonts w:hint="eastAsia" w:ascii="宋体" w:hAnsi="宋体" w:eastAsia="宋体" w:cs="楷体"/>
                <w:sz w:val="24"/>
              </w:rPr>
              <w:t>上午</w:t>
            </w:r>
          </w:p>
        </w:tc>
        <w:tc>
          <w:tcPr>
            <w:tcW w:w="2940" w:type="dxa"/>
            <w:vMerge w:val="restart"/>
            <w:vAlign w:val="center"/>
          </w:tcPr>
          <w:p>
            <w:pPr>
              <w:spacing w:line="360" w:lineRule="auto"/>
              <w:rPr>
                <w:rFonts w:ascii="宋体" w:hAnsi="宋体" w:eastAsia="宋体" w:cs="楷体"/>
                <w:sz w:val="24"/>
              </w:rPr>
            </w:pPr>
            <w:r>
              <w:rPr>
                <w:rFonts w:hint="eastAsia" w:ascii="宋体" w:hAnsi="宋体" w:eastAsia="宋体" w:cs="楷体"/>
                <w:sz w:val="24"/>
              </w:rPr>
              <w:t>翻转课堂的课堂组织方法</w:t>
            </w: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课堂教学的作用和地位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8" w:hRule="atLeast"/>
        </w:trPr>
        <w:tc>
          <w:tcPr>
            <w:tcW w:w="534" w:type="dxa"/>
            <w:vMerge w:val="continue"/>
            <w:vAlign w:val="top"/>
          </w:tcPr>
          <w:p>
            <w:pPr>
              <w:spacing w:line="360" w:lineRule="auto"/>
              <w:rPr>
                <w:rFonts w:ascii="宋体" w:hAnsi="宋体" w:eastAsia="宋体" w:cs="楷体"/>
                <w:sz w:val="24"/>
              </w:rPr>
            </w:pPr>
          </w:p>
        </w:tc>
        <w:tc>
          <w:tcPr>
            <w:tcW w:w="462" w:type="dxa"/>
            <w:vMerge w:val="continue"/>
            <w:vAlign w:val="top"/>
          </w:tcPr>
          <w:p>
            <w:pPr>
              <w:spacing w:line="360" w:lineRule="auto"/>
              <w:rPr>
                <w:rFonts w:ascii="宋体" w:hAnsi="宋体" w:eastAsia="宋体" w:cs="楷体"/>
                <w:sz w:val="24"/>
              </w:rPr>
            </w:pPr>
          </w:p>
        </w:tc>
        <w:tc>
          <w:tcPr>
            <w:tcW w:w="2940" w:type="dxa"/>
            <w:vMerge w:val="continue"/>
            <w:vAlign w:val="center"/>
          </w:tcPr>
          <w:p>
            <w:pPr>
              <w:spacing w:line="360" w:lineRule="auto"/>
              <w:rPr>
                <w:rFonts w:ascii="宋体" w:hAnsi="宋体" w:eastAsia="宋体" w:cs="楷体"/>
                <w:sz w:val="24"/>
              </w:rPr>
            </w:pP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课堂讨论的设计原则与方法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5" w:hRule="atLeast"/>
        </w:trPr>
        <w:tc>
          <w:tcPr>
            <w:tcW w:w="534" w:type="dxa"/>
            <w:vMerge w:val="continue"/>
            <w:vAlign w:val="top"/>
          </w:tcPr>
          <w:p>
            <w:pPr>
              <w:spacing w:line="360" w:lineRule="auto"/>
              <w:rPr>
                <w:rFonts w:ascii="宋体" w:hAnsi="宋体" w:eastAsia="宋体" w:cs="楷体"/>
                <w:sz w:val="24"/>
              </w:rPr>
            </w:pPr>
          </w:p>
        </w:tc>
        <w:tc>
          <w:tcPr>
            <w:tcW w:w="462" w:type="dxa"/>
            <w:vMerge w:val="continue"/>
            <w:vAlign w:val="top"/>
          </w:tcPr>
          <w:p>
            <w:pPr>
              <w:spacing w:line="360" w:lineRule="auto"/>
              <w:rPr>
                <w:rFonts w:ascii="宋体" w:hAnsi="宋体" w:eastAsia="宋体" w:cs="楷体"/>
                <w:sz w:val="24"/>
              </w:rPr>
            </w:pPr>
          </w:p>
        </w:tc>
        <w:tc>
          <w:tcPr>
            <w:tcW w:w="2940" w:type="dxa"/>
            <w:vMerge w:val="continue"/>
            <w:vAlign w:val="center"/>
          </w:tcPr>
          <w:p>
            <w:pPr>
              <w:spacing w:line="360" w:lineRule="auto"/>
              <w:rPr>
                <w:rFonts w:ascii="宋体" w:hAnsi="宋体" w:eastAsia="宋体" w:cs="楷体"/>
                <w:sz w:val="24"/>
              </w:rPr>
            </w:pP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小组学习的组织与管理（练评讲等）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534" w:type="dxa"/>
            <w:vMerge w:val="continue"/>
            <w:vAlign w:val="top"/>
          </w:tcPr>
          <w:p>
            <w:pPr>
              <w:spacing w:line="360" w:lineRule="auto"/>
              <w:rPr>
                <w:rFonts w:ascii="宋体" w:hAnsi="宋体" w:eastAsia="宋体" w:cs="楷体"/>
                <w:sz w:val="24"/>
              </w:rPr>
            </w:pPr>
          </w:p>
        </w:tc>
        <w:tc>
          <w:tcPr>
            <w:tcW w:w="462" w:type="dxa"/>
            <w:vMerge w:val="restart"/>
            <w:vAlign w:val="top"/>
          </w:tcPr>
          <w:p>
            <w:pPr>
              <w:spacing w:line="360" w:lineRule="auto"/>
              <w:rPr>
                <w:rFonts w:ascii="宋体" w:hAnsi="宋体" w:eastAsia="宋体" w:cs="楷体"/>
                <w:sz w:val="24"/>
              </w:rPr>
            </w:pPr>
            <w:r>
              <w:rPr>
                <w:rFonts w:hint="eastAsia" w:ascii="宋体" w:hAnsi="宋体" w:eastAsia="宋体" w:cs="楷体"/>
                <w:sz w:val="24"/>
              </w:rPr>
              <w:t>下午</w:t>
            </w:r>
          </w:p>
        </w:tc>
        <w:tc>
          <w:tcPr>
            <w:tcW w:w="2940" w:type="dxa"/>
            <w:vMerge w:val="restart"/>
            <w:vAlign w:val="center"/>
          </w:tcPr>
          <w:p>
            <w:pPr>
              <w:spacing w:line="360" w:lineRule="auto"/>
              <w:rPr>
                <w:rFonts w:ascii="宋体" w:hAnsi="宋体" w:eastAsia="宋体" w:cs="楷体"/>
                <w:sz w:val="24"/>
              </w:rPr>
            </w:pPr>
            <w:r>
              <w:rPr>
                <w:rFonts w:hint="eastAsia" w:ascii="宋体" w:hAnsi="宋体" w:eastAsia="宋体" w:cs="楷体"/>
                <w:sz w:val="24"/>
              </w:rPr>
              <w:t>翻转课堂案例分析及教学效果研究</w:t>
            </w: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翻转课堂的案例分析（学员作品研讨）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 w:hRule="atLeast"/>
        </w:trPr>
        <w:tc>
          <w:tcPr>
            <w:tcW w:w="534" w:type="dxa"/>
            <w:vMerge w:val="continue"/>
            <w:vAlign w:val="top"/>
          </w:tcPr>
          <w:p>
            <w:pPr>
              <w:spacing w:line="360" w:lineRule="auto"/>
              <w:rPr>
                <w:rFonts w:ascii="宋体" w:hAnsi="宋体" w:eastAsia="宋体" w:cs="楷体"/>
                <w:sz w:val="24"/>
              </w:rPr>
            </w:pPr>
          </w:p>
        </w:tc>
        <w:tc>
          <w:tcPr>
            <w:tcW w:w="462" w:type="dxa"/>
            <w:vMerge w:val="continue"/>
            <w:vAlign w:val="top"/>
          </w:tcPr>
          <w:p>
            <w:pPr>
              <w:spacing w:line="360" w:lineRule="auto"/>
              <w:rPr>
                <w:rFonts w:ascii="宋体" w:hAnsi="宋体" w:eastAsia="宋体" w:cs="楷体"/>
                <w:sz w:val="24"/>
              </w:rPr>
            </w:pPr>
          </w:p>
        </w:tc>
        <w:tc>
          <w:tcPr>
            <w:tcW w:w="2940" w:type="dxa"/>
            <w:vMerge w:val="continue"/>
            <w:vAlign w:val="center"/>
          </w:tcPr>
          <w:p>
            <w:pPr>
              <w:spacing w:line="360" w:lineRule="auto"/>
              <w:rPr>
                <w:rFonts w:ascii="宋体" w:hAnsi="宋体" w:eastAsia="宋体" w:cs="楷体"/>
                <w:sz w:val="24"/>
              </w:rPr>
            </w:pPr>
          </w:p>
        </w:tc>
        <w:tc>
          <w:tcPr>
            <w:tcW w:w="5811" w:type="dxa"/>
            <w:vAlign w:val="top"/>
          </w:tcPr>
          <w:p>
            <w:pPr>
              <w:spacing w:line="360" w:lineRule="auto"/>
              <w:rPr>
                <w:rFonts w:ascii="宋体" w:hAnsi="宋体" w:eastAsia="宋体" w:cs="楷体"/>
                <w:sz w:val="24"/>
              </w:rPr>
            </w:pPr>
            <w:r>
              <w:rPr>
                <w:rFonts w:hint="eastAsia" w:ascii="宋体" w:hAnsi="宋体" w:eastAsia="宋体" w:cs="楷体"/>
                <w:sz w:val="24"/>
              </w:rPr>
              <w:t>翻转课堂的教学效果研究</w:t>
            </w:r>
          </w:p>
        </w:tc>
      </w:tr>
    </w:tbl>
    <w:p>
      <w:pPr>
        <w:widowControl/>
        <w:spacing w:line="410" w:lineRule="exact"/>
        <w:jc w:val="left"/>
        <w:rPr>
          <w:b/>
          <w:color w:val="000000"/>
          <w:sz w:val="30"/>
          <w:szCs w:val="30"/>
        </w:rPr>
      </w:pPr>
      <w:r>
        <w:rPr>
          <w:rFonts w:hint="eastAsia"/>
          <w:b/>
          <w:color w:val="000000"/>
          <w:sz w:val="30"/>
          <w:szCs w:val="30"/>
        </w:rPr>
        <w:t>二、参会对象：</w:t>
      </w:r>
    </w:p>
    <w:p>
      <w:pPr>
        <w:widowControl/>
        <w:spacing w:line="410" w:lineRule="exact"/>
        <w:ind w:firstLine="600"/>
        <w:jc w:val="left"/>
        <w:rPr>
          <w:rFonts w:ascii="宋体" w:hAnsi="宋体" w:cs="宋体"/>
          <w:color w:val="000000"/>
          <w:kern w:val="0"/>
          <w:sz w:val="24"/>
        </w:rPr>
      </w:pPr>
      <w:r>
        <w:rPr>
          <w:rFonts w:hint="eastAsia" w:ascii="宋体" w:hAnsi="宋体" w:cs="宋体"/>
          <w:color w:val="000000"/>
          <w:kern w:val="0"/>
          <w:sz w:val="24"/>
        </w:rPr>
        <w:t>职业院校分管领导、教务处、科研处、二级院系领导、教学资源库建设负责人、专业带头人、精品课程建设负责人及团队成员、教学人员、各教研室主任、骨干教师、信息中心、网络中心、现代教育技术中心负责人等。</w:t>
      </w:r>
    </w:p>
    <w:p>
      <w:pPr>
        <w:widowControl/>
        <w:spacing w:line="410" w:lineRule="exact"/>
        <w:jc w:val="left"/>
        <w:rPr>
          <w:b/>
          <w:color w:val="000000"/>
          <w:sz w:val="30"/>
          <w:szCs w:val="30"/>
        </w:rPr>
      </w:pPr>
      <w:r>
        <w:rPr>
          <w:rFonts w:hint="eastAsia"/>
          <w:b/>
          <w:color w:val="000000"/>
          <w:sz w:val="30"/>
          <w:szCs w:val="30"/>
        </w:rPr>
        <w:t>三、时间地点</w:t>
      </w:r>
    </w:p>
    <w:p>
      <w:pPr>
        <w:tabs>
          <w:tab w:val="left" w:pos="0"/>
        </w:tabs>
        <w:autoSpaceDE w:val="0"/>
        <w:autoSpaceDN w:val="0"/>
        <w:adjustRightInd w:val="0"/>
        <w:spacing w:line="460" w:lineRule="exact"/>
        <w:ind w:firstLine="461" w:firstLineChars="192"/>
        <w:jc w:val="left"/>
        <w:rPr>
          <w:rFonts w:hint="eastAsia" w:ascii="宋体" w:hAnsi="宋体"/>
          <w:color w:val="000000"/>
          <w:sz w:val="24"/>
        </w:rPr>
      </w:pPr>
      <w:r>
        <w:rPr>
          <w:rFonts w:hint="eastAsia" w:ascii="宋体" w:hAnsi="宋体"/>
          <w:color w:val="000000"/>
          <w:sz w:val="24"/>
        </w:rPr>
        <w:t>第一期：2014年11月14-1</w:t>
      </w:r>
      <w:r>
        <w:rPr>
          <w:rFonts w:hint="eastAsia" w:ascii="宋体" w:hAnsi="宋体"/>
          <w:color w:val="000000"/>
          <w:sz w:val="24"/>
          <w:lang w:val="en-US" w:eastAsia="zh-CN"/>
        </w:rPr>
        <w:t>8</w:t>
      </w:r>
      <w:r>
        <w:rPr>
          <w:rFonts w:hint="eastAsia" w:ascii="宋体" w:hAnsi="宋体"/>
          <w:color w:val="000000"/>
          <w:sz w:val="24"/>
        </w:rPr>
        <w:t>日 （14日全天报到）培训地点：上海</w:t>
      </w:r>
    </w:p>
    <w:p>
      <w:pPr>
        <w:tabs>
          <w:tab w:val="left" w:pos="0"/>
        </w:tabs>
        <w:autoSpaceDE w:val="0"/>
        <w:autoSpaceDN w:val="0"/>
        <w:adjustRightInd w:val="0"/>
        <w:spacing w:line="460" w:lineRule="exact"/>
        <w:ind w:firstLine="461" w:firstLineChars="192"/>
        <w:jc w:val="left"/>
        <w:rPr>
          <w:rFonts w:ascii="宋体" w:hAnsi="宋体"/>
          <w:color w:val="000000"/>
          <w:sz w:val="24"/>
        </w:rPr>
      </w:pPr>
      <w:r>
        <w:rPr>
          <w:rFonts w:hint="eastAsia" w:ascii="宋体" w:hAnsi="宋体"/>
          <w:color w:val="000000"/>
          <w:sz w:val="24"/>
        </w:rPr>
        <w:t>学时数：30学时 具体日程安排见《报到通知》</w:t>
      </w:r>
    </w:p>
    <w:p>
      <w:pPr>
        <w:widowControl/>
        <w:spacing w:line="410" w:lineRule="exact"/>
        <w:jc w:val="left"/>
        <w:rPr>
          <w:b/>
          <w:color w:val="000000"/>
          <w:sz w:val="30"/>
          <w:szCs w:val="30"/>
        </w:rPr>
      </w:pPr>
      <w:r>
        <w:rPr>
          <w:rFonts w:hint="eastAsia"/>
          <w:b/>
          <w:color w:val="000000"/>
          <w:sz w:val="30"/>
          <w:szCs w:val="30"/>
        </w:rPr>
        <w:t>四、授课专家：</w:t>
      </w:r>
    </w:p>
    <w:p>
      <w:pPr>
        <w:widowControl/>
        <w:spacing w:line="410" w:lineRule="exact"/>
        <w:ind w:firstLine="482" w:firstLineChars="200"/>
        <w:jc w:val="left"/>
        <w:rPr>
          <w:rFonts w:ascii="宋体" w:hAnsi="宋体"/>
          <w:color w:val="000000"/>
          <w:sz w:val="24"/>
        </w:rPr>
      </w:pPr>
      <w:r>
        <w:rPr>
          <w:rFonts w:hint="eastAsia" w:ascii="宋体" w:hAnsi="宋体"/>
          <w:b/>
          <w:color w:val="000000"/>
          <w:sz w:val="24"/>
        </w:rPr>
        <w:t>汪晓东：</w:t>
      </w:r>
      <w:r>
        <w:rPr>
          <w:rFonts w:hint="eastAsia" w:ascii="宋体" w:hAnsi="宋体"/>
          <w:color w:val="000000"/>
          <w:sz w:val="24"/>
        </w:rPr>
        <w:t>华南师范大学教育信息技术学院博士、教育部教育管理信息中心特聘专家。</w:t>
      </w:r>
    </w:p>
    <w:p>
      <w:pPr>
        <w:widowControl/>
        <w:spacing w:line="410" w:lineRule="exact"/>
        <w:jc w:val="left"/>
        <w:rPr>
          <w:b/>
          <w:color w:val="000000"/>
          <w:sz w:val="30"/>
          <w:szCs w:val="30"/>
        </w:rPr>
      </w:pPr>
      <w:r>
        <w:rPr>
          <w:rFonts w:hint="eastAsia"/>
          <w:b/>
          <w:color w:val="000000"/>
          <w:sz w:val="30"/>
          <w:szCs w:val="30"/>
        </w:rPr>
        <w:t>五、培训费用：</w:t>
      </w:r>
    </w:p>
    <w:p>
      <w:pPr>
        <w:tabs>
          <w:tab w:val="left" w:pos="0"/>
        </w:tabs>
        <w:autoSpaceDE w:val="0"/>
        <w:autoSpaceDN w:val="0"/>
        <w:adjustRightInd w:val="0"/>
        <w:spacing w:line="460" w:lineRule="exact"/>
        <w:ind w:firstLine="480" w:firstLineChars="200"/>
        <w:jc w:val="left"/>
        <w:rPr>
          <w:rFonts w:ascii="宋体" w:hAnsi="宋体"/>
          <w:color w:val="000000"/>
          <w:sz w:val="24"/>
        </w:rPr>
      </w:pPr>
      <w:r>
        <w:rPr>
          <w:rFonts w:hint="eastAsia" w:ascii="宋体" w:hAnsi="宋体"/>
          <w:color w:val="000000"/>
          <w:sz w:val="24"/>
        </w:rPr>
        <w:t>培训费2200元/人（培训期间食宿统一安排，费用自理）。培训费可以刷公务卡。</w:t>
      </w:r>
    </w:p>
    <w:p>
      <w:pPr>
        <w:autoSpaceDE w:val="0"/>
        <w:autoSpaceDN w:val="0"/>
        <w:adjustRightInd w:val="0"/>
        <w:spacing w:line="360" w:lineRule="exact"/>
        <w:jc w:val="left"/>
        <w:outlineLvl w:val="0"/>
        <w:rPr>
          <w:rFonts w:ascii="宋体" w:hAnsi="宋体"/>
          <w:b/>
          <w:bCs/>
          <w:sz w:val="28"/>
          <w:szCs w:val="28"/>
        </w:rPr>
      </w:pPr>
      <w:r>
        <w:rPr>
          <w:rFonts w:hint="eastAsia" w:ascii="宋体" w:hAnsi="宋体"/>
          <w:b/>
          <w:bCs/>
          <w:sz w:val="28"/>
          <w:szCs w:val="28"/>
        </w:rPr>
        <w:t>六、证书发放：</w:t>
      </w:r>
    </w:p>
    <w:p>
      <w:pPr>
        <w:tabs>
          <w:tab w:val="left" w:pos="0"/>
        </w:tabs>
        <w:autoSpaceDE w:val="0"/>
        <w:autoSpaceDN w:val="0"/>
        <w:adjustRightInd w:val="0"/>
        <w:spacing w:line="380" w:lineRule="exact"/>
        <w:ind w:firstLine="480" w:firstLineChars="200"/>
        <w:jc w:val="left"/>
        <w:rPr>
          <w:rFonts w:ascii="宋体" w:hAnsi="宋体"/>
          <w:color w:val="000000"/>
          <w:sz w:val="24"/>
        </w:rPr>
      </w:pPr>
      <w:r>
        <w:rPr>
          <w:rFonts w:ascii="宋体" w:hAnsi="宋体"/>
          <w:color w:val="000000"/>
          <w:sz w:val="24"/>
        </w:rPr>
        <w:t>培训课程结束后，经考试合格者，可获得由教育部教育管理信息中心颁发的《全国教师信息技术培训项目认证证书》，该证书可作为教师信息技术水平的证明，也可作为专业技术人员岗位聘任、定级和晋升职务的参考。</w:t>
      </w:r>
      <w:r>
        <w:rPr>
          <w:rFonts w:hint="eastAsia" w:ascii="宋体" w:hAnsi="宋体"/>
          <w:color w:val="000000"/>
          <w:sz w:val="24"/>
        </w:rPr>
        <w:t>学员请提供电子版照片一张。</w:t>
      </w:r>
    </w:p>
    <w:p>
      <w:pPr>
        <w:autoSpaceDE w:val="0"/>
        <w:autoSpaceDN w:val="0"/>
        <w:adjustRightInd w:val="0"/>
        <w:spacing w:line="360" w:lineRule="exact"/>
        <w:jc w:val="left"/>
        <w:outlineLvl w:val="0"/>
        <w:rPr>
          <w:rFonts w:ascii="宋体" w:hAnsi="宋体"/>
          <w:b/>
          <w:bCs/>
          <w:sz w:val="28"/>
          <w:szCs w:val="28"/>
        </w:rPr>
      </w:pPr>
      <w:r>
        <w:rPr>
          <w:rFonts w:hint="eastAsia" w:ascii="宋体" w:hAnsi="宋体"/>
          <w:b/>
          <w:bCs/>
          <w:sz w:val="28"/>
          <w:szCs w:val="28"/>
        </w:rPr>
        <w:t>七、报名方法及注意事项：</w:t>
      </w:r>
    </w:p>
    <w:p>
      <w:pPr>
        <w:tabs>
          <w:tab w:val="left" w:pos="0"/>
        </w:tabs>
        <w:autoSpaceDE w:val="0"/>
        <w:autoSpaceDN w:val="0"/>
        <w:adjustRightInd w:val="0"/>
        <w:spacing w:line="380" w:lineRule="exact"/>
        <w:ind w:left="465" w:leftChars="50" w:hanging="360" w:hangingChars="150"/>
        <w:jc w:val="left"/>
        <w:rPr>
          <w:rFonts w:ascii="宋体" w:hAnsi="宋体"/>
          <w:color w:val="000000"/>
          <w:sz w:val="24"/>
        </w:rPr>
      </w:pPr>
      <w:r>
        <w:rPr>
          <w:rFonts w:hint="eastAsia" w:ascii="宋体" w:hAnsi="宋体"/>
          <w:color w:val="000000"/>
          <w:sz w:val="24"/>
        </w:rPr>
        <w:t>1、请参加培训班的单位填写报名回执表，并尽快传真或电邮至我中心，培训班报到时间、地点、行车路线及详细日程安排另见《报到通知》，开课前十天发放。</w:t>
      </w:r>
    </w:p>
    <w:p>
      <w:pPr>
        <w:tabs>
          <w:tab w:val="left" w:pos="0"/>
        </w:tabs>
        <w:autoSpaceDE w:val="0"/>
        <w:autoSpaceDN w:val="0"/>
        <w:adjustRightInd w:val="0"/>
        <w:spacing w:line="380" w:lineRule="exact"/>
        <w:ind w:left="465" w:leftChars="50" w:hanging="360" w:hangingChars="150"/>
        <w:jc w:val="left"/>
        <w:rPr>
          <w:rFonts w:ascii="宋体" w:hAnsi="宋体"/>
          <w:color w:val="000000"/>
          <w:sz w:val="24"/>
        </w:rPr>
      </w:pPr>
      <w:r>
        <w:rPr>
          <w:rFonts w:hint="eastAsia" w:ascii="宋体" w:hAnsi="宋体"/>
          <w:color w:val="000000"/>
          <w:sz w:val="24"/>
        </w:rPr>
        <w:t>2、联 系 人：</w:t>
      </w:r>
      <w:r>
        <w:rPr>
          <w:rFonts w:hint="eastAsia" w:ascii="宋体" w:hAnsi="宋体"/>
          <w:color w:val="000000"/>
          <w:sz w:val="24"/>
          <w:lang w:eastAsia="zh-CN"/>
        </w:rPr>
        <w:t>杨春兰</w:t>
      </w:r>
      <w:r>
        <w:rPr>
          <w:rFonts w:hint="eastAsia" w:ascii="宋体" w:hAnsi="宋体"/>
          <w:color w:val="000000"/>
          <w:sz w:val="24"/>
        </w:rPr>
        <w:t xml:space="preserve"> </w:t>
      </w:r>
      <w:r>
        <w:rPr>
          <w:rFonts w:hint="eastAsia" w:ascii="宋体" w:hAnsi="宋体"/>
          <w:color w:val="000000"/>
          <w:sz w:val="24"/>
          <w:lang w:val="en-US" w:eastAsia="zh-CN"/>
        </w:rPr>
        <w:t>13488617595</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报名邮箱：</w:t>
      </w:r>
      <w:r>
        <w:rPr>
          <w:rFonts w:hint="eastAsia" w:ascii="宋体" w:hAnsi="宋体"/>
          <w:color w:val="000000"/>
          <w:sz w:val="24"/>
          <w:lang w:val="en-US" w:eastAsia="zh-CN"/>
        </w:rPr>
        <w:t>314741136@qq.com</w:t>
      </w:r>
    </w:p>
    <w:p>
      <w:pPr>
        <w:autoSpaceDE w:val="0"/>
        <w:autoSpaceDN w:val="0"/>
        <w:adjustRightInd w:val="0"/>
        <w:ind w:firstLine="120" w:firstLineChars="50"/>
        <w:jc w:val="left"/>
        <w:rPr>
          <w:rFonts w:ascii="宋体" w:hAnsi="宋体"/>
          <w:color w:val="000000"/>
          <w:sz w:val="24"/>
        </w:rPr>
      </w:pPr>
      <w:r>
        <w:rPr>
          <w:rFonts w:hint="eastAsia" w:ascii="宋体" w:hAnsi="宋体"/>
          <w:color w:val="000000"/>
          <w:sz w:val="24"/>
        </w:rPr>
        <w:t>3、本中心可以根据学校要求设计定制课程，提供送教服务，欢迎来电咨询。</w:t>
      </w:r>
    </w:p>
    <w:p>
      <w:pPr>
        <w:autoSpaceDE w:val="0"/>
        <w:autoSpaceDN w:val="0"/>
        <w:adjustRightInd w:val="0"/>
        <w:ind w:left="983" w:leftChars="468"/>
        <w:jc w:val="left"/>
        <w:rPr>
          <w:rFonts w:ascii="宋体" w:hAnsi="宋体"/>
          <w:color w:val="000000"/>
          <w:sz w:val="24"/>
        </w:rPr>
      </w:pPr>
    </w:p>
    <w:p>
      <w:pPr>
        <w:autoSpaceDE w:val="0"/>
        <w:autoSpaceDN w:val="0"/>
        <w:adjustRightInd w:val="0"/>
        <w:ind w:left="983" w:leftChars="468"/>
        <w:jc w:val="left"/>
        <w:rPr>
          <w:rFonts w:ascii="宋体" w:hAnsi="宋体"/>
          <w:color w:val="000000"/>
          <w:sz w:val="24"/>
        </w:rPr>
      </w:pPr>
    </w:p>
    <w:p>
      <w:pPr>
        <w:autoSpaceDE w:val="0"/>
        <w:autoSpaceDN w:val="0"/>
        <w:adjustRightInd w:val="0"/>
        <w:jc w:val="left"/>
        <w:rPr>
          <w:rFonts w:ascii="宋体" w:hAnsi="宋体"/>
          <w:color w:val="000000"/>
          <w:sz w:val="24"/>
        </w:rPr>
      </w:pPr>
    </w:p>
    <w:p>
      <w:pPr>
        <w:autoSpaceDE w:val="0"/>
        <w:autoSpaceDN w:val="0"/>
        <w:adjustRightInd w:val="0"/>
        <w:ind w:left="983" w:leftChars="468"/>
        <w:jc w:val="left"/>
        <w:rPr>
          <w:rFonts w:ascii="宋体" w:hAnsi="宋体"/>
          <w:color w:val="000000"/>
          <w:sz w:val="24"/>
        </w:rPr>
      </w:pPr>
    </w:p>
    <w:p>
      <w:pPr>
        <w:autoSpaceDE w:val="0"/>
        <w:autoSpaceDN w:val="0"/>
        <w:adjustRightInd w:val="0"/>
        <w:ind w:left="983" w:leftChars="468" w:right="-110" w:firstLine="2160" w:firstLineChars="900"/>
        <w:jc w:val="center"/>
        <w:rPr>
          <w:rFonts w:ascii="宋体" w:hAnsi="宋体" w:cs="宋体"/>
          <w:color w:val="000000"/>
          <w:kern w:val="0"/>
          <w:sz w:val="24"/>
        </w:rPr>
      </w:pPr>
      <w:r>
        <w:rPr>
          <w:rFonts w:hint="eastAsia" w:ascii="宋体" w:hAnsi="宋体" w:cs="宋体"/>
          <w:color w:val="000000"/>
          <w:kern w:val="0"/>
          <w:sz w:val="24"/>
        </w:rPr>
        <w:t xml:space="preserve">                     教育部教育管理信息中心</w:t>
      </w:r>
    </w:p>
    <w:p>
      <w:pPr>
        <w:autoSpaceDE w:val="0"/>
        <w:autoSpaceDN w:val="0"/>
        <w:adjustRightInd w:val="0"/>
        <w:ind w:left="983" w:leftChars="468" w:right="-110" w:firstLine="2160" w:firstLineChars="900"/>
        <w:jc w:val="center"/>
        <w:rPr>
          <w:rFonts w:ascii="宋体" w:hAnsi="宋体" w:cs="宋体"/>
          <w:color w:val="000000"/>
          <w:kern w:val="0"/>
          <w:sz w:val="24"/>
        </w:rPr>
      </w:pPr>
      <w:r>
        <w:rPr>
          <w:rFonts w:hint="eastAsia" w:ascii="宋体" w:hAnsi="宋体" w:cs="宋体"/>
          <w:color w:val="000000"/>
          <w:kern w:val="0"/>
          <w:sz w:val="24"/>
        </w:rPr>
        <w:t xml:space="preserve">                    2014年9月</w:t>
      </w:r>
    </w:p>
    <w:p>
      <w:pPr>
        <w:autoSpaceDE w:val="0"/>
        <w:autoSpaceDN w:val="0"/>
        <w:adjustRightInd w:val="0"/>
        <w:jc w:val="left"/>
        <w:rPr>
          <w:rFonts w:hint="eastAsia" w:ascii="宋体" w:hAnsi="宋体"/>
          <w:b/>
          <w:color w:val="000000"/>
          <w:sz w:val="28"/>
          <w:szCs w:val="28"/>
        </w:rPr>
      </w:pPr>
    </w:p>
    <w:p>
      <w:pPr>
        <w:autoSpaceDE w:val="0"/>
        <w:autoSpaceDN w:val="0"/>
        <w:adjustRightInd w:val="0"/>
        <w:jc w:val="left"/>
        <w:rPr>
          <w:rFonts w:hint="eastAsia" w:ascii="宋体" w:hAnsi="宋体"/>
          <w:b/>
          <w:color w:val="000000"/>
          <w:sz w:val="28"/>
          <w:szCs w:val="28"/>
        </w:rPr>
      </w:pPr>
    </w:p>
    <w:p>
      <w:pPr>
        <w:spacing w:line="400" w:lineRule="exact"/>
        <w:rPr>
          <w:lang w:val="en-US"/>
        </w:rPr>
      </w:pPr>
      <w:bookmarkStart w:id="0" w:name="_GoBack"/>
      <w:bookmarkEnd w:id="0"/>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auto"/>
    <w:pitch w:val="default"/>
    <w:sig w:usb0="800002BF" w:usb1="38CF7CFA" w:usb2="00000016" w:usb3="00000000" w:csb0="00040001" w:csb1="00000000"/>
  </w:font>
  <w:font w:name="Batang">
    <w:altName w:val="GulimChe"/>
    <w:panose1 w:val="02030600000101010101"/>
    <w:charset w:val="81"/>
    <w:family w:val="auto"/>
    <w:pitch w:val="default"/>
    <w:sig w:usb0="B00002AF" w:usb1="69D77CFB" w:usb2="00000030" w:usb3="00000000" w:csb0="0008009F" w:csb1="00000000"/>
  </w:font>
  <w:font w:name="楷体_GB2312">
    <w:panose1 w:val="0201060903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70429859">
    <w:nsid w:val="4BB938A3"/>
    <w:multiLevelType w:val="multilevel"/>
    <w:tmpl w:val="4BB938A3"/>
    <w:lvl w:ilvl="0" w:tentative="1">
      <w:start w:val="1"/>
      <w:numFmt w:val="bullet"/>
      <w:lvlText w:val=""/>
      <w:lvlJc w:val="left"/>
      <w:pPr>
        <w:ind w:left="890" w:hanging="420"/>
      </w:pPr>
      <w:rPr>
        <w:rFonts w:hint="default" w:ascii="Wingdings" w:hAnsi="Wingdings"/>
      </w:rPr>
    </w:lvl>
    <w:lvl w:ilvl="1" w:tentative="1">
      <w:start w:val="1"/>
      <w:numFmt w:val="bullet"/>
      <w:lvlText w:val=""/>
      <w:lvlJc w:val="left"/>
      <w:pPr>
        <w:ind w:left="1310" w:hanging="420"/>
      </w:pPr>
      <w:rPr>
        <w:rFonts w:hint="default" w:ascii="Wingdings" w:hAnsi="Wingdings"/>
      </w:rPr>
    </w:lvl>
    <w:lvl w:ilvl="2" w:tentative="1">
      <w:start w:val="1"/>
      <w:numFmt w:val="bullet"/>
      <w:lvlText w:val=""/>
      <w:lvlJc w:val="left"/>
      <w:pPr>
        <w:ind w:left="1730" w:hanging="420"/>
      </w:pPr>
      <w:rPr>
        <w:rFonts w:hint="default" w:ascii="Wingdings" w:hAnsi="Wingdings"/>
      </w:rPr>
    </w:lvl>
    <w:lvl w:ilvl="3" w:tentative="1">
      <w:start w:val="1"/>
      <w:numFmt w:val="bullet"/>
      <w:lvlText w:val=""/>
      <w:lvlJc w:val="left"/>
      <w:pPr>
        <w:ind w:left="2150" w:hanging="420"/>
      </w:pPr>
      <w:rPr>
        <w:rFonts w:hint="default" w:ascii="Wingdings" w:hAnsi="Wingdings"/>
      </w:rPr>
    </w:lvl>
    <w:lvl w:ilvl="4" w:tentative="1">
      <w:start w:val="1"/>
      <w:numFmt w:val="bullet"/>
      <w:lvlText w:val=""/>
      <w:lvlJc w:val="left"/>
      <w:pPr>
        <w:ind w:left="2570" w:hanging="420"/>
      </w:pPr>
      <w:rPr>
        <w:rFonts w:hint="default" w:ascii="Wingdings" w:hAnsi="Wingdings"/>
      </w:rPr>
    </w:lvl>
    <w:lvl w:ilvl="5" w:tentative="1">
      <w:start w:val="1"/>
      <w:numFmt w:val="bullet"/>
      <w:lvlText w:val=""/>
      <w:lvlJc w:val="left"/>
      <w:pPr>
        <w:ind w:left="2990" w:hanging="420"/>
      </w:pPr>
      <w:rPr>
        <w:rFonts w:hint="default" w:ascii="Wingdings" w:hAnsi="Wingdings"/>
      </w:rPr>
    </w:lvl>
    <w:lvl w:ilvl="6" w:tentative="1">
      <w:start w:val="1"/>
      <w:numFmt w:val="bullet"/>
      <w:lvlText w:val=""/>
      <w:lvlJc w:val="left"/>
      <w:pPr>
        <w:ind w:left="3410" w:hanging="420"/>
      </w:pPr>
      <w:rPr>
        <w:rFonts w:hint="default" w:ascii="Wingdings" w:hAnsi="Wingdings"/>
      </w:rPr>
    </w:lvl>
    <w:lvl w:ilvl="7" w:tentative="1">
      <w:start w:val="1"/>
      <w:numFmt w:val="bullet"/>
      <w:lvlText w:val=""/>
      <w:lvlJc w:val="left"/>
      <w:pPr>
        <w:ind w:left="3830" w:hanging="420"/>
      </w:pPr>
      <w:rPr>
        <w:rFonts w:hint="default" w:ascii="Wingdings" w:hAnsi="Wingdings"/>
      </w:rPr>
    </w:lvl>
    <w:lvl w:ilvl="8" w:tentative="1">
      <w:start w:val="1"/>
      <w:numFmt w:val="bullet"/>
      <w:lvlText w:val=""/>
      <w:lvlJc w:val="left"/>
      <w:pPr>
        <w:ind w:left="4250" w:hanging="420"/>
      </w:pPr>
      <w:rPr>
        <w:rFonts w:hint="default" w:ascii="Wingdings" w:hAnsi="Wingdings"/>
      </w:rPr>
    </w:lvl>
  </w:abstractNum>
  <w:abstractNum w:abstractNumId="149255171">
    <w:nsid w:val="08E57403"/>
    <w:multiLevelType w:val="multilevel"/>
    <w:tmpl w:val="08E57403"/>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149255171"/>
  </w:num>
  <w:num w:numId="2">
    <w:abstractNumId w:val="12704298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iPriority w:val="0"/>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nhideWhenUsed/>
    <w:uiPriority w:val="99"/>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0</Words>
  <Characters>8322</Characters>
  <Lines>0</Lines>
  <Paragraphs>0</Paragraphs>
  <ScaleCrop>false</ScaleCrop>
  <LinksUpToDate>false</LinksUpToDate>
  <CharactersWithSpaces>0</CharactersWithSpaces>
  <Application>WPS Office 个人版_9.1.0.4855_{F1E327BC-269C-435d-A152-05C5408002CA}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cp:lastModifiedBy>Administrator</cp:lastModifiedBy>
  <dcterms:modified xsi:type="dcterms:W3CDTF">2008-09-08T17:13:28Z</dcterms:modified>
  <dc:title>教育部全国重点建设职业教育师资培养培训基地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