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16" w:rsidRPr="002E598F" w:rsidRDefault="00212B29" w:rsidP="00212B29">
      <w:pPr>
        <w:ind w:firstLineChars="0" w:firstLine="0"/>
        <w:jc w:val="center"/>
        <w:rPr>
          <w:rFonts w:ascii="Times New Roman" w:eastAsia="方正大标宋简体" w:hAnsi="Times New Roman" w:cs="Times New Roman"/>
          <w:b/>
          <w:sz w:val="44"/>
        </w:rPr>
      </w:pPr>
      <w:r w:rsidRPr="002E598F">
        <w:rPr>
          <w:rFonts w:ascii="Times New Roman" w:eastAsia="方正大标宋简体" w:hAnsi="Times New Roman" w:cs="Times New Roman"/>
          <w:b/>
          <w:sz w:val="44"/>
        </w:rPr>
        <w:t>中学（中职）共青团工作考核实施细则</w:t>
      </w:r>
    </w:p>
    <w:p w:rsidR="00212B29" w:rsidRPr="002E598F" w:rsidRDefault="00212B29" w:rsidP="00967F16">
      <w:pPr>
        <w:ind w:firstLineChars="0" w:firstLine="0"/>
        <w:rPr>
          <w:rFonts w:ascii="Times New Roman" w:hAnsi="Times New Roman" w:cs="Times New Roman"/>
          <w:b/>
        </w:rPr>
      </w:pPr>
    </w:p>
    <w:p w:rsidR="00212B29" w:rsidRPr="002E598F" w:rsidRDefault="00212B29" w:rsidP="002E598F">
      <w:pPr>
        <w:ind w:firstLine="643"/>
        <w:rPr>
          <w:rFonts w:ascii="Times New Roman" w:eastAsia="方正黑体简体" w:hAnsi="Times New Roman" w:cs="Times New Roman"/>
          <w:b/>
          <w:sz w:val="32"/>
          <w:szCs w:val="32"/>
        </w:rPr>
      </w:pPr>
      <w:r w:rsidRPr="002E598F">
        <w:rPr>
          <w:rFonts w:ascii="Times New Roman" w:eastAsia="方正黑体简体" w:hAnsi="Times New Roman" w:cs="Times New Roman"/>
          <w:b/>
          <w:sz w:val="32"/>
          <w:szCs w:val="32"/>
        </w:rPr>
        <w:t>一、考核内容及标准</w:t>
      </w:r>
    </w:p>
    <w:p w:rsidR="00212B29" w:rsidRPr="002E598F" w:rsidRDefault="00212B29" w:rsidP="00212B29">
      <w:pPr>
        <w:ind w:firstLineChars="0" w:firstLine="645"/>
        <w:rPr>
          <w:rFonts w:ascii="Times New Roman" w:eastAsia="方正楷体简体" w:hAnsi="Times New Roman" w:cs="Times New Roman"/>
          <w:b/>
          <w:sz w:val="32"/>
          <w:szCs w:val="32"/>
        </w:rPr>
      </w:pPr>
      <w:r w:rsidRPr="002E598F">
        <w:rPr>
          <w:rFonts w:ascii="Times New Roman" w:eastAsia="方正楷体简体" w:hAnsi="Times New Roman" w:cs="Times New Roman"/>
          <w:b/>
          <w:sz w:val="32"/>
          <w:szCs w:val="32"/>
        </w:rPr>
        <w:t xml:space="preserve">1. </w:t>
      </w:r>
      <w:r w:rsidRPr="002E598F">
        <w:rPr>
          <w:rFonts w:ascii="Times New Roman" w:eastAsia="方正楷体简体" w:hAnsi="Times New Roman" w:cs="Times New Roman"/>
          <w:b/>
          <w:sz w:val="32"/>
          <w:szCs w:val="32"/>
        </w:rPr>
        <w:t>《关于加强中学共青团工作的意见》落实情况</w:t>
      </w:r>
    </w:p>
    <w:p w:rsidR="001D421D" w:rsidRPr="002E598F" w:rsidRDefault="00212B29" w:rsidP="00616BB8">
      <w:pPr>
        <w:ind w:firstLineChars="0" w:firstLine="645"/>
        <w:rPr>
          <w:rFonts w:ascii="Times New Roman" w:eastAsia="方正仿宋简体" w:hAnsi="Times New Roman" w:cs="Times New Roman"/>
          <w:b/>
          <w:sz w:val="32"/>
          <w:szCs w:val="32"/>
        </w:rPr>
      </w:pPr>
      <w:r w:rsidRPr="002E598F">
        <w:rPr>
          <w:rFonts w:ascii="Times New Roman" w:eastAsia="方正仿宋简体" w:hAnsi="Times New Roman" w:cs="Times New Roman"/>
          <w:b/>
          <w:sz w:val="32"/>
          <w:szCs w:val="32"/>
        </w:rPr>
        <w:t>考核内容：</w:t>
      </w:r>
      <w:r w:rsidR="007C2F78" w:rsidRPr="002E598F">
        <w:rPr>
          <w:rFonts w:ascii="Times New Roman" w:eastAsia="方正仿宋简体" w:hAnsi="Times New Roman" w:cs="Times New Roman" w:hint="eastAsia"/>
          <w:b/>
          <w:sz w:val="32"/>
          <w:szCs w:val="32"/>
        </w:rPr>
        <w:t>县级</w:t>
      </w:r>
      <w:r w:rsidR="00003731" w:rsidRPr="002E598F">
        <w:rPr>
          <w:rFonts w:ascii="Times New Roman" w:eastAsia="方正仿宋简体" w:hAnsi="Times New Roman" w:cs="Times New Roman" w:hint="eastAsia"/>
          <w:b/>
          <w:sz w:val="32"/>
          <w:szCs w:val="32"/>
        </w:rPr>
        <w:t>团委联合教育行政部门出台关于加强中学共青团工作的意见的比例；</w:t>
      </w:r>
      <w:r w:rsidR="00883E54" w:rsidRPr="002E598F">
        <w:rPr>
          <w:rFonts w:ascii="Times New Roman" w:eastAsia="方正仿宋简体" w:hAnsi="Times New Roman" w:cs="Times New Roman" w:hint="eastAsia"/>
          <w:b/>
          <w:sz w:val="32"/>
          <w:szCs w:val="32"/>
        </w:rPr>
        <w:t>规范团员发展工作情况，年底初中、高中毕业班团青比</w:t>
      </w:r>
      <w:r w:rsidR="00D223B4" w:rsidRPr="002E598F">
        <w:rPr>
          <w:rFonts w:ascii="Times New Roman" w:eastAsia="方正仿宋简体" w:hAnsi="Times New Roman" w:cs="Times New Roman" w:hint="eastAsia"/>
          <w:b/>
          <w:sz w:val="32"/>
          <w:szCs w:val="32"/>
        </w:rPr>
        <w:t>控制情况</w:t>
      </w:r>
      <w:r w:rsidR="003E67FB" w:rsidRPr="002E598F">
        <w:rPr>
          <w:rFonts w:ascii="Times New Roman" w:eastAsia="方正仿宋简体" w:hAnsi="Times New Roman" w:cs="Times New Roman"/>
          <w:b/>
          <w:sz w:val="32"/>
          <w:szCs w:val="32"/>
        </w:rPr>
        <w:t>；</w:t>
      </w:r>
      <w:r w:rsidR="00255AE8" w:rsidRPr="002E598F">
        <w:rPr>
          <w:rFonts w:ascii="Times New Roman" w:eastAsia="方正仿宋简体" w:hAnsi="Times New Roman" w:cs="Times New Roman"/>
          <w:b/>
          <w:sz w:val="32"/>
          <w:szCs w:val="32"/>
        </w:rPr>
        <w:t>按照学校中层干部管理的中学团委书记人数</w:t>
      </w:r>
      <w:r w:rsidR="009F37BA" w:rsidRPr="002E598F">
        <w:rPr>
          <w:rFonts w:ascii="Times New Roman" w:eastAsia="方正仿宋简体" w:hAnsi="Times New Roman" w:cs="Times New Roman"/>
          <w:b/>
          <w:sz w:val="32"/>
          <w:szCs w:val="32"/>
        </w:rPr>
        <w:t>占本地区中学团委书记总人数的</w:t>
      </w:r>
      <w:r w:rsidR="00255AE8" w:rsidRPr="002E598F">
        <w:rPr>
          <w:rFonts w:ascii="Times New Roman" w:eastAsia="方正仿宋简体" w:hAnsi="Times New Roman" w:cs="Times New Roman"/>
          <w:b/>
          <w:sz w:val="32"/>
          <w:szCs w:val="32"/>
        </w:rPr>
        <w:t>比例</w:t>
      </w:r>
      <w:r w:rsidR="0044694D" w:rsidRPr="002E598F">
        <w:rPr>
          <w:rFonts w:ascii="Times New Roman" w:eastAsia="方正仿宋简体" w:hAnsi="Times New Roman" w:cs="Times New Roman"/>
          <w:b/>
          <w:sz w:val="32"/>
          <w:szCs w:val="32"/>
        </w:rPr>
        <w:t>。</w:t>
      </w:r>
      <w:r w:rsidR="00042FEA" w:rsidRPr="002E598F">
        <w:rPr>
          <w:rFonts w:ascii="Times New Roman" w:eastAsia="方正仿宋简体" w:hAnsi="Times New Roman" w:cs="Times New Roman" w:hint="eastAsia"/>
          <w:b/>
          <w:sz w:val="32"/>
          <w:szCs w:val="32"/>
        </w:rPr>
        <w:t>（人数、数量作为填报内容，供掌握）</w:t>
      </w:r>
    </w:p>
    <w:p w:rsidR="001D421D" w:rsidRPr="002E598F" w:rsidRDefault="001D421D" w:rsidP="00212B29">
      <w:pPr>
        <w:ind w:firstLineChars="0" w:firstLine="645"/>
        <w:rPr>
          <w:rFonts w:ascii="Times New Roman" w:eastAsia="方正仿宋简体" w:hAnsi="Times New Roman" w:cs="Times New Roman"/>
          <w:b/>
          <w:sz w:val="32"/>
          <w:szCs w:val="32"/>
        </w:rPr>
      </w:pPr>
      <w:r w:rsidRPr="002E598F">
        <w:rPr>
          <w:rFonts w:ascii="Times New Roman" w:eastAsia="方正仿宋简体" w:hAnsi="Times New Roman" w:cs="Times New Roman"/>
          <w:b/>
          <w:sz w:val="32"/>
          <w:szCs w:val="32"/>
        </w:rPr>
        <w:t>考核标准：</w:t>
      </w:r>
      <w:r w:rsidR="00C25C43" w:rsidRPr="002E598F">
        <w:rPr>
          <w:rFonts w:ascii="Times New Roman" w:eastAsia="方正仿宋简体" w:hAnsi="Times New Roman" w:cs="Times New Roman" w:hint="eastAsia"/>
          <w:b/>
          <w:sz w:val="32"/>
          <w:szCs w:val="32"/>
        </w:rPr>
        <w:t>1</w:t>
      </w:r>
      <w:r w:rsidR="00C25C43" w:rsidRPr="002E598F">
        <w:rPr>
          <w:rFonts w:ascii="Times New Roman" w:eastAsia="方正仿宋简体" w:hAnsi="Times New Roman" w:cs="Times New Roman" w:hint="eastAsia"/>
          <w:b/>
          <w:sz w:val="32"/>
          <w:szCs w:val="32"/>
        </w:rPr>
        <w:t>、</w:t>
      </w:r>
      <w:r w:rsidR="00C25C43" w:rsidRPr="002E598F">
        <w:rPr>
          <w:rFonts w:ascii="Times New Roman" w:eastAsia="方正仿宋简体" w:hAnsi="Times New Roman" w:cs="Times New Roman" w:hint="eastAsia"/>
          <w:b/>
          <w:sz w:val="32"/>
          <w:szCs w:val="32"/>
        </w:rPr>
        <w:t>3</w:t>
      </w:r>
      <w:r w:rsidR="00C25C43" w:rsidRPr="002E598F">
        <w:rPr>
          <w:rFonts w:ascii="Times New Roman" w:eastAsia="方正仿宋简体" w:hAnsi="Times New Roman" w:cs="Times New Roman" w:hint="eastAsia"/>
          <w:b/>
          <w:sz w:val="32"/>
          <w:szCs w:val="32"/>
        </w:rPr>
        <w:t>项</w:t>
      </w:r>
      <w:r w:rsidR="00C25C43" w:rsidRPr="002E598F">
        <w:rPr>
          <w:rFonts w:ascii="Times New Roman" w:eastAsia="方正仿宋简体" w:hAnsi="Times New Roman" w:cs="Times New Roman"/>
          <w:b/>
          <w:sz w:val="32"/>
          <w:szCs w:val="32"/>
        </w:rPr>
        <w:t>比例为</w:t>
      </w:r>
      <w:r w:rsidR="00AB54F0" w:rsidRPr="002E598F">
        <w:rPr>
          <w:rFonts w:ascii="Times New Roman" w:eastAsia="方正仿宋简体" w:hAnsi="Times New Roman" w:cs="Times New Roman" w:hint="eastAsia"/>
          <w:b/>
          <w:sz w:val="32"/>
          <w:szCs w:val="32"/>
        </w:rPr>
        <w:t>8</w:t>
      </w:r>
      <w:r w:rsidR="00C25C43" w:rsidRPr="002E598F">
        <w:rPr>
          <w:rFonts w:ascii="Times New Roman" w:eastAsia="方正仿宋简体" w:hAnsi="Times New Roman" w:cs="Times New Roman"/>
          <w:b/>
          <w:sz w:val="32"/>
          <w:szCs w:val="32"/>
        </w:rPr>
        <w:t>0%</w:t>
      </w:r>
      <w:r w:rsidR="00AB54F0" w:rsidRPr="002E598F">
        <w:rPr>
          <w:rFonts w:ascii="Times New Roman" w:eastAsia="方正仿宋简体" w:hAnsi="Times New Roman" w:cs="Times New Roman" w:hint="eastAsia"/>
          <w:b/>
          <w:sz w:val="32"/>
          <w:szCs w:val="32"/>
        </w:rPr>
        <w:t>以上</w:t>
      </w:r>
      <w:r w:rsidR="00C25C43" w:rsidRPr="002E598F">
        <w:rPr>
          <w:rFonts w:ascii="Times New Roman" w:eastAsia="方正仿宋简体" w:hAnsi="Times New Roman" w:cs="Times New Roman" w:hint="eastAsia"/>
          <w:b/>
          <w:sz w:val="32"/>
          <w:szCs w:val="32"/>
        </w:rPr>
        <w:t>，</w:t>
      </w:r>
      <w:r w:rsidR="0044694D" w:rsidRPr="002E598F">
        <w:rPr>
          <w:rFonts w:ascii="Times New Roman" w:eastAsia="方正仿宋简体" w:hAnsi="Times New Roman" w:cs="Times New Roman" w:hint="eastAsia"/>
          <w:b/>
          <w:sz w:val="32"/>
          <w:szCs w:val="32"/>
        </w:rPr>
        <w:t>第</w:t>
      </w:r>
      <w:r w:rsidR="007C2F78" w:rsidRPr="002E598F">
        <w:rPr>
          <w:rFonts w:ascii="Times New Roman" w:eastAsia="方正仿宋简体" w:hAnsi="Times New Roman" w:cs="Times New Roman" w:hint="eastAsia"/>
          <w:b/>
          <w:sz w:val="32"/>
          <w:szCs w:val="32"/>
        </w:rPr>
        <w:t>2</w:t>
      </w:r>
      <w:r w:rsidR="0044694D" w:rsidRPr="002E598F">
        <w:rPr>
          <w:rFonts w:ascii="Times New Roman" w:eastAsia="方正仿宋简体" w:hAnsi="Times New Roman" w:cs="Times New Roman" w:hint="eastAsia"/>
          <w:b/>
          <w:sz w:val="32"/>
          <w:szCs w:val="32"/>
        </w:rPr>
        <w:t>项比例分别为</w:t>
      </w:r>
      <w:r w:rsidR="0044694D" w:rsidRPr="002E598F">
        <w:rPr>
          <w:rFonts w:ascii="Times New Roman" w:eastAsia="方正仿宋简体" w:hAnsi="Times New Roman" w:cs="Times New Roman" w:hint="eastAsia"/>
          <w:b/>
          <w:sz w:val="32"/>
          <w:szCs w:val="32"/>
        </w:rPr>
        <w:t>45%</w:t>
      </w:r>
      <w:r w:rsidR="0044694D" w:rsidRPr="002E598F">
        <w:rPr>
          <w:rFonts w:ascii="Times New Roman" w:eastAsia="方正仿宋简体" w:hAnsi="Times New Roman" w:cs="Times New Roman" w:hint="eastAsia"/>
          <w:b/>
          <w:sz w:val="32"/>
          <w:szCs w:val="32"/>
        </w:rPr>
        <w:t>、</w:t>
      </w:r>
      <w:r w:rsidR="0044694D" w:rsidRPr="002E598F">
        <w:rPr>
          <w:rFonts w:ascii="Times New Roman" w:eastAsia="方正仿宋简体" w:hAnsi="Times New Roman" w:cs="Times New Roman" w:hint="eastAsia"/>
          <w:b/>
          <w:sz w:val="32"/>
          <w:szCs w:val="32"/>
        </w:rPr>
        <w:t>85%</w:t>
      </w:r>
      <w:r w:rsidR="0044694D" w:rsidRPr="002E598F">
        <w:rPr>
          <w:rFonts w:ascii="Times New Roman" w:eastAsia="方正仿宋简体" w:hAnsi="Times New Roman" w:cs="Times New Roman" w:hint="eastAsia"/>
          <w:b/>
          <w:sz w:val="32"/>
          <w:szCs w:val="32"/>
        </w:rPr>
        <w:t>及以下</w:t>
      </w:r>
      <w:r w:rsidR="00C25C43" w:rsidRPr="002E598F">
        <w:rPr>
          <w:rFonts w:ascii="Times New Roman" w:eastAsia="方正仿宋简体" w:hAnsi="Times New Roman" w:cs="Times New Roman"/>
          <w:b/>
          <w:sz w:val="32"/>
          <w:szCs w:val="32"/>
        </w:rPr>
        <w:t>为</w:t>
      </w:r>
      <w:r w:rsidR="00C25C43" w:rsidRPr="002E598F">
        <w:rPr>
          <w:rFonts w:ascii="Times New Roman" w:eastAsia="方正仿宋简体" w:hAnsi="Times New Roman" w:cs="Times New Roman"/>
          <w:b/>
          <w:sz w:val="32"/>
          <w:szCs w:val="32"/>
        </w:rPr>
        <w:t>“</w:t>
      </w:r>
      <w:r w:rsidR="00C25C43" w:rsidRPr="002E598F">
        <w:rPr>
          <w:rFonts w:ascii="Times New Roman" w:eastAsia="方正仿宋简体" w:hAnsi="Times New Roman" w:cs="Times New Roman"/>
          <w:b/>
          <w:sz w:val="32"/>
          <w:szCs w:val="32"/>
        </w:rPr>
        <w:t>好</w:t>
      </w:r>
      <w:r w:rsidR="00C25C43" w:rsidRPr="002E598F">
        <w:rPr>
          <w:rFonts w:ascii="Times New Roman" w:eastAsia="方正仿宋简体" w:hAnsi="Times New Roman" w:cs="Times New Roman"/>
          <w:b/>
          <w:sz w:val="32"/>
          <w:szCs w:val="32"/>
        </w:rPr>
        <w:t>”</w:t>
      </w:r>
      <w:r w:rsidR="0044694D" w:rsidRPr="002E598F">
        <w:rPr>
          <w:rFonts w:ascii="Times New Roman" w:eastAsia="方正仿宋简体" w:hAnsi="Times New Roman" w:cs="Times New Roman" w:hint="eastAsia"/>
          <w:b/>
          <w:sz w:val="32"/>
          <w:szCs w:val="32"/>
        </w:rPr>
        <w:t>；</w:t>
      </w:r>
      <w:r w:rsidR="00C25C43" w:rsidRPr="002E598F">
        <w:rPr>
          <w:rFonts w:ascii="Times New Roman" w:eastAsia="方正仿宋简体" w:hAnsi="Times New Roman" w:cs="Times New Roman" w:hint="eastAsia"/>
          <w:b/>
          <w:sz w:val="32"/>
          <w:szCs w:val="32"/>
        </w:rPr>
        <w:t xml:space="preserve"> 1</w:t>
      </w:r>
      <w:r w:rsidR="00C25C43" w:rsidRPr="002E598F">
        <w:rPr>
          <w:rFonts w:ascii="Times New Roman" w:eastAsia="方正仿宋简体" w:hAnsi="Times New Roman" w:cs="Times New Roman" w:hint="eastAsia"/>
          <w:b/>
          <w:sz w:val="32"/>
          <w:szCs w:val="32"/>
        </w:rPr>
        <w:t>、</w:t>
      </w:r>
      <w:r w:rsidR="00C25C43" w:rsidRPr="002E598F">
        <w:rPr>
          <w:rFonts w:ascii="Times New Roman" w:eastAsia="方正仿宋简体" w:hAnsi="Times New Roman" w:cs="Times New Roman" w:hint="eastAsia"/>
          <w:b/>
          <w:sz w:val="32"/>
          <w:szCs w:val="32"/>
        </w:rPr>
        <w:t>3</w:t>
      </w:r>
      <w:r w:rsidR="00C25C43" w:rsidRPr="002E598F">
        <w:rPr>
          <w:rFonts w:ascii="Times New Roman" w:eastAsia="方正仿宋简体" w:hAnsi="Times New Roman" w:cs="Times New Roman" w:hint="eastAsia"/>
          <w:b/>
          <w:sz w:val="32"/>
          <w:szCs w:val="32"/>
        </w:rPr>
        <w:t>项比例为</w:t>
      </w:r>
      <w:r w:rsidR="00AB54F0" w:rsidRPr="002E598F">
        <w:rPr>
          <w:rFonts w:ascii="Times New Roman" w:eastAsia="方正仿宋简体" w:hAnsi="Times New Roman" w:cs="Times New Roman" w:hint="eastAsia"/>
          <w:b/>
          <w:sz w:val="32"/>
          <w:szCs w:val="32"/>
        </w:rPr>
        <w:t>6</w:t>
      </w:r>
      <w:r w:rsidR="00C25C43" w:rsidRPr="002E598F">
        <w:rPr>
          <w:rFonts w:ascii="Times New Roman" w:eastAsia="方正仿宋简体" w:hAnsi="Times New Roman" w:cs="Times New Roman"/>
          <w:b/>
          <w:sz w:val="32"/>
          <w:szCs w:val="32"/>
        </w:rPr>
        <w:t>0%</w:t>
      </w:r>
      <w:r w:rsidR="00C25C43" w:rsidRPr="002E598F">
        <w:rPr>
          <w:rFonts w:ascii="Times New Roman" w:eastAsia="方正仿宋简体" w:hAnsi="Times New Roman" w:cs="Times New Roman"/>
          <w:b/>
          <w:sz w:val="32"/>
          <w:szCs w:val="32"/>
        </w:rPr>
        <w:t>以上</w:t>
      </w:r>
      <w:r w:rsidR="00C25C43" w:rsidRPr="002E598F">
        <w:rPr>
          <w:rFonts w:ascii="Times New Roman" w:eastAsia="方正仿宋简体" w:hAnsi="Times New Roman" w:cs="Times New Roman" w:hint="eastAsia"/>
          <w:b/>
          <w:sz w:val="32"/>
          <w:szCs w:val="32"/>
        </w:rPr>
        <w:t>，</w:t>
      </w:r>
      <w:r w:rsidR="0044694D" w:rsidRPr="002E598F">
        <w:rPr>
          <w:rFonts w:ascii="Times New Roman" w:eastAsia="方正仿宋简体" w:hAnsi="Times New Roman" w:cs="Times New Roman" w:hint="eastAsia"/>
          <w:b/>
          <w:sz w:val="32"/>
          <w:szCs w:val="32"/>
        </w:rPr>
        <w:t>第</w:t>
      </w:r>
      <w:r w:rsidR="007C2F78" w:rsidRPr="002E598F">
        <w:rPr>
          <w:rFonts w:ascii="Times New Roman" w:eastAsia="方正仿宋简体" w:hAnsi="Times New Roman" w:cs="Times New Roman" w:hint="eastAsia"/>
          <w:b/>
          <w:sz w:val="32"/>
          <w:szCs w:val="32"/>
        </w:rPr>
        <w:t>2</w:t>
      </w:r>
      <w:r w:rsidR="0044694D" w:rsidRPr="002E598F">
        <w:rPr>
          <w:rFonts w:ascii="Times New Roman" w:eastAsia="方正仿宋简体" w:hAnsi="Times New Roman" w:cs="Times New Roman" w:hint="eastAsia"/>
          <w:b/>
          <w:sz w:val="32"/>
          <w:szCs w:val="32"/>
        </w:rPr>
        <w:t>项比例为</w:t>
      </w:r>
      <w:r w:rsidR="00D74A2D" w:rsidRPr="002E598F">
        <w:rPr>
          <w:rFonts w:ascii="Times New Roman" w:eastAsia="方正仿宋简体" w:hAnsi="Times New Roman" w:cs="Times New Roman" w:hint="eastAsia"/>
          <w:b/>
          <w:sz w:val="32"/>
          <w:szCs w:val="32"/>
        </w:rPr>
        <w:t>45%</w:t>
      </w:r>
      <w:r w:rsidR="00D74A2D" w:rsidRPr="002E598F">
        <w:rPr>
          <w:rFonts w:ascii="Times New Roman" w:eastAsia="方正仿宋简体" w:hAnsi="Times New Roman" w:cs="Times New Roman" w:hint="eastAsia"/>
          <w:b/>
          <w:sz w:val="32"/>
          <w:szCs w:val="32"/>
        </w:rPr>
        <w:t>、</w:t>
      </w:r>
      <w:r w:rsidR="00D74A2D" w:rsidRPr="002E598F">
        <w:rPr>
          <w:rFonts w:ascii="Times New Roman" w:eastAsia="方正仿宋简体" w:hAnsi="Times New Roman" w:cs="Times New Roman" w:hint="eastAsia"/>
          <w:b/>
          <w:sz w:val="32"/>
          <w:szCs w:val="32"/>
        </w:rPr>
        <w:t>85%</w:t>
      </w:r>
      <w:r w:rsidR="00FC6CF4" w:rsidRPr="002E598F">
        <w:rPr>
          <w:rFonts w:ascii="Times New Roman" w:eastAsia="方正仿宋简体" w:hAnsi="Times New Roman" w:cs="Times New Roman" w:hint="eastAsia"/>
          <w:b/>
          <w:sz w:val="32"/>
          <w:szCs w:val="32"/>
        </w:rPr>
        <w:t>及以下</w:t>
      </w:r>
      <w:r w:rsidR="00616BB8" w:rsidRPr="002E598F">
        <w:rPr>
          <w:rFonts w:ascii="Times New Roman" w:eastAsia="方正仿宋简体" w:hAnsi="Times New Roman" w:cs="Times New Roman"/>
          <w:b/>
          <w:sz w:val="32"/>
          <w:szCs w:val="32"/>
        </w:rPr>
        <w:t>为</w:t>
      </w:r>
      <w:r w:rsidR="00616BB8" w:rsidRPr="002E598F">
        <w:rPr>
          <w:rFonts w:ascii="Times New Roman" w:eastAsia="方正仿宋简体" w:hAnsi="Times New Roman" w:cs="Times New Roman"/>
          <w:b/>
          <w:sz w:val="32"/>
          <w:szCs w:val="32"/>
        </w:rPr>
        <w:t>“</w:t>
      </w:r>
      <w:r w:rsidR="00616BB8" w:rsidRPr="002E598F">
        <w:rPr>
          <w:rFonts w:ascii="Times New Roman" w:eastAsia="方正仿宋简体" w:hAnsi="Times New Roman" w:cs="Times New Roman"/>
          <w:b/>
          <w:sz w:val="32"/>
          <w:szCs w:val="32"/>
        </w:rPr>
        <w:t>较好</w:t>
      </w:r>
      <w:r w:rsidR="00616BB8" w:rsidRPr="002E598F">
        <w:rPr>
          <w:rFonts w:ascii="Times New Roman" w:eastAsia="方正仿宋简体" w:hAnsi="Times New Roman" w:cs="Times New Roman"/>
          <w:b/>
          <w:sz w:val="32"/>
          <w:szCs w:val="32"/>
        </w:rPr>
        <w:t>”</w:t>
      </w:r>
      <w:r w:rsidR="0044694D" w:rsidRPr="002E598F">
        <w:rPr>
          <w:rFonts w:ascii="Times New Roman" w:eastAsia="方正仿宋简体" w:hAnsi="Times New Roman" w:cs="Times New Roman" w:hint="eastAsia"/>
          <w:b/>
          <w:sz w:val="32"/>
          <w:szCs w:val="32"/>
        </w:rPr>
        <w:t>；</w:t>
      </w:r>
      <w:r w:rsidR="00FC6CF4" w:rsidRPr="002E598F">
        <w:rPr>
          <w:rFonts w:ascii="Times New Roman" w:eastAsia="方正仿宋简体" w:hAnsi="Times New Roman" w:cs="Times New Roman" w:hint="eastAsia"/>
          <w:b/>
          <w:sz w:val="32"/>
          <w:szCs w:val="32"/>
        </w:rPr>
        <w:t>其余情况</w:t>
      </w:r>
      <w:r w:rsidR="00D74A2D" w:rsidRPr="002E598F">
        <w:rPr>
          <w:rFonts w:ascii="Times New Roman" w:eastAsia="方正仿宋简体" w:hAnsi="Times New Roman" w:cs="Times New Roman" w:hint="eastAsia"/>
          <w:b/>
          <w:sz w:val="32"/>
          <w:szCs w:val="32"/>
        </w:rPr>
        <w:t>均</w:t>
      </w:r>
      <w:r w:rsidR="00616BB8" w:rsidRPr="002E598F">
        <w:rPr>
          <w:rFonts w:ascii="Times New Roman" w:eastAsia="方正仿宋简体" w:hAnsi="Times New Roman" w:cs="Times New Roman"/>
          <w:b/>
          <w:sz w:val="32"/>
          <w:szCs w:val="32"/>
        </w:rPr>
        <w:t>为</w:t>
      </w:r>
      <w:r w:rsidR="00616BB8" w:rsidRPr="002E598F">
        <w:rPr>
          <w:rFonts w:ascii="Times New Roman" w:eastAsia="方正仿宋简体" w:hAnsi="Times New Roman" w:cs="Times New Roman"/>
          <w:b/>
          <w:sz w:val="32"/>
          <w:szCs w:val="32"/>
        </w:rPr>
        <w:t>“</w:t>
      </w:r>
      <w:r w:rsidR="00616BB8" w:rsidRPr="002E598F">
        <w:rPr>
          <w:rFonts w:ascii="Times New Roman" w:eastAsia="方正仿宋简体" w:hAnsi="Times New Roman" w:cs="Times New Roman"/>
          <w:b/>
          <w:sz w:val="32"/>
          <w:szCs w:val="32"/>
        </w:rPr>
        <w:t>一般</w:t>
      </w:r>
      <w:r w:rsidR="00616BB8" w:rsidRPr="002E598F">
        <w:rPr>
          <w:rFonts w:ascii="Times New Roman" w:eastAsia="方正仿宋简体" w:hAnsi="Times New Roman" w:cs="Times New Roman"/>
          <w:b/>
          <w:sz w:val="32"/>
          <w:szCs w:val="32"/>
        </w:rPr>
        <w:t>”</w:t>
      </w:r>
      <w:r w:rsidR="00616BB8" w:rsidRPr="002E598F">
        <w:rPr>
          <w:rFonts w:ascii="Times New Roman" w:eastAsia="方正仿宋简体" w:hAnsi="Times New Roman" w:cs="Times New Roman"/>
          <w:b/>
          <w:sz w:val="32"/>
          <w:szCs w:val="32"/>
        </w:rPr>
        <w:t>。</w:t>
      </w:r>
    </w:p>
    <w:p w:rsidR="00003731" w:rsidRPr="002E598F" w:rsidRDefault="001D421D" w:rsidP="00003731">
      <w:pPr>
        <w:ind w:firstLineChars="0" w:firstLine="645"/>
        <w:rPr>
          <w:rFonts w:ascii="Times New Roman" w:eastAsia="方正楷体简体" w:hAnsi="Times New Roman" w:cs="Times New Roman"/>
          <w:b/>
          <w:sz w:val="32"/>
          <w:szCs w:val="32"/>
        </w:rPr>
      </w:pPr>
      <w:r w:rsidRPr="002E598F">
        <w:rPr>
          <w:rFonts w:ascii="Times New Roman" w:eastAsia="方正楷体简体" w:hAnsi="Times New Roman" w:cs="Times New Roman"/>
          <w:b/>
          <w:sz w:val="32"/>
          <w:szCs w:val="32"/>
        </w:rPr>
        <w:t xml:space="preserve">2. </w:t>
      </w:r>
      <w:r w:rsidR="00003731" w:rsidRPr="002E598F">
        <w:rPr>
          <w:rFonts w:ascii="Times New Roman" w:eastAsia="方正楷体简体" w:hAnsi="Times New Roman" w:cs="Times New Roman"/>
          <w:b/>
          <w:sz w:val="32"/>
          <w:szCs w:val="32"/>
        </w:rPr>
        <w:t>《关于加强中等职业学校共青团工作的意见》落实情况</w:t>
      </w:r>
    </w:p>
    <w:p w:rsidR="00003731" w:rsidRPr="002E598F" w:rsidRDefault="00003731" w:rsidP="00003731">
      <w:pPr>
        <w:ind w:firstLineChars="0" w:firstLine="645"/>
        <w:rPr>
          <w:rFonts w:ascii="Times New Roman" w:eastAsia="方正仿宋简体" w:hAnsi="Times New Roman" w:cs="Times New Roman"/>
          <w:b/>
          <w:sz w:val="32"/>
          <w:szCs w:val="32"/>
        </w:rPr>
      </w:pPr>
      <w:r w:rsidRPr="002E598F">
        <w:rPr>
          <w:rFonts w:ascii="Times New Roman" w:eastAsia="方正仿宋简体" w:hAnsi="Times New Roman" w:cs="Times New Roman"/>
          <w:b/>
          <w:sz w:val="32"/>
          <w:szCs w:val="32"/>
        </w:rPr>
        <w:t>考核内容：</w:t>
      </w:r>
      <w:r w:rsidRPr="002E598F">
        <w:rPr>
          <w:rFonts w:ascii="Times New Roman" w:eastAsia="方正仿宋简体" w:hAnsi="Times New Roman" w:cs="Times New Roman" w:hint="eastAsia"/>
          <w:b/>
          <w:sz w:val="32"/>
          <w:szCs w:val="32"/>
        </w:rPr>
        <w:t>团员发展和教育情况，年底中职学校毕业班团青比</w:t>
      </w:r>
      <w:r w:rsidR="00D223B4" w:rsidRPr="002E598F">
        <w:rPr>
          <w:rFonts w:ascii="Times New Roman" w:eastAsia="方正仿宋简体" w:hAnsi="Times New Roman" w:cs="Times New Roman" w:hint="eastAsia"/>
          <w:b/>
          <w:sz w:val="32"/>
          <w:szCs w:val="32"/>
        </w:rPr>
        <w:t>控制情况</w:t>
      </w:r>
      <w:r w:rsidRPr="002E598F">
        <w:rPr>
          <w:rFonts w:ascii="Times New Roman" w:eastAsia="方正仿宋简体" w:hAnsi="Times New Roman" w:cs="Times New Roman" w:hint="eastAsia"/>
          <w:b/>
          <w:sz w:val="32"/>
          <w:szCs w:val="32"/>
        </w:rPr>
        <w:t>；</w:t>
      </w:r>
      <w:r w:rsidRPr="002E598F">
        <w:rPr>
          <w:rFonts w:ascii="Times New Roman" w:eastAsia="方正仿宋简体" w:hAnsi="Times New Roman" w:cs="Times New Roman"/>
          <w:b/>
          <w:sz w:val="32"/>
          <w:szCs w:val="32"/>
        </w:rPr>
        <w:t>全省中职学校能够落实校级团委日常工作经费的学校数量占本地区中职学校总数的比例</w:t>
      </w:r>
      <w:r w:rsidRPr="002E598F">
        <w:rPr>
          <w:rFonts w:ascii="Times New Roman" w:eastAsia="方正仿宋简体" w:hAnsi="Times New Roman" w:cs="Times New Roman" w:hint="eastAsia"/>
          <w:b/>
          <w:sz w:val="32"/>
          <w:szCs w:val="32"/>
        </w:rPr>
        <w:t>。（数量作为填报内容，供掌握）</w:t>
      </w:r>
    </w:p>
    <w:p w:rsidR="00003731" w:rsidRPr="002E598F" w:rsidRDefault="00003731" w:rsidP="00003731">
      <w:pPr>
        <w:ind w:firstLineChars="0" w:firstLine="645"/>
        <w:rPr>
          <w:rFonts w:ascii="Times New Roman" w:eastAsia="方正仿宋简体" w:hAnsi="Times New Roman" w:cs="Times New Roman"/>
          <w:b/>
          <w:sz w:val="32"/>
          <w:szCs w:val="32"/>
        </w:rPr>
      </w:pPr>
      <w:r w:rsidRPr="002E598F">
        <w:rPr>
          <w:rFonts w:ascii="Times New Roman" w:eastAsia="方正仿宋简体" w:hAnsi="Times New Roman" w:cs="Times New Roman" w:hint="eastAsia"/>
          <w:b/>
          <w:sz w:val="32"/>
          <w:szCs w:val="32"/>
        </w:rPr>
        <w:t>考核标准：第</w:t>
      </w:r>
      <w:r w:rsidRPr="002E598F">
        <w:rPr>
          <w:rFonts w:ascii="Times New Roman" w:eastAsia="方正仿宋简体" w:hAnsi="Times New Roman" w:cs="Times New Roman" w:hint="eastAsia"/>
          <w:b/>
          <w:sz w:val="32"/>
          <w:szCs w:val="32"/>
        </w:rPr>
        <w:t>1</w:t>
      </w:r>
      <w:r w:rsidRPr="002E598F">
        <w:rPr>
          <w:rFonts w:ascii="Times New Roman" w:eastAsia="方正仿宋简体" w:hAnsi="Times New Roman" w:cs="Times New Roman" w:hint="eastAsia"/>
          <w:b/>
          <w:sz w:val="32"/>
          <w:szCs w:val="32"/>
        </w:rPr>
        <w:t>项比例在</w:t>
      </w:r>
      <w:r w:rsidRPr="002E598F">
        <w:rPr>
          <w:rFonts w:ascii="Times New Roman" w:eastAsia="方正仿宋简体" w:hAnsi="Times New Roman" w:cs="Times New Roman" w:hint="eastAsia"/>
          <w:b/>
          <w:sz w:val="32"/>
          <w:szCs w:val="32"/>
        </w:rPr>
        <w:t>85%</w:t>
      </w:r>
      <w:r w:rsidRPr="002E598F">
        <w:rPr>
          <w:rFonts w:ascii="Times New Roman" w:eastAsia="方正仿宋简体" w:hAnsi="Times New Roman" w:cs="Times New Roman" w:hint="eastAsia"/>
          <w:b/>
          <w:sz w:val="32"/>
          <w:szCs w:val="32"/>
        </w:rPr>
        <w:t>及以下，第</w:t>
      </w:r>
      <w:r w:rsidRPr="002E598F">
        <w:rPr>
          <w:rFonts w:ascii="Times New Roman" w:eastAsia="方正仿宋简体" w:hAnsi="Times New Roman" w:cs="Times New Roman" w:hint="eastAsia"/>
          <w:b/>
          <w:sz w:val="32"/>
          <w:szCs w:val="32"/>
        </w:rPr>
        <w:t>2</w:t>
      </w:r>
      <w:r w:rsidRPr="002E598F">
        <w:rPr>
          <w:rFonts w:ascii="Times New Roman" w:eastAsia="方正仿宋简体" w:hAnsi="Times New Roman" w:cs="Times New Roman" w:hint="eastAsia"/>
          <w:b/>
          <w:sz w:val="32"/>
          <w:szCs w:val="32"/>
        </w:rPr>
        <w:t>项比例在</w:t>
      </w:r>
      <w:r w:rsidRPr="002E598F">
        <w:rPr>
          <w:rFonts w:ascii="Times New Roman" w:eastAsia="方正仿宋简体" w:hAnsi="Times New Roman" w:cs="Times New Roman" w:hint="eastAsia"/>
          <w:b/>
          <w:sz w:val="32"/>
          <w:szCs w:val="32"/>
        </w:rPr>
        <w:t>80%</w:t>
      </w:r>
      <w:r w:rsidRPr="002E598F">
        <w:rPr>
          <w:rFonts w:ascii="Times New Roman" w:eastAsia="方正仿宋简体" w:hAnsi="Times New Roman" w:cs="Times New Roman" w:hint="eastAsia"/>
          <w:b/>
          <w:sz w:val="32"/>
          <w:szCs w:val="32"/>
        </w:rPr>
        <w:t>及以上为“好”；第</w:t>
      </w:r>
      <w:r w:rsidRPr="002E598F">
        <w:rPr>
          <w:rFonts w:ascii="Times New Roman" w:eastAsia="方正仿宋简体" w:hAnsi="Times New Roman" w:cs="Times New Roman" w:hint="eastAsia"/>
          <w:b/>
          <w:sz w:val="32"/>
          <w:szCs w:val="32"/>
        </w:rPr>
        <w:t>1</w:t>
      </w:r>
      <w:r w:rsidRPr="002E598F">
        <w:rPr>
          <w:rFonts w:ascii="Times New Roman" w:eastAsia="方正仿宋简体" w:hAnsi="Times New Roman" w:cs="Times New Roman" w:hint="eastAsia"/>
          <w:b/>
          <w:sz w:val="32"/>
          <w:szCs w:val="32"/>
        </w:rPr>
        <w:t>项比例在</w:t>
      </w:r>
      <w:r w:rsidRPr="002E598F">
        <w:rPr>
          <w:rFonts w:ascii="Times New Roman" w:eastAsia="方正仿宋简体" w:hAnsi="Times New Roman" w:cs="Times New Roman" w:hint="eastAsia"/>
          <w:b/>
          <w:sz w:val="32"/>
          <w:szCs w:val="32"/>
        </w:rPr>
        <w:t>90%</w:t>
      </w:r>
      <w:r w:rsidRPr="002E598F">
        <w:rPr>
          <w:rFonts w:ascii="Times New Roman" w:eastAsia="方正仿宋简体" w:hAnsi="Times New Roman" w:cs="Times New Roman" w:hint="eastAsia"/>
          <w:b/>
          <w:sz w:val="32"/>
          <w:szCs w:val="32"/>
        </w:rPr>
        <w:t>及以下，第</w:t>
      </w:r>
      <w:r w:rsidRPr="002E598F">
        <w:rPr>
          <w:rFonts w:ascii="Times New Roman" w:eastAsia="方正仿宋简体" w:hAnsi="Times New Roman" w:cs="Times New Roman" w:hint="eastAsia"/>
          <w:b/>
          <w:sz w:val="32"/>
          <w:szCs w:val="32"/>
        </w:rPr>
        <w:t>2</w:t>
      </w:r>
      <w:r w:rsidRPr="002E598F">
        <w:rPr>
          <w:rFonts w:ascii="Times New Roman" w:eastAsia="方正仿宋简体" w:hAnsi="Times New Roman" w:cs="Times New Roman" w:hint="eastAsia"/>
          <w:b/>
          <w:sz w:val="32"/>
          <w:szCs w:val="32"/>
        </w:rPr>
        <w:t>项比例在</w:t>
      </w:r>
      <w:r w:rsidRPr="002E598F">
        <w:rPr>
          <w:rFonts w:ascii="Times New Roman" w:eastAsia="方正仿宋简体" w:hAnsi="Times New Roman" w:cs="Times New Roman" w:hint="eastAsia"/>
          <w:b/>
          <w:sz w:val="32"/>
          <w:szCs w:val="32"/>
        </w:rPr>
        <w:t>70%</w:t>
      </w:r>
      <w:r w:rsidRPr="002E598F">
        <w:rPr>
          <w:rFonts w:ascii="Times New Roman" w:eastAsia="方正仿宋简体" w:hAnsi="Times New Roman" w:cs="Times New Roman" w:hint="eastAsia"/>
          <w:b/>
          <w:sz w:val="32"/>
          <w:szCs w:val="32"/>
        </w:rPr>
        <w:t>及以上为“较好”；第</w:t>
      </w:r>
      <w:r w:rsidRPr="002E598F">
        <w:rPr>
          <w:rFonts w:ascii="Times New Roman" w:eastAsia="方正仿宋简体" w:hAnsi="Times New Roman" w:cs="Times New Roman" w:hint="eastAsia"/>
          <w:b/>
          <w:sz w:val="32"/>
          <w:szCs w:val="32"/>
        </w:rPr>
        <w:t>1</w:t>
      </w:r>
      <w:r w:rsidRPr="002E598F">
        <w:rPr>
          <w:rFonts w:ascii="Times New Roman" w:eastAsia="方正仿宋简体" w:hAnsi="Times New Roman" w:cs="Times New Roman" w:hint="eastAsia"/>
          <w:b/>
          <w:sz w:val="32"/>
          <w:szCs w:val="32"/>
        </w:rPr>
        <w:t>项比例在</w:t>
      </w:r>
      <w:r w:rsidRPr="002E598F">
        <w:rPr>
          <w:rFonts w:ascii="Times New Roman" w:eastAsia="方正仿宋简体" w:hAnsi="Times New Roman" w:cs="Times New Roman" w:hint="eastAsia"/>
          <w:b/>
          <w:sz w:val="32"/>
          <w:szCs w:val="32"/>
        </w:rPr>
        <w:t>90%</w:t>
      </w:r>
      <w:r w:rsidRPr="002E598F">
        <w:rPr>
          <w:rFonts w:ascii="Times New Roman" w:eastAsia="方正仿宋简体" w:hAnsi="Times New Roman" w:cs="Times New Roman" w:hint="eastAsia"/>
          <w:b/>
          <w:sz w:val="32"/>
          <w:szCs w:val="32"/>
        </w:rPr>
        <w:t>以上，第</w:t>
      </w:r>
      <w:r w:rsidRPr="002E598F">
        <w:rPr>
          <w:rFonts w:ascii="Times New Roman" w:eastAsia="方正仿宋简体" w:hAnsi="Times New Roman" w:cs="Times New Roman" w:hint="eastAsia"/>
          <w:b/>
          <w:sz w:val="32"/>
          <w:szCs w:val="32"/>
        </w:rPr>
        <w:t>2</w:t>
      </w:r>
      <w:r w:rsidRPr="002E598F">
        <w:rPr>
          <w:rFonts w:ascii="Times New Roman" w:eastAsia="方正仿宋简体" w:hAnsi="Times New Roman" w:cs="Times New Roman" w:hint="eastAsia"/>
          <w:b/>
          <w:sz w:val="32"/>
          <w:szCs w:val="32"/>
        </w:rPr>
        <w:t>项比例在</w:t>
      </w:r>
      <w:r w:rsidRPr="002E598F">
        <w:rPr>
          <w:rFonts w:ascii="Times New Roman" w:eastAsia="方正仿宋简体" w:hAnsi="Times New Roman" w:cs="Times New Roman" w:hint="eastAsia"/>
          <w:b/>
          <w:sz w:val="32"/>
          <w:szCs w:val="32"/>
        </w:rPr>
        <w:t>70%</w:t>
      </w:r>
      <w:r w:rsidRPr="002E598F">
        <w:rPr>
          <w:rFonts w:ascii="Times New Roman" w:eastAsia="方正仿宋简体" w:hAnsi="Times New Roman" w:cs="Times New Roman" w:hint="eastAsia"/>
          <w:b/>
          <w:sz w:val="32"/>
          <w:szCs w:val="32"/>
        </w:rPr>
        <w:t>以下为“一般”。</w:t>
      </w:r>
    </w:p>
    <w:p w:rsidR="001D421D" w:rsidRPr="002E598F" w:rsidRDefault="001D421D" w:rsidP="00003731">
      <w:pPr>
        <w:ind w:firstLineChars="0" w:firstLine="645"/>
        <w:rPr>
          <w:rFonts w:ascii="Times New Roman" w:eastAsia="方正楷体简体" w:hAnsi="Times New Roman" w:cs="Times New Roman"/>
          <w:b/>
          <w:sz w:val="32"/>
          <w:szCs w:val="32"/>
        </w:rPr>
      </w:pPr>
      <w:r w:rsidRPr="002E598F">
        <w:rPr>
          <w:rFonts w:ascii="Times New Roman" w:eastAsia="方正楷体简体" w:hAnsi="Times New Roman" w:cs="Times New Roman"/>
          <w:b/>
          <w:sz w:val="32"/>
          <w:szCs w:val="32"/>
        </w:rPr>
        <w:t>3.</w:t>
      </w:r>
      <w:r w:rsidRPr="002E598F">
        <w:rPr>
          <w:rFonts w:ascii="方正楷体简体" w:eastAsia="方正楷体简体" w:hAnsi="Times New Roman" w:cs="Times New Roman" w:hint="eastAsia"/>
          <w:b/>
          <w:sz w:val="32"/>
          <w:szCs w:val="32"/>
        </w:rPr>
        <w:t xml:space="preserve"> “与人生对话”</w:t>
      </w:r>
      <w:r w:rsidR="005E1888" w:rsidRPr="002E598F">
        <w:rPr>
          <w:rFonts w:ascii="方正楷体简体" w:eastAsia="方正楷体简体" w:hAnsi="Times New Roman" w:cs="Times New Roman" w:hint="eastAsia"/>
          <w:b/>
          <w:sz w:val="32"/>
          <w:szCs w:val="32"/>
        </w:rPr>
        <w:t>“彩虹人生”</w:t>
      </w:r>
      <w:r w:rsidRPr="002E598F">
        <w:rPr>
          <w:rFonts w:ascii="方正楷体简体" w:eastAsia="方正楷体简体" w:hAnsi="Times New Roman" w:cs="Times New Roman" w:hint="eastAsia"/>
          <w:b/>
          <w:sz w:val="32"/>
          <w:szCs w:val="32"/>
        </w:rPr>
        <w:t>主题</w:t>
      </w:r>
      <w:r w:rsidRPr="002E598F">
        <w:rPr>
          <w:rFonts w:ascii="Times New Roman" w:eastAsia="方正楷体简体" w:hAnsi="Times New Roman" w:cs="Times New Roman"/>
          <w:b/>
          <w:sz w:val="32"/>
          <w:szCs w:val="32"/>
        </w:rPr>
        <w:t>教育活动开展情况</w:t>
      </w:r>
    </w:p>
    <w:p w:rsidR="001D421D" w:rsidRPr="002E598F" w:rsidRDefault="001D421D" w:rsidP="001D3D5E">
      <w:pPr>
        <w:ind w:firstLineChars="0" w:firstLine="645"/>
        <w:rPr>
          <w:rFonts w:ascii="Times New Roman" w:eastAsia="方正仿宋简体" w:hAnsi="Times New Roman" w:cs="Times New Roman"/>
          <w:b/>
          <w:sz w:val="32"/>
          <w:szCs w:val="32"/>
        </w:rPr>
      </w:pPr>
      <w:r w:rsidRPr="002E598F">
        <w:rPr>
          <w:rFonts w:ascii="Times New Roman" w:eastAsia="方正仿宋简体" w:hAnsi="Times New Roman" w:cs="Times New Roman"/>
          <w:b/>
          <w:sz w:val="32"/>
          <w:szCs w:val="32"/>
        </w:rPr>
        <w:t>考核内容：</w:t>
      </w:r>
      <w:r w:rsidR="005E1888" w:rsidRPr="002E598F">
        <w:rPr>
          <w:rFonts w:ascii="Times New Roman" w:eastAsia="方正仿宋简体" w:hAnsi="Times New Roman" w:cs="Times New Roman" w:hint="eastAsia"/>
          <w:b/>
          <w:sz w:val="32"/>
          <w:szCs w:val="32"/>
        </w:rPr>
        <w:t>中学</w:t>
      </w:r>
      <w:r w:rsidR="009F37BA" w:rsidRPr="002E598F">
        <w:rPr>
          <w:rFonts w:ascii="Times New Roman" w:eastAsia="方正仿宋简体" w:hAnsi="Times New Roman" w:cs="Times New Roman"/>
          <w:b/>
          <w:sz w:val="32"/>
          <w:szCs w:val="32"/>
        </w:rPr>
        <w:t>开展</w:t>
      </w:r>
      <w:r w:rsidR="001755E1" w:rsidRPr="002E598F">
        <w:rPr>
          <w:rFonts w:ascii="Times New Roman" w:eastAsia="方正仿宋简体" w:hAnsi="Times New Roman" w:cs="Times New Roman" w:hint="eastAsia"/>
          <w:b/>
          <w:sz w:val="32"/>
          <w:szCs w:val="32"/>
        </w:rPr>
        <w:t>“与人生对话”</w:t>
      </w:r>
      <w:r w:rsidR="009F37BA" w:rsidRPr="002E598F">
        <w:rPr>
          <w:rFonts w:ascii="Times New Roman" w:eastAsia="方正仿宋简体" w:hAnsi="Times New Roman" w:cs="Times New Roman"/>
          <w:b/>
          <w:sz w:val="32"/>
          <w:szCs w:val="32"/>
        </w:rPr>
        <w:t>主题</w:t>
      </w:r>
      <w:r w:rsidR="00003731" w:rsidRPr="002E598F">
        <w:rPr>
          <w:rFonts w:ascii="Times New Roman" w:eastAsia="方正仿宋简体" w:hAnsi="Times New Roman" w:cs="Times New Roman" w:hint="eastAsia"/>
          <w:b/>
          <w:sz w:val="32"/>
          <w:szCs w:val="32"/>
        </w:rPr>
        <w:t>教育</w:t>
      </w:r>
      <w:r w:rsidR="009F37BA" w:rsidRPr="002E598F">
        <w:rPr>
          <w:rFonts w:ascii="Times New Roman" w:eastAsia="方正仿宋简体" w:hAnsi="Times New Roman" w:cs="Times New Roman"/>
          <w:b/>
          <w:sz w:val="32"/>
          <w:szCs w:val="32"/>
        </w:rPr>
        <w:t>活动</w:t>
      </w:r>
      <w:r w:rsidR="005E1888" w:rsidRPr="002E598F">
        <w:rPr>
          <w:rFonts w:ascii="Times New Roman" w:eastAsia="方正仿宋简体" w:hAnsi="Times New Roman" w:cs="Times New Roman" w:hint="eastAsia"/>
          <w:b/>
          <w:sz w:val="32"/>
          <w:szCs w:val="32"/>
        </w:rPr>
        <w:t>、</w:t>
      </w:r>
      <w:r w:rsidR="00076D8E" w:rsidRPr="002E598F">
        <w:rPr>
          <w:rFonts w:ascii="Times New Roman" w:eastAsia="方正仿宋简体" w:hAnsi="Times New Roman" w:cs="Times New Roman" w:hint="eastAsia"/>
          <w:b/>
          <w:sz w:val="32"/>
          <w:szCs w:val="32"/>
        </w:rPr>
        <w:t>中职学校开展“彩虹人生”分享活动</w:t>
      </w:r>
      <w:r w:rsidR="009F37BA" w:rsidRPr="002E598F">
        <w:rPr>
          <w:rFonts w:ascii="Times New Roman" w:eastAsia="方正仿宋简体" w:hAnsi="Times New Roman" w:cs="Times New Roman"/>
          <w:b/>
          <w:sz w:val="32"/>
          <w:szCs w:val="32"/>
        </w:rPr>
        <w:t>的</w:t>
      </w:r>
      <w:r w:rsidR="00003731" w:rsidRPr="002E598F">
        <w:rPr>
          <w:rFonts w:ascii="Times New Roman" w:eastAsia="方正仿宋简体" w:hAnsi="Times New Roman" w:cs="Times New Roman" w:hint="eastAsia"/>
          <w:b/>
          <w:sz w:val="32"/>
          <w:szCs w:val="32"/>
        </w:rPr>
        <w:t>覆盖学校</w:t>
      </w:r>
      <w:r w:rsidR="009F37BA" w:rsidRPr="002E598F">
        <w:rPr>
          <w:rFonts w:ascii="Times New Roman" w:eastAsia="方正仿宋简体" w:hAnsi="Times New Roman" w:cs="Times New Roman"/>
          <w:b/>
          <w:sz w:val="32"/>
          <w:szCs w:val="32"/>
        </w:rPr>
        <w:t>数量</w:t>
      </w:r>
      <w:r w:rsidR="00B60892" w:rsidRPr="002E598F">
        <w:rPr>
          <w:rFonts w:ascii="Times New Roman" w:eastAsia="方正仿宋简体" w:hAnsi="Times New Roman" w:cs="Times New Roman"/>
          <w:b/>
          <w:sz w:val="32"/>
          <w:szCs w:val="32"/>
        </w:rPr>
        <w:t>及</w:t>
      </w:r>
      <w:r w:rsidR="009F37BA" w:rsidRPr="002E598F">
        <w:rPr>
          <w:rFonts w:ascii="Times New Roman" w:eastAsia="方正仿宋简体" w:hAnsi="Times New Roman" w:cs="Times New Roman"/>
          <w:b/>
          <w:sz w:val="32"/>
          <w:szCs w:val="32"/>
        </w:rPr>
        <w:t>比例</w:t>
      </w:r>
      <w:r w:rsidR="007816EA" w:rsidRPr="002E598F">
        <w:rPr>
          <w:rFonts w:ascii="Times New Roman" w:eastAsia="方正仿宋简体" w:hAnsi="Times New Roman" w:cs="Times New Roman" w:hint="eastAsia"/>
          <w:b/>
          <w:sz w:val="32"/>
          <w:szCs w:val="32"/>
        </w:rPr>
        <w:t>，覆盖学生</w:t>
      </w:r>
      <w:r w:rsidR="007816EA" w:rsidRPr="002E598F">
        <w:rPr>
          <w:rFonts w:ascii="Times New Roman" w:eastAsia="方正仿宋简体" w:hAnsi="Times New Roman" w:cs="Times New Roman" w:hint="eastAsia"/>
          <w:b/>
          <w:sz w:val="32"/>
          <w:szCs w:val="32"/>
        </w:rPr>
        <w:lastRenderedPageBreak/>
        <w:t>数量</w:t>
      </w:r>
      <w:r w:rsidR="00003731" w:rsidRPr="002E598F">
        <w:rPr>
          <w:rFonts w:ascii="Times New Roman" w:eastAsia="方正仿宋简体" w:hAnsi="Times New Roman" w:cs="Times New Roman" w:hint="eastAsia"/>
          <w:b/>
          <w:sz w:val="32"/>
          <w:szCs w:val="32"/>
        </w:rPr>
        <w:t>及比例</w:t>
      </w:r>
      <w:r w:rsidR="009F37BA" w:rsidRPr="002E598F">
        <w:rPr>
          <w:rFonts w:ascii="Times New Roman" w:eastAsia="方正仿宋简体" w:hAnsi="Times New Roman" w:cs="Times New Roman"/>
          <w:b/>
          <w:sz w:val="32"/>
          <w:szCs w:val="32"/>
        </w:rPr>
        <w:t>；</w:t>
      </w:r>
      <w:r w:rsidR="00B60892" w:rsidRPr="002E598F">
        <w:rPr>
          <w:rFonts w:ascii="Times New Roman" w:eastAsia="方正仿宋简体" w:hAnsi="Times New Roman" w:cs="Times New Roman"/>
          <w:b/>
          <w:sz w:val="32"/>
          <w:szCs w:val="32"/>
        </w:rPr>
        <w:t>开展</w:t>
      </w:r>
      <w:r w:rsidR="001D3D5E" w:rsidRPr="002E598F">
        <w:rPr>
          <w:rFonts w:ascii="Times New Roman" w:eastAsia="方正仿宋简体" w:hAnsi="Times New Roman" w:cs="Times New Roman"/>
          <w:b/>
          <w:sz w:val="32"/>
          <w:szCs w:val="32"/>
        </w:rPr>
        <w:t>18</w:t>
      </w:r>
      <w:r w:rsidR="001D3D5E" w:rsidRPr="002E598F">
        <w:rPr>
          <w:rFonts w:ascii="Times New Roman" w:eastAsia="方正仿宋简体" w:hAnsi="Times New Roman" w:cs="Times New Roman"/>
          <w:b/>
          <w:sz w:val="32"/>
          <w:szCs w:val="32"/>
        </w:rPr>
        <w:t>岁成人仪式的学校数量</w:t>
      </w:r>
      <w:r w:rsidR="00B60892" w:rsidRPr="002E598F">
        <w:rPr>
          <w:rFonts w:ascii="Times New Roman" w:eastAsia="方正仿宋简体" w:hAnsi="Times New Roman" w:cs="Times New Roman"/>
          <w:b/>
          <w:sz w:val="32"/>
          <w:szCs w:val="32"/>
        </w:rPr>
        <w:t>及比例</w:t>
      </w:r>
      <w:r w:rsidR="001D3D5E" w:rsidRPr="002E598F">
        <w:rPr>
          <w:rFonts w:ascii="Times New Roman" w:eastAsia="方正仿宋简体" w:hAnsi="Times New Roman" w:cs="Times New Roman"/>
          <w:b/>
          <w:sz w:val="32"/>
          <w:szCs w:val="32"/>
        </w:rPr>
        <w:t>，覆盖学生数量</w:t>
      </w:r>
      <w:r w:rsidR="00003731" w:rsidRPr="002E598F">
        <w:rPr>
          <w:rFonts w:ascii="Times New Roman" w:eastAsia="方正仿宋简体" w:hAnsi="Times New Roman" w:cs="Times New Roman" w:hint="eastAsia"/>
          <w:b/>
          <w:sz w:val="32"/>
          <w:szCs w:val="32"/>
        </w:rPr>
        <w:t>及比例</w:t>
      </w:r>
      <w:r w:rsidR="00042FEA" w:rsidRPr="002E598F">
        <w:rPr>
          <w:rFonts w:ascii="Times New Roman" w:eastAsia="方正仿宋简体" w:hAnsi="Times New Roman" w:cs="Times New Roman"/>
          <w:b/>
          <w:sz w:val="32"/>
          <w:szCs w:val="32"/>
        </w:rPr>
        <w:t>。</w:t>
      </w:r>
      <w:r w:rsidR="00042FEA" w:rsidRPr="002E598F">
        <w:rPr>
          <w:rFonts w:ascii="Times New Roman" w:eastAsia="方正仿宋简体" w:hAnsi="Times New Roman" w:cs="Times New Roman" w:hint="eastAsia"/>
          <w:b/>
          <w:sz w:val="32"/>
          <w:szCs w:val="32"/>
        </w:rPr>
        <w:t>（</w:t>
      </w:r>
      <w:r w:rsidR="00056FB7" w:rsidRPr="002E598F">
        <w:rPr>
          <w:rFonts w:ascii="Times New Roman" w:eastAsia="方正仿宋简体" w:hAnsi="Times New Roman" w:cs="Times New Roman" w:hint="eastAsia"/>
          <w:b/>
          <w:sz w:val="32"/>
          <w:szCs w:val="32"/>
        </w:rPr>
        <w:t>次数</w:t>
      </w:r>
      <w:r w:rsidR="00042FEA" w:rsidRPr="002E598F">
        <w:rPr>
          <w:rFonts w:ascii="Times New Roman" w:eastAsia="方正仿宋简体" w:hAnsi="Times New Roman" w:cs="Times New Roman" w:hint="eastAsia"/>
          <w:b/>
          <w:sz w:val="32"/>
          <w:szCs w:val="32"/>
        </w:rPr>
        <w:t>、人数、学校数量作为填报内容，供掌握）</w:t>
      </w:r>
    </w:p>
    <w:p w:rsidR="001D421D" w:rsidRPr="002E598F" w:rsidRDefault="001D421D" w:rsidP="001D421D">
      <w:pPr>
        <w:ind w:firstLineChars="0" w:firstLine="645"/>
        <w:rPr>
          <w:rFonts w:ascii="Times New Roman" w:eastAsia="方正仿宋简体" w:hAnsi="Times New Roman" w:cs="Times New Roman"/>
          <w:b/>
          <w:sz w:val="32"/>
          <w:szCs w:val="32"/>
        </w:rPr>
      </w:pPr>
      <w:r w:rsidRPr="002E598F">
        <w:rPr>
          <w:rFonts w:ascii="Times New Roman" w:eastAsia="方正仿宋简体" w:hAnsi="Times New Roman" w:cs="Times New Roman"/>
          <w:b/>
          <w:sz w:val="32"/>
          <w:szCs w:val="32"/>
        </w:rPr>
        <w:t>考核标准：</w:t>
      </w:r>
      <w:r w:rsidR="00FC6CF4" w:rsidRPr="002E598F">
        <w:rPr>
          <w:rFonts w:ascii="Times New Roman" w:eastAsia="方正仿宋简体" w:hAnsi="Times New Roman" w:cs="Times New Roman" w:hint="eastAsia"/>
          <w:b/>
          <w:sz w:val="32"/>
          <w:szCs w:val="32"/>
        </w:rPr>
        <w:t>以上</w:t>
      </w:r>
      <w:r w:rsidR="00FC6CF4" w:rsidRPr="002E598F">
        <w:rPr>
          <w:rFonts w:ascii="Times New Roman" w:eastAsia="方正仿宋简体" w:hAnsi="Times New Roman" w:cs="Times New Roman" w:hint="eastAsia"/>
          <w:b/>
          <w:sz w:val="32"/>
          <w:szCs w:val="32"/>
        </w:rPr>
        <w:t>3</w:t>
      </w:r>
      <w:r w:rsidR="00FC6CF4" w:rsidRPr="002E598F">
        <w:rPr>
          <w:rFonts w:ascii="Times New Roman" w:eastAsia="方正仿宋简体" w:hAnsi="Times New Roman" w:cs="Times New Roman" w:hint="eastAsia"/>
          <w:b/>
          <w:sz w:val="32"/>
          <w:szCs w:val="32"/>
        </w:rPr>
        <w:t>项</w:t>
      </w:r>
      <w:r w:rsidR="00B60892" w:rsidRPr="002E598F">
        <w:rPr>
          <w:rFonts w:ascii="Times New Roman" w:eastAsia="方正仿宋简体" w:hAnsi="Times New Roman" w:cs="Times New Roman"/>
          <w:b/>
          <w:sz w:val="32"/>
          <w:szCs w:val="32"/>
        </w:rPr>
        <w:t>比例</w:t>
      </w:r>
      <w:r w:rsidR="00FC6CF4" w:rsidRPr="002E598F">
        <w:rPr>
          <w:rFonts w:ascii="Times New Roman" w:eastAsia="方正仿宋简体" w:hAnsi="Times New Roman" w:cs="Times New Roman" w:hint="eastAsia"/>
          <w:b/>
          <w:sz w:val="32"/>
          <w:szCs w:val="32"/>
        </w:rPr>
        <w:t>均</w:t>
      </w:r>
      <w:r w:rsidR="00B60892" w:rsidRPr="002E598F">
        <w:rPr>
          <w:rFonts w:ascii="Times New Roman" w:eastAsia="方正仿宋简体" w:hAnsi="Times New Roman" w:cs="Times New Roman"/>
          <w:b/>
          <w:sz w:val="32"/>
          <w:szCs w:val="32"/>
        </w:rPr>
        <w:t>为</w:t>
      </w:r>
      <w:r w:rsidR="00076D8E" w:rsidRPr="002E598F">
        <w:rPr>
          <w:rFonts w:ascii="Times New Roman" w:eastAsia="方正仿宋简体" w:hAnsi="Times New Roman" w:cs="Times New Roman" w:hint="eastAsia"/>
          <w:b/>
          <w:sz w:val="32"/>
          <w:szCs w:val="32"/>
        </w:rPr>
        <w:t>9</w:t>
      </w:r>
      <w:r w:rsidR="00B60892" w:rsidRPr="002E598F">
        <w:rPr>
          <w:rFonts w:ascii="Times New Roman" w:eastAsia="方正仿宋简体" w:hAnsi="Times New Roman" w:cs="Times New Roman"/>
          <w:b/>
          <w:sz w:val="32"/>
          <w:szCs w:val="32"/>
        </w:rPr>
        <w:t>0%</w:t>
      </w:r>
      <w:r w:rsidR="00076D8E" w:rsidRPr="002E598F">
        <w:rPr>
          <w:rFonts w:ascii="Times New Roman" w:eastAsia="方正仿宋简体" w:hAnsi="Times New Roman" w:cs="Times New Roman" w:hint="eastAsia"/>
          <w:b/>
          <w:sz w:val="32"/>
          <w:szCs w:val="32"/>
        </w:rPr>
        <w:t>以上</w:t>
      </w:r>
      <w:r w:rsidR="00B60892" w:rsidRPr="002E598F">
        <w:rPr>
          <w:rFonts w:ascii="方正仿宋简体" w:eastAsia="方正仿宋简体" w:hAnsi="Times New Roman" w:cs="Times New Roman" w:hint="eastAsia"/>
          <w:b/>
          <w:sz w:val="32"/>
          <w:szCs w:val="32"/>
        </w:rPr>
        <w:t>为“好”</w:t>
      </w:r>
      <w:r w:rsidR="00B60892" w:rsidRPr="002E598F">
        <w:rPr>
          <w:rFonts w:ascii="Times New Roman" w:eastAsia="方正仿宋简体" w:hAnsi="Times New Roman" w:cs="Times New Roman"/>
          <w:b/>
          <w:sz w:val="32"/>
          <w:szCs w:val="32"/>
        </w:rPr>
        <w:t>；</w:t>
      </w:r>
      <w:r w:rsidR="00C25C43" w:rsidRPr="002E598F">
        <w:rPr>
          <w:rFonts w:ascii="Times New Roman" w:eastAsia="方正仿宋简体" w:hAnsi="Times New Roman" w:cs="Times New Roman" w:hint="eastAsia"/>
          <w:b/>
          <w:sz w:val="32"/>
          <w:szCs w:val="32"/>
        </w:rPr>
        <w:t>均</w:t>
      </w:r>
      <w:r w:rsidR="00FC6CF4" w:rsidRPr="002E598F">
        <w:rPr>
          <w:rFonts w:ascii="Times New Roman" w:eastAsia="方正仿宋简体" w:hAnsi="Times New Roman" w:cs="Times New Roman" w:hint="eastAsia"/>
          <w:b/>
          <w:sz w:val="32"/>
          <w:szCs w:val="32"/>
        </w:rPr>
        <w:t>为</w:t>
      </w:r>
      <w:r w:rsidR="00076D8E" w:rsidRPr="002E598F">
        <w:rPr>
          <w:rFonts w:ascii="Times New Roman" w:eastAsia="方正仿宋简体" w:hAnsi="Times New Roman" w:cs="Times New Roman" w:hint="eastAsia"/>
          <w:b/>
          <w:sz w:val="32"/>
          <w:szCs w:val="32"/>
        </w:rPr>
        <w:t>7</w:t>
      </w:r>
      <w:r w:rsidR="00B60892" w:rsidRPr="002E598F">
        <w:rPr>
          <w:rFonts w:ascii="Times New Roman" w:eastAsia="方正仿宋简体" w:hAnsi="Times New Roman" w:cs="Times New Roman"/>
          <w:b/>
          <w:sz w:val="32"/>
          <w:szCs w:val="32"/>
        </w:rPr>
        <w:t>0%</w:t>
      </w:r>
      <w:r w:rsidR="00FC6CF4" w:rsidRPr="002E598F">
        <w:rPr>
          <w:rFonts w:ascii="Times New Roman" w:eastAsia="方正仿宋简体" w:hAnsi="Times New Roman" w:cs="Times New Roman" w:hint="eastAsia"/>
          <w:b/>
          <w:sz w:val="32"/>
          <w:szCs w:val="32"/>
        </w:rPr>
        <w:t>及</w:t>
      </w:r>
      <w:r w:rsidR="00B60892" w:rsidRPr="002E598F">
        <w:rPr>
          <w:rFonts w:ascii="Times New Roman" w:eastAsia="方正仿宋简体" w:hAnsi="Times New Roman" w:cs="Times New Roman"/>
          <w:b/>
          <w:sz w:val="32"/>
          <w:szCs w:val="32"/>
        </w:rPr>
        <w:t>以上为</w:t>
      </w:r>
      <w:r w:rsidR="00B60892" w:rsidRPr="002E598F">
        <w:rPr>
          <w:rFonts w:ascii="方正仿宋简体" w:eastAsia="方正仿宋简体" w:hAnsi="Times New Roman" w:cs="Times New Roman" w:hint="eastAsia"/>
          <w:b/>
          <w:sz w:val="32"/>
          <w:szCs w:val="32"/>
        </w:rPr>
        <w:t>“较好”；</w:t>
      </w:r>
      <w:r w:rsidR="00FC6CF4" w:rsidRPr="002E598F">
        <w:rPr>
          <w:rFonts w:ascii="方正仿宋简体" w:eastAsia="方正仿宋简体" w:hAnsi="Times New Roman" w:cs="Times New Roman" w:hint="eastAsia"/>
          <w:b/>
          <w:sz w:val="32"/>
          <w:szCs w:val="32"/>
        </w:rPr>
        <w:t>其余情况</w:t>
      </w:r>
      <w:r w:rsidR="00B60892" w:rsidRPr="002E598F">
        <w:rPr>
          <w:rFonts w:ascii="方正仿宋简体" w:eastAsia="方正仿宋简体" w:hAnsi="Times New Roman" w:cs="Times New Roman" w:hint="eastAsia"/>
          <w:b/>
          <w:sz w:val="32"/>
          <w:szCs w:val="32"/>
        </w:rPr>
        <w:t>为“一般”。</w:t>
      </w:r>
    </w:p>
    <w:p w:rsidR="001D421D" w:rsidRPr="002E598F" w:rsidRDefault="00CC77D9" w:rsidP="002E598F">
      <w:pPr>
        <w:ind w:firstLine="643"/>
        <w:rPr>
          <w:rFonts w:ascii="Times New Roman" w:eastAsia="方正黑体简体" w:hAnsi="Times New Roman" w:cs="Times New Roman"/>
          <w:b/>
          <w:sz w:val="32"/>
          <w:szCs w:val="32"/>
        </w:rPr>
      </w:pPr>
      <w:r w:rsidRPr="002E598F">
        <w:rPr>
          <w:rFonts w:ascii="Times New Roman" w:eastAsia="方正黑体简体" w:hAnsi="Times New Roman" w:cs="Times New Roman"/>
          <w:b/>
          <w:sz w:val="32"/>
          <w:szCs w:val="32"/>
        </w:rPr>
        <w:t>二、</w:t>
      </w:r>
      <w:r w:rsidR="00E269A9" w:rsidRPr="002E598F">
        <w:rPr>
          <w:rFonts w:ascii="Times New Roman" w:eastAsia="方正黑体简体" w:hAnsi="Times New Roman" w:cs="Times New Roman"/>
          <w:b/>
          <w:sz w:val="32"/>
          <w:szCs w:val="32"/>
        </w:rPr>
        <w:t>考核方法及步骤</w:t>
      </w:r>
    </w:p>
    <w:p w:rsidR="001D3D5E" w:rsidRPr="002E598F" w:rsidRDefault="001D3D5E" w:rsidP="001D421D">
      <w:pPr>
        <w:ind w:firstLineChars="0" w:firstLine="645"/>
        <w:rPr>
          <w:rFonts w:ascii="Times New Roman" w:eastAsia="方正仿宋简体" w:hAnsi="Times New Roman" w:cs="Times New Roman"/>
          <w:b/>
          <w:sz w:val="32"/>
          <w:szCs w:val="32"/>
        </w:rPr>
      </w:pPr>
      <w:r w:rsidRPr="002E598F">
        <w:rPr>
          <w:rFonts w:ascii="Times New Roman" w:eastAsia="方正仿宋简体" w:hAnsi="Times New Roman" w:cs="Times New Roman"/>
          <w:b/>
          <w:sz w:val="32"/>
          <w:szCs w:val="32"/>
        </w:rPr>
        <w:t>以上项目涉及量化指标应注明为存量或增量。</w:t>
      </w:r>
    </w:p>
    <w:p w:rsidR="001D3D5E" w:rsidRPr="002E598F" w:rsidRDefault="001D3D5E" w:rsidP="001D3D5E">
      <w:pPr>
        <w:ind w:firstLineChars="0" w:firstLine="645"/>
        <w:rPr>
          <w:rFonts w:ascii="Times New Roman" w:eastAsia="方正仿宋简体" w:hAnsi="Times New Roman" w:cs="Times New Roman"/>
          <w:b/>
          <w:sz w:val="32"/>
          <w:szCs w:val="32"/>
        </w:rPr>
      </w:pPr>
      <w:r w:rsidRPr="002E598F">
        <w:rPr>
          <w:rFonts w:ascii="Times New Roman" w:eastAsia="方正仿宋简体" w:hAnsi="Times New Roman" w:cs="Times New Roman"/>
          <w:b/>
          <w:sz w:val="32"/>
          <w:szCs w:val="32"/>
        </w:rPr>
        <w:t>考核的中期评估、年度意见按照全团统一要求执行。</w:t>
      </w:r>
    </w:p>
    <w:p w:rsidR="001D421D" w:rsidRPr="002E598F" w:rsidRDefault="00A91EC1" w:rsidP="00212B29">
      <w:pPr>
        <w:ind w:firstLineChars="0" w:firstLine="645"/>
        <w:rPr>
          <w:rFonts w:ascii="Times New Roman" w:eastAsia="方正仿宋简体" w:hAnsi="Times New Roman" w:cs="Times New Roman"/>
          <w:b/>
          <w:sz w:val="32"/>
          <w:szCs w:val="32"/>
        </w:rPr>
      </w:pPr>
      <w:r w:rsidRPr="002E598F">
        <w:rPr>
          <w:rFonts w:ascii="Times New Roman" w:eastAsia="方正仿宋简体" w:hAnsi="Times New Roman" w:cs="Times New Roman"/>
          <w:b/>
          <w:sz w:val="32"/>
          <w:szCs w:val="32"/>
        </w:rPr>
        <w:t>考核以各地上报的情况为主要依据，根据实际将进行随机抽查，</w:t>
      </w:r>
      <w:r w:rsidR="00003731" w:rsidRPr="002E598F">
        <w:rPr>
          <w:rFonts w:ascii="Times New Roman" w:eastAsia="方正仿宋简体" w:hAnsi="Times New Roman" w:cs="Times New Roman" w:hint="eastAsia"/>
          <w:b/>
          <w:sz w:val="32"/>
          <w:szCs w:val="32"/>
        </w:rPr>
        <w:t>若</w:t>
      </w:r>
      <w:r w:rsidRPr="002E598F">
        <w:rPr>
          <w:rFonts w:ascii="Times New Roman" w:eastAsia="方正仿宋简体" w:hAnsi="Times New Roman" w:cs="Times New Roman"/>
          <w:b/>
          <w:sz w:val="32"/>
          <w:szCs w:val="32"/>
        </w:rPr>
        <w:t>发现有虚报</w:t>
      </w:r>
      <w:r w:rsidR="00003731" w:rsidRPr="002E598F">
        <w:rPr>
          <w:rFonts w:ascii="Times New Roman" w:eastAsia="方正仿宋简体" w:hAnsi="Times New Roman" w:cs="Times New Roman" w:hint="eastAsia"/>
          <w:b/>
          <w:sz w:val="32"/>
          <w:szCs w:val="32"/>
        </w:rPr>
        <w:t>情况将给予通报批评</w:t>
      </w:r>
      <w:r w:rsidRPr="002E598F">
        <w:rPr>
          <w:rFonts w:ascii="Times New Roman" w:eastAsia="方正仿宋简体" w:hAnsi="Times New Roman" w:cs="Times New Roman"/>
          <w:b/>
          <w:sz w:val="32"/>
          <w:szCs w:val="32"/>
        </w:rPr>
        <w:t>。</w:t>
      </w:r>
      <w:bookmarkStart w:id="0" w:name="_GoBack"/>
      <w:bookmarkEnd w:id="0"/>
    </w:p>
    <w:sectPr w:rsidR="001D421D" w:rsidRPr="002E598F" w:rsidSect="00396A9E">
      <w:headerReference w:type="even" r:id="rId7"/>
      <w:headerReference w:type="default" r:id="rId8"/>
      <w:footerReference w:type="even" r:id="rId9"/>
      <w:footerReference w:type="default" r:id="rId10"/>
      <w:headerReference w:type="first" r:id="rId11"/>
      <w:footerReference w:type="first" r:id="rId12"/>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57" w:rsidRDefault="00697C57" w:rsidP="00967F16">
      <w:pPr>
        <w:spacing w:line="240" w:lineRule="auto"/>
        <w:ind w:firstLine="420"/>
      </w:pPr>
      <w:r>
        <w:separator/>
      </w:r>
    </w:p>
  </w:endnote>
  <w:endnote w:type="continuationSeparator" w:id="0">
    <w:p w:rsidR="00697C57" w:rsidRDefault="00697C57" w:rsidP="00967F1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16" w:rsidRDefault="00967F16" w:rsidP="00967F1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1236"/>
      <w:docPartObj>
        <w:docPartGallery w:val="Page Numbers (Bottom of Page)"/>
        <w:docPartUnique/>
      </w:docPartObj>
    </w:sdtPr>
    <w:sdtEndPr/>
    <w:sdtContent>
      <w:p w:rsidR="00B37C41" w:rsidRDefault="00B37C41" w:rsidP="00B37C41">
        <w:pPr>
          <w:pStyle w:val="a4"/>
          <w:ind w:firstLine="360"/>
          <w:jc w:val="center"/>
        </w:pPr>
        <w:r>
          <w:fldChar w:fldCharType="begin"/>
        </w:r>
        <w:r>
          <w:instrText>PAGE   \* MERGEFORMAT</w:instrText>
        </w:r>
        <w:r>
          <w:fldChar w:fldCharType="separate"/>
        </w:r>
        <w:r w:rsidR="002E598F" w:rsidRPr="002E598F">
          <w:rPr>
            <w:noProof/>
            <w:lang w:val="zh-CN"/>
          </w:rPr>
          <w:t>2</w:t>
        </w:r>
        <w:r>
          <w:fldChar w:fldCharType="end"/>
        </w:r>
      </w:p>
    </w:sdtContent>
  </w:sdt>
  <w:p w:rsidR="00967F16" w:rsidRDefault="00967F16" w:rsidP="00967F1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16" w:rsidRDefault="00967F16" w:rsidP="00967F1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57" w:rsidRDefault="00697C57" w:rsidP="00967F16">
      <w:pPr>
        <w:spacing w:line="240" w:lineRule="auto"/>
        <w:ind w:firstLine="420"/>
      </w:pPr>
      <w:r>
        <w:separator/>
      </w:r>
    </w:p>
  </w:footnote>
  <w:footnote w:type="continuationSeparator" w:id="0">
    <w:p w:rsidR="00697C57" w:rsidRDefault="00697C57" w:rsidP="00967F16">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16" w:rsidRDefault="00967F16" w:rsidP="00967F16">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16" w:rsidRDefault="00967F16" w:rsidP="00967F16">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16" w:rsidRDefault="00967F16" w:rsidP="00967F1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CE"/>
    <w:rsid w:val="00003731"/>
    <w:rsid w:val="00042FEA"/>
    <w:rsid w:val="00056FB7"/>
    <w:rsid w:val="00076D8E"/>
    <w:rsid w:val="00076E32"/>
    <w:rsid w:val="001755E1"/>
    <w:rsid w:val="001D3D5E"/>
    <w:rsid w:val="001D421D"/>
    <w:rsid w:val="001D4F82"/>
    <w:rsid w:val="001F6FBF"/>
    <w:rsid w:val="00212B29"/>
    <w:rsid w:val="002353F2"/>
    <w:rsid w:val="00240E87"/>
    <w:rsid w:val="00255AE8"/>
    <w:rsid w:val="002852EC"/>
    <w:rsid w:val="002E598F"/>
    <w:rsid w:val="00396A9E"/>
    <w:rsid w:val="00397D0E"/>
    <w:rsid w:val="003E67FB"/>
    <w:rsid w:val="0044694D"/>
    <w:rsid w:val="00581043"/>
    <w:rsid w:val="005D636B"/>
    <w:rsid w:val="005E1888"/>
    <w:rsid w:val="00616BB8"/>
    <w:rsid w:val="00697C57"/>
    <w:rsid w:val="006C3262"/>
    <w:rsid w:val="007224B7"/>
    <w:rsid w:val="00727CFB"/>
    <w:rsid w:val="007816EA"/>
    <w:rsid w:val="00787713"/>
    <w:rsid w:val="007C2F78"/>
    <w:rsid w:val="007E7ACE"/>
    <w:rsid w:val="00883E54"/>
    <w:rsid w:val="008D0740"/>
    <w:rsid w:val="008F107B"/>
    <w:rsid w:val="00934494"/>
    <w:rsid w:val="00967F16"/>
    <w:rsid w:val="009A053F"/>
    <w:rsid w:val="009B5E77"/>
    <w:rsid w:val="009F37BA"/>
    <w:rsid w:val="00A72679"/>
    <w:rsid w:val="00A91EC1"/>
    <w:rsid w:val="00AB54F0"/>
    <w:rsid w:val="00AF7C16"/>
    <w:rsid w:val="00B0712D"/>
    <w:rsid w:val="00B37C41"/>
    <w:rsid w:val="00B538DE"/>
    <w:rsid w:val="00B60892"/>
    <w:rsid w:val="00B814CE"/>
    <w:rsid w:val="00B82F39"/>
    <w:rsid w:val="00C25C43"/>
    <w:rsid w:val="00C63E48"/>
    <w:rsid w:val="00CC1371"/>
    <w:rsid w:val="00CC77D9"/>
    <w:rsid w:val="00D223B4"/>
    <w:rsid w:val="00D74A2D"/>
    <w:rsid w:val="00D85FD3"/>
    <w:rsid w:val="00DB138F"/>
    <w:rsid w:val="00E269A9"/>
    <w:rsid w:val="00E84DEB"/>
    <w:rsid w:val="00EF2C58"/>
    <w:rsid w:val="00F20E85"/>
    <w:rsid w:val="00F7495D"/>
    <w:rsid w:val="00F90CDC"/>
    <w:rsid w:val="00FC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2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F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967F16"/>
    <w:rPr>
      <w:sz w:val="18"/>
      <w:szCs w:val="18"/>
    </w:rPr>
  </w:style>
  <w:style w:type="paragraph" w:styleId="a4">
    <w:name w:val="footer"/>
    <w:basedOn w:val="a"/>
    <w:link w:val="Char0"/>
    <w:uiPriority w:val="99"/>
    <w:unhideWhenUsed/>
    <w:rsid w:val="00967F1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67F16"/>
    <w:rPr>
      <w:sz w:val="18"/>
      <w:szCs w:val="18"/>
    </w:rPr>
  </w:style>
  <w:style w:type="paragraph" w:styleId="a5">
    <w:name w:val="Balloon Text"/>
    <w:basedOn w:val="a"/>
    <w:link w:val="Char1"/>
    <w:uiPriority w:val="99"/>
    <w:semiHidden/>
    <w:unhideWhenUsed/>
    <w:rsid w:val="00883E54"/>
    <w:pPr>
      <w:spacing w:line="240" w:lineRule="auto"/>
    </w:pPr>
    <w:rPr>
      <w:sz w:val="18"/>
      <w:szCs w:val="18"/>
    </w:rPr>
  </w:style>
  <w:style w:type="character" w:customStyle="1" w:styleId="Char1">
    <w:name w:val="批注框文本 Char"/>
    <w:basedOn w:val="a0"/>
    <w:link w:val="a5"/>
    <w:uiPriority w:val="99"/>
    <w:semiHidden/>
    <w:rsid w:val="00883E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2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F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967F16"/>
    <w:rPr>
      <w:sz w:val="18"/>
      <w:szCs w:val="18"/>
    </w:rPr>
  </w:style>
  <w:style w:type="paragraph" w:styleId="a4">
    <w:name w:val="footer"/>
    <w:basedOn w:val="a"/>
    <w:link w:val="Char0"/>
    <w:uiPriority w:val="99"/>
    <w:unhideWhenUsed/>
    <w:rsid w:val="00967F1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67F16"/>
    <w:rPr>
      <w:sz w:val="18"/>
      <w:szCs w:val="18"/>
    </w:rPr>
  </w:style>
  <w:style w:type="paragraph" w:styleId="a5">
    <w:name w:val="Balloon Text"/>
    <w:basedOn w:val="a"/>
    <w:link w:val="Char1"/>
    <w:uiPriority w:val="99"/>
    <w:semiHidden/>
    <w:unhideWhenUsed/>
    <w:rsid w:val="00883E54"/>
    <w:pPr>
      <w:spacing w:line="240" w:lineRule="auto"/>
    </w:pPr>
    <w:rPr>
      <w:sz w:val="18"/>
      <w:szCs w:val="18"/>
    </w:rPr>
  </w:style>
  <w:style w:type="character" w:customStyle="1" w:styleId="Char1">
    <w:name w:val="批注框文本 Char"/>
    <w:basedOn w:val="a0"/>
    <w:link w:val="a5"/>
    <w:uiPriority w:val="99"/>
    <w:semiHidden/>
    <w:rsid w:val="00883E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Words>
  <Characters>645</Characters>
  <Application>Microsoft Office Word</Application>
  <DocSecurity>0</DocSecurity>
  <Lines>5</Lines>
  <Paragraphs>1</Paragraphs>
  <ScaleCrop>false</ScaleCrop>
  <Company>Lenovo</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WL</cp:lastModifiedBy>
  <cp:revision>3</cp:revision>
  <cp:lastPrinted>2015-04-07T07:23:00Z</cp:lastPrinted>
  <dcterms:created xsi:type="dcterms:W3CDTF">2015-04-07T07:27:00Z</dcterms:created>
  <dcterms:modified xsi:type="dcterms:W3CDTF">2015-04-07T07:34:00Z</dcterms:modified>
</cp:coreProperties>
</file>