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3" w:rsidRPr="007A1803" w:rsidRDefault="007A1803" w:rsidP="007A1803">
      <w:pPr>
        <w:rPr>
          <w:rFonts w:ascii="仿宋" w:eastAsia="仿宋" w:hAnsi="仿宋" w:hint="eastAsia"/>
          <w:sz w:val="28"/>
        </w:rPr>
      </w:pPr>
      <w:r w:rsidRPr="007A1803">
        <w:rPr>
          <w:rFonts w:ascii="仿宋" w:eastAsia="仿宋" w:hAnsi="仿宋" w:hint="eastAsia"/>
          <w:sz w:val="28"/>
        </w:rPr>
        <w:t>附件：</w:t>
      </w:r>
    </w:p>
    <w:p w:rsidR="005463F9" w:rsidRPr="00361FB4" w:rsidRDefault="00361FB4" w:rsidP="00361FB4">
      <w:pPr>
        <w:jc w:val="center"/>
        <w:rPr>
          <w:rFonts w:ascii="黑体" w:eastAsia="黑体" w:hAnsi="黑体" w:hint="eastAsia"/>
          <w:sz w:val="28"/>
        </w:rPr>
      </w:pPr>
      <w:r w:rsidRPr="00361FB4">
        <w:rPr>
          <w:rFonts w:ascii="黑体" w:eastAsia="黑体" w:hAnsi="黑体" w:hint="eastAsia"/>
          <w:sz w:val="28"/>
        </w:rPr>
        <w:t>2014年“内地大学生</w:t>
      </w:r>
      <w:bookmarkStart w:id="0" w:name="_GoBack"/>
      <w:bookmarkEnd w:id="0"/>
      <w:r w:rsidRPr="00361FB4">
        <w:rPr>
          <w:rFonts w:ascii="黑体" w:eastAsia="黑体" w:hAnsi="黑体" w:hint="eastAsia"/>
          <w:sz w:val="28"/>
        </w:rPr>
        <w:t>赴港交流实践”推选登记表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755"/>
        <w:gridCol w:w="1222"/>
        <w:gridCol w:w="820"/>
        <w:gridCol w:w="213"/>
        <w:gridCol w:w="810"/>
        <w:gridCol w:w="253"/>
        <w:gridCol w:w="1842"/>
        <w:gridCol w:w="1843"/>
      </w:tblGrid>
      <w:tr w:rsidR="00361FB4" w:rsidTr="00604D15">
        <w:trPr>
          <w:cantSplit/>
          <w:trHeight w:val="510"/>
          <w:jc w:val="center"/>
        </w:trPr>
        <w:tc>
          <w:tcPr>
            <w:tcW w:w="737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 梁</w:t>
            </w:r>
          </w:p>
        </w:tc>
        <w:tc>
          <w:tcPr>
            <w:tcW w:w="1222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1993年1月</w:t>
            </w:r>
          </w:p>
        </w:tc>
        <w:tc>
          <w:tcPr>
            <w:tcW w:w="1843" w:type="dxa"/>
            <w:vMerge w:val="restart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 wp14:anchorId="334CDC1E" wp14:editId="26A53A53">
                  <wp:extent cx="1053580" cy="1531917"/>
                  <wp:effectExtent l="0" t="0" r="0" b="0"/>
                  <wp:docPr id="4" name="图片 4" descr="F:\picture\照照\2cu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ure\照照\2cu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0" cy="153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803">
              <w:rPr>
                <w:rFonts w:ascii="仿宋" w:eastAsia="仿宋" w:hAnsi="仿宋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BBB4A4F" wp14:editId="4B1E8F77">
                  <wp:simplePos x="0" y="0"/>
                  <wp:positionH relativeFrom="column">
                    <wp:posOffset>5205730</wp:posOffset>
                  </wp:positionH>
                  <wp:positionV relativeFrom="paragraph">
                    <wp:posOffset>975995</wp:posOffset>
                  </wp:positionV>
                  <wp:extent cx="1151890" cy="1706245"/>
                  <wp:effectExtent l="19050" t="19050" r="10160" b="27305"/>
                  <wp:wrapNone/>
                  <wp:docPr id="2" name="图片 2" descr="2cu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cu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7062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803">
              <w:rPr>
                <w:rFonts w:ascii="仿宋" w:eastAsia="仿宋" w:hAnsi="仿宋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6E72AF1B" wp14:editId="40B487B5">
                  <wp:simplePos x="0" y="0"/>
                  <wp:positionH relativeFrom="column">
                    <wp:posOffset>5205730</wp:posOffset>
                  </wp:positionH>
                  <wp:positionV relativeFrom="paragraph">
                    <wp:posOffset>975995</wp:posOffset>
                  </wp:positionV>
                  <wp:extent cx="1151890" cy="1706245"/>
                  <wp:effectExtent l="19050" t="19050" r="10160" b="27305"/>
                  <wp:wrapNone/>
                  <wp:docPr id="1" name="图片 1" descr="2cu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cu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7062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1FB4" w:rsidTr="00604D15">
        <w:trPr>
          <w:cantSplit/>
          <w:trHeight w:val="510"/>
          <w:jc w:val="center"/>
        </w:trPr>
        <w:tc>
          <w:tcPr>
            <w:tcW w:w="737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222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1276" w:type="dxa"/>
            <w:gridSpan w:val="3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电    话</w:t>
            </w:r>
          </w:p>
        </w:tc>
        <w:tc>
          <w:tcPr>
            <w:tcW w:w="1842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021-64253035</w:t>
            </w:r>
          </w:p>
        </w:tc>
        <w:tc>
          <w:tcPr>
            <w:tcW w:w="1843" w:type="dxa"/>
            <w:vMerge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1FB4" w:rsidTr="00604D15">
        <w:trPr>
          <w:cantSplit/>
          <w:trHeight w:val="510"/>
          <w:jc w:val="center"/>
        </w:trPr>
        <w:tc>
          <w:tcPr>
            <w:tcW w:w="737" w:type="dxa"/>
            <w:vAlign w:val="center"/>
          </w:tcPr>
          <w:p w:rsidR="00361FB4" w:rsidRPr="007A1803" w:rsidRDefault="00361FB4" w:rsidP="00361FB4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55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15216778146</w:t>
            </w:r>
          </w:p>
        </w:tc>
        <w:tc>
          <w:tcPr>
            <w:tcW w:w="1222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3938" w:type="dxa"/>
            <w:gridSpan w:val="5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gaoliang1993@foxmail.com</w:t>
            </w:r>
          </w:p>
        </w:tc>
        <w:tc>
          <w:tcPr>
            <w:tcW w:w="1843" w:type="dxa"/>
            <w:vMerge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1FB4" w:rsidTr="00604D15">
        <w:trPr>
          <w:cantSplit/>
          <w:trHeight w:val="510"/>
          <w:jc w:val="center"/>
        </w:trPr>
        <w:tc>
          <w:tcPr>
            <w:tcW w:w="737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55" w:type="dxa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200237</w:t>
            </w:r>
          </w:p>
        </w:tc>
        <w:tc>
          <w:tcPr>
            <w:tcW w:w="1222" w:type="dxa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938" w:type="dxa"/>
            <w:gridSpan w:val="5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梅陇路130号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华东理工大学</w:t>
            </w:r>
          </w:p>
        </w:tc>
        <w:tc>
          <w:tcPr>
            <w:tcW w:w="1843" w:type="dxa"/>
            <w:vMerge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1FB4" w:rsidTr="00604D15">
        <w:trPr>
          <w:cantSplit/>
          <w:trHeight w:val="510"/>
          <w:jc w:val="center"/>
        </w:trPr>
        <w:tc>
          <w:tcPr>
            <w:tcW w:w="3714" w:type="dxa"/>
            <w:gridSpan w:val="3"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在读年级</w:t>
            </w:r>
          </w:p>
        </w:tc>
        <w:tc>
          <w:tcPr>
            <w:tcW w:w="3938" w:type="dxa"/>
            <w:gridSpan w:val="5"/>
            <w:vAlign w:val="center"/>
          </w:tcPr>
          <w:p w:rsidR="00361FB4" w:rsidRPr="007A1803" w:rsidRDefault="007A1803" w:rsidP="006D17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2013级硕博连读研究生</w:t>
            </w:r>
          </w:p>
        </w:tc>
        <w:tc>
          <w:tcPr>
            <w:tcW w:w="1843" w:type="dxa"/>
            <w:vMerge/>
            <w:vAlign w:val="center"/>
          </w:tcPr>
          <w:p w:rsidR="00361FB4" w:rsidRPr="007A1803" w:rsidRDefault="00361FB4" w:rsidP="006D17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1803" w:rsidTr="00604D15">
        <w:trPr>
          <w:cantSplit/>
          <w:trHeight w:val="510"/>
          <w:jc w:val="center"/>
        </w:trPr>
        <w:tc>
          <w:tcPr>
            <w:tcW w:w="3714" w:type="dxa"/>
            <w:gridSpan w:val="3"/>
            <w:vAlign w:val="center"/>
          </w:tcPr>
          <w:p w:rsidR="007A1803" w:rsidRPr="007A1803" w:rsidRDefault="007A1803" w:rsidP="006D1710">
            <w:pPr>
              <w:jc w:val="center"/>
              <w:rPr>
                <w:rFonts w:ascii="仿宋" w:eastAsia="仿宋" w:hAnsi="仿宋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所在学校、院系及所任职务</w:t>
            </w:r>
          </w:p>
        </w:tc>
        <w:tc>
          <w:tcPr>
            <w:tcW w:w="5781" w:type="dxa"/>
            <w:gridSpan w:val="6"/>
            <w:vAlign w:val="center"/>
          </w:tcPr>
          <w:p w:rsidR="007A1803" w:rsidRDefault="007A1803" w:rsidP="006D17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华东理工大学材料科学与工程学院</w:t>
            </w:r>
          </w:p>
          <w:p w:rsidR="007A1803" w:rsidRPr="007A1803" w:rsidRDefault="007A1803" w:rsidP="006D1710">
            <w:pPr>
              <w:jc w:val="center"/>
              <w:rPr>
                <w:rFonts w:ascii="仿宋" w:eastAsia="仿宋" w:hAnsi="仿宋"/>
              </w:rPr>
            </w:pPr>
            <w:r w:rsidRPr="007A1803">
              <w:rPr>
                <w:rFonts w:ascii="仿宋" w:eastAsia="仿宋" w:hAnsi="仿宋" w:hint="eastAsia"/>
                <w:sz w:val="24"/>
              </w:rPr>
              <w:t>担任</w:t>
            </w:r>
            <w:r w:rsidRPr="007A1803">
              <w:rPr>
                <w:rFonts w:ascii="仿宋" w:eastAsia="仿宋" w:hAnsi="仿宋" w:hint="eastAsia"/>
                <w:sz w:val="24"/>
              </w:rPr>
              <w:t>华东理工大学研究生会主席</w:t>
            </w:r>
            <w:r w:rsidRPr="007A180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7A1803" w:rsidTr="00604D15">
        <w:trPr>
          <w:cantSplit/>
          <w:trHeight w:val="4619"/>
          <w:jc w:val="center"/>
        </w:trPr>
        <w:tc>
          <w:tcPr>
            <w:tcW w:w="737" w:type="dxa"/>
            <w:vAlign w:val="center"/>
          </w:tcPr>
          <w:p w:rsidR="00924C91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924C91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924C91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924C91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24C91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  <w:p w:rsidR="00924C91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7A1803" w:rsidRPr="00924C91" w:rsidRDefault="007A1803" w:rsidP="006D171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24C91">
              <w:rPr>
                <w:rFonts w:ascii="仿宋" w:eastAsia="仿宋" w:hAnsi="仿宋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758" w:type="dxa"/>
            <w:gridSpan w:val="8"/>
            <w:vAlign w:val="center"/>
          </w:tcPr>
          <w:p w:rsidR="00F161D7" w:rsidRDefault="005D2467" w:rsidP="00F161D7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本科就读于</w:t>
            </w:r>
            <w:r w:rsidRPr="005D2467">
              <w:rPr>
                <w:rFonts w:ascii="仿宋" w:eastAsia="仿宋" w:hAnsi="仿宋" w:hint="eastAsia"/>
                <w:sz w:val="24"/>
                <w:szCs w:val="24"/>
              </w:rPr>
              <w:t>华东理工大学材料科学与工程学院复合材料与工程专业，</w:t>
            </w:r>
            <w:r w:rsidRPr="005D2467">
              <w:rPr>
                <w:rFonts w:ascii="仿宋" w:eastAsia="仿宋" w:hAnsi="仿宋" w:hint="eastAsia"/>
                <w:sz w:val="24"/>
                <w:szCs w:val="24"/>
              </w:rPr>
              <w:t>在校期间，勤奋学习，成绩优异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，曾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5D2467">
              <w:rPr>
                <w:rFonts w:ascii="仿宋" w:eastAsia="仿宋" w:hAnsi="仿宋" w:hint="eastAsia"/>
                <w:sz w:val="24"/>
                <w:szCs w:val="24"/>
              </w:rPr>
              <w:t>上海市奖学金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、成思危名誉校长特等奖学金等荣誉。先后担任班级学习委员、班长职务</w:t>
            </w:r>
            <w:r w:rsidR="00F161D7" w:rsidRPr="005D246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乐于奉献，</w:t>
            </w:r>
            <w:r w:rsidR="00F161D7" w:rsidRPr="005D2467">
              <w:rPr>
                <w:rFonts w:ascii="仿宋" w:eastAsia="仿宋" w:hAnsi="仿宋" w:hint="eastAsia"/>
                <w:sz w:val="24"/>
                <w:szCs w:val="24"/>
              </w:rPr>
              <w:t>勇于创新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曾获</w:t>
            </w:r>
            <w:r w:rsidRPr="005D2467">
              <w:rPr>
                <w:rFonts w:ascii="仿宋" w:eastAsia="仿宋" w:hAnsi="仿宋" w:hint="eastAsia"/>
                <w:sz w:val="24"/>
                <w:szCs w:val="24"/>
              </w:rPr>
              <w:t>上海市优秀毕业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生、华东理工大学十佳大学生、理工优秀生、优秀学生、优秀学生干部等荣誉</w:t>
            </w:r>
            <w:r w:rsidRPr="005D246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F161D7" w:rsidRDefault="005D2467" w:rsidP="00F161D7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D2467">
              <w:rPr>
                <w:rFonts w:ascii="仿宋" w:eastAsia="仿宋" w:hAnsi="仿宋" w:hint="eastAsia"/>
                <w:sz w:val="24"/>
                <w:szCs w:val="24"/>
              </w:rPr>
              <w:t>在保证专业课程学习的同时，积极参加如数学建模、挑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战杯、物理学术竞赛、大学生创新实验等各类学术竞赛和科研创新活动。曾获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美国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大学数学建模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、全国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大学生数学建模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奖以及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大学生</w:t>
            </w:r>
            <w:r w:rsidR="00F161D7" w:rsidRPr="00F161D7">
              <w:rPr>
                <w:rFonts w:ascii="仿宋" w:eastAsia="仿宋" w:hAnsi="仿宋" w:hint="eastAsia"/>
                <w:sz w:val="24"/>
                <w:szCs w:val="24"/>
              </w:rPr>
              <w:t>物理学术竞赛二等</w:t>
            </w:r>
            <w:r w:rsidR="00E84DD9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等荣誉</w:t>
            </w:r>
            <w:r w:rsidR="00E84DD9">
              <w:rPr>
                <w:rFonts w:ascii="仿宋" w:eastAsia="仿宋" w:hAnsi="仿宋" w:hint="eastAsia"/>
                <w:sz w:val="24"/>
                <w:szCs w:val="24"/>
              </w:rPr>
              <w:t>，曾</w:t>
            </w:r>
            <w:r w:rsidR="00F161D7">
              <w:rPr>
                <w:rFonts w:ascii="仿宋" w:eastAsia="仿宋" w:hAnsi="仿宋" w:hint="eastAsia"/>
                <w:sz w:val="24"/>
                <w:szCs w:val="24"/>
              </w:rPr>
              <w:t>主持一项上海市大学创新实验课题。</w:t>
            </w:r>
          </w:p>
          <w:p w:rsidR="007A1803" w:rsidRPr="005D2467" w:rsidRDefault="00F161D7" w:rsidP="00F161D7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现阶段攻读硕博连读研究生，师从“国家杰出青年”林嘉平教授，从事高分子自组装行为研究。现担任华东理工大学研究生会主席、上海市学生联合会副主席，全面主持负责研究生会的日常工作和活动开展。</w:t>
            </w:r>
          </w:p>
        </w:tc>
      </w:tr>
      <w:tr w:rsidR="00924C91" w:rsidTr="00604D15">
        <w:trPr>
          <w:cantSplit/>
          <w:trHeight w:val="3381"/>
          <w:jc w:val="center"/>
        </w:trPr>
        <w:tc>
          <w:tcPr>
            <w:tcW w:w="737" w:type="dxa"/>
            <w:vAlign w:val="center"/>
          </w:tcPr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所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在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委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4010" w:type="dxa"/>
            <w:gridSpan w:val="4"/>
            <w:vAlign w:val="center"/>
          </w:tcPr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924C91">
            <w:pPr>
              <w:ind w:right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924C91">
            <w:pPr>
              <w:ind w:right="480" w:firstLineChars="700" w:firstLine="16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:rsidR="00924C91" w:rsidRDefault="00924C91" w:rsidP="00924C91">
            <w:pPr>
              <w:ind w:firstLineChars="200" w:firstLine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  <w:p w:rsidR="00924C91" w:rsidRPr="00924C91" w:rsidRDefault="00924C91" w:rsidP="006D171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</w:t>
            </w:r>
          </w:p>
          <w:p w:rsidR="00924C91" w:rsidRPr="00924C91" w:rsidRDefault="00924C91" w:rsidP="00924C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  <w:p w:rsidR="00924C91" w:rsidRPr="00924C91" w:rsidRDefault="00924C91" w:rsidP="006D17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924C91" w:rsidRPr="00924C91" w:rsidRDefault="00924C91" w:rsidP="006D17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委</w:t>
            </w:r>
          </w:p>
          <w:p w:rsidR="00924C91" w:rsidRPr="00924C91" w:rsidRDefault="00924C91" w:rsidP="006D17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924C91" w:rsidRPr="00924C91" w:rsidRDefault="00924C91" w:rsidP="006D17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4C91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3938" w:type="dxa"/>
            <w:gridSpan w:val="3"/>
            <w:vAlign w:val="center"/>
          </w:tcPr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ind w:right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4C91" w:rsidRDefault="00924C91" w:rsidP="006D1710">
            <w:pPr>
              <w:ind w:right="480" w:firstLineChars="700" w:firstLine="16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:rsidR="00924C91" w:rsidRDefault="00924C91" w:rsidP="006D1710">
            <w:pPr>
              <w:ind w:firstLineChars="200" w:firstLine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  <w:p w:rsidR="00924C91" w:rsidRPr="00924C91" w:rsidRDefault="00924C91" w:rsidP="006D171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61FB4" w:rsidRDefault="00361FB4"/>
    <w:sectPr w:rsidR="0036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9D"/>
    <w:rsid w:val="00361FB4"/>
    <w:rsid w:val="005463F9"/>
    <w:rsid w:val="005D2467"/>
    <w:rsid w:val="00604D15"/>
    <w:rsid w:val="007A1803"/>
    <w:rsid w:val="007F79FD"/>
    <w:rsid w:val="0085219D"/>
    <w:rsid w:val="00924C91"/>
    <w:rsid w:val="00E84DD9"/>
    <w:rsid w:val="00F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1F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1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581</Characters>
  <Application>Microsoft Office Word</Application>
  <DocSecurity>0</DocSecurity>
  <Lines>4</Lines>
  <Paragraphs>1</Paragraphs>
  <ScaleCrop>false</ScaleCrop>
  <Company>Sky123.Org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2014-06-26T07:02:00Z</dcterms:created>
  <dcterms:modified xsi:type="dcterms:W3CDTF">2014-06-26T07:44:00Z</dcterms:modified>
</cp:coreProperties>
</file>