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0D" w:rsidRPr="00B4254B" w:rsidRDefault="0006260D" w:rsidP="0006260D">
      <w:pPr>
        <w:pStyle w:val="a3"/>
        <w:spacing w:before="0" w:beforeAutospacing="0" w:afterLines="50" w:after="156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proofErr w:type="gramStart"/>
      <w:r w:rsidRPr="00B4254B">
        <w:rPr>
          <w:rFonts w:ascii="仿宋_GB2312" w:eastAsia="仿宋_GB2312" w:hint="eastAsia"/>
          <w:color w:val="000000"/>
          <w:sz w:val="30"/>
          <w:szCs w:val="30"/>
        </w:rPr>
        <w:t>结项说明书</w:t>
      </w:r>
      <w:proofErr w:type="gramEnd"/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425"/>
        <w:gridCol w:w="1984"/>
        <w:gridCol w:w="1827"/>
        <w:gridCol w:w="2038"/>
      </w:tblGrid>
      <w:tr w:rsidR="0006260D" w:rsidRPr="00B4254B" w:rsidTr="0006260D">
        <w:trPr>
          <w:trHeight w:val="787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共青团上海工程技术大学委员会</w:t>
            </w:r>
          </w:p>
        </w:tc>
      </w:tr>
      <w:tr w:rsidR="0006260D" w:rsidRPr="00B4254B" w:rsidTr="0006260D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260D" w:rsidRPr="00B4254B" w:rsidRDefault="00B919F1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朱蓓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6260D" w:rsidRPr="00B4254B" w:rsidRDefault="004B40D4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67791274</w:t>
            </w:r>
            <w:bookmarkStart w:id="0" w:name="_GoBack"/>
            <w:bookmarkEnd w:id="0"/>
          </w:p>
        </w:tc>
      </w:tr>
      <w:tr w:rsidR="0006260D" w:rsidRPr="00B4254B" w:rsidTr="0006260D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B4254B">
              <w:rPr>
                <w:rFonts w:ascii="仿宋_GB2312" w:eastAsia="仿宋_GB2312" w:hint="eastAsia"/>
                <w:sz w:val="30"/>
                <w:szCs w:val="30"/>
              </w:rPr>
              <w:t>结项报告</w:t>
            </w:r>
            <w:proofErr w:type="gramEnd"/>
            <w:r w:rsidRPr="00B4254B">
              <w:rPr>
                <w:rFonts w:ascii="仿宋_GB2312" w:eastAsia="仿宋_GB2312" w:hint="eastAsia"/>
                <w:sz w:val="30"/>
                <w:szCs w:val="30"/>
              </w:rPr>
              <w:t>执笔人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260D" w:rsidRPr="00B4254B" w:rsidRDefault="00B919F1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王佳杰</w:t>
            </w:r>
            <w:proofErr w:type="gramEnd"/>
          </w:p>
        </w:tc>
        <w:tc>
          <w:tcPr>
            <w:tcW w:w="1827" w:type="dxa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6260D" w:rsidRPr="00B4254B" w:rsidRDefault="00B919F1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15821795698</w:t>
            </w:r>
          </w:p>
        </w:tc>
      </w:tr>
      <w:tr w:rsidR="0006260D" w:rsidRPr="00B4254B" w:rsidTr="0006260D">
        <w:tc>
          <w:tcPr>
            <w:tcW w:w="6114" w:type="dxa"/>
            <w:gridSpan w:val="4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试点方向</w:t>
            </w:r>
          </w:p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（从思想引领、组织建设、成长服务、工作机制中选择）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6260D" w:rsidRPr="00B4254B" w:rsidRDefault="00225782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思想引领</w:t>
            </w:r>
          </w:p>
        </w:tc>
      </w:tr>
      <w:tr w:rsidR="0006260D" w:rsidRPr="00B4254B" w:rsidTr="00225782">
        <w:trPr>
          <w:trHeight w:val="736"/>
        </w:trPr>
        <w:tc>
          <w:tcPr>
            <w:tcW w:w="1878" w:type="dxa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试点内容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06260D" w:rsidRPr="00B4254B" w:rsidRDefault="00225782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25782">
              <w:rPr>
                <w:rFonts w:ascii="仿宋_GB2312" w:eastAsia="仿宋_GB2312" w:hint="eastAsia"/>
                <w:sz w:val="30"/>
                <w:szCs w:val="30"/>
              </w:rPr>
              <w:t>学生干部领导力培养体系建设</w:t>
            </w:r>
          </w:p>
        </w:tc>
      </w:tr>
      <w:tr w:rsidR="0006260D" w:rsidRPr="00B4254B" w:rsidTr="00225782">
        <w:trPr>
          <w:trHeight w:val="4587"/>
        </w:trPr>
        <w:tc>
          <w:tcPr>
            <w:tcW w:w="1878" w:type="dxa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试点工作成果</w:t>
            </w:r>
          </w:p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（300字以内，重点体现项目的创新点、主要做法、取得实际成效等内容）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B919F1" w:rsidRPr="00225782" w:rsidRDefault="00B919F1" w:rsidP="00225782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225782">
              <w:rPr>
                <w:rFonts w:ascii="仿宋_GB2312" w:eastAsia="仿宋_GB2312" w:hint="eastAsia"/>
                <w:sz w:val="24"/>
                <w:szCs w:val="28"/>
              </w:rPr>
              <w:t>上海工程技术大学学生</w:t>
            </w:r>
            <w:r w:rsidR="00225782" w:rsidRPr="00225782">
              <w:rPr>
                <w:rFonts w:ascii="仿宋_GB2312" w:eastAsia="仿宋_GB2312" w:hint="eastAsia"/>
                <w:sz w:val="24"/>
                <w:szCs w:val="28"/>
              </w:rPr>
              <w:t>干部领导力培养体系建设计划</w:t>
            </w:r>
            <w:r w:rsidRPr="00225782">
              <w:rPr>
                <w:rFonts w:ascii="仿宋_GB2312" w:eastAsia="仿宋_GB2312" w:hint="eastAsia"/>
                <w:sz w:val="24"/>
                <w:szCs w:val="28"/>
              </w:rPr>
              <w:t>通过建立适合本校大学生发展的领导力“九力”模型，并以此为基础开发了针对校院</w:t>
            </w:r>
            <w:proofErr w:type="gramStart"/>
            <w:r w:rsidRPr="00225782">
              <w:rPr>
                <w:rFonts w:ascii="仿宋_GB2312" w:eastAsia="仿宋_GB2312" w:hint="eastAsia"/>
                <w:sz w:val="24"/>
                <w:szCs w:val="28"/>
              </w:rPr>
              <w:t>两级团学骨干</w:t>
            </w:r>
            <w:proofErr w:type="gramEnd"/>
            <w:r w:rsidRPr="00225782">
              <w:rPr>
                <w:rFonts w:ascii="仿宋_GB2312" w:eastAsia="仿宋_GB2312" w:hint="eastAsia"/>
                <w:sz w:val="24"/>
                <w:szCs w:val="28"/>
              </w:rPr>
              <w:t>、基层班团干部、学生社团负责人、学生党员和入党积极分子等不同群体的6套培训方案。</w:t>
            </w:r>
          </w:p>
          <w:p w:rsidR="0006260D" w:rsidRPr="00B4254B" w:rsidRDefault="00B919F1" w:rsidP="00225782">
            <w:pPr>
              <w:ind w:firstLineChars="200" w:firstLine="4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225782">
              <w:rPr>
                <w:rFonts w:ascii="仿宋_GB2312" w:eastAsia="仿宋_GB2312" w:hint="eastAsia"/>
                <w:sz w:val="24"/>
                <w:szCs w:val="28"/>
              </w:rPr>
              <w:t>与此同时，上海工程技术大学领导</w:t>
            </w:r>
            <w:proofErr w:type="gramStart"/>
            <w:r w:rsidRPr="00225782">
              <w:rPr>
                <w:rFonts w:ascii="仿宋_GB2312" w:eastAsia="仿宋_GB2312" w:hint="eastAsia"/>
                <w:sz w:val="24"/>
                <w:szCs w:val="28"/>
              </w:rPr>
              <w:t>力训练</w:t>
            </w:r>
            <w:proofErr w:type="gramEnd"/>
            <w:r w:rsidRPr="00225782">
              <w:rPr>
                <w:rFonts w:ascii="仿宋_GB2312" w:eastAsia="仿宋_GB2312" w:hint="eastAsia"/>
                <w:sz w:val="24"/>
                <w:szCs w:val="28"/>
              </w:rPr>
              <w:t>计划还以大学生</w:t>
            </w:r>
            <w:proofErr w:type="gramStart"/>
            <w:r w:rsidRPr="00225782">
              <w:rPr>
                <w:rFonts w:ascii="仿宋_GB2312" w:eastAsia="仿宋_GB2312" w:hint="eastAsia"/>
                <w:sz w:val="24"/>
                <w:szCs w:val="28"/>
              </w:rPr>
              <w:t>领导力班为</w:t>
            </w:r>
            <w:proofErr w:type="gramEnd"/>
            <w:r w:rsidRPr="00225782">
              <w:rPr>
                <w:rFonts w:ascii="仿宋_GB2312" w:eastAsia="仿宋_GB2312" w:hint="eastAsia"/>
                <w:sz w:val="24"/>
                <w:szCs w:val="28"/>
              </w:rPr>
              <w:t>平台，推进7大人才培养品牌</w:t>
            </w:r>
            <w:proofErr w:type="gramStart"/>
            <w:r w:rsidRPr="00225782">
              <w:rPr>
                <w:rFonts w:ascii="仿宋_GB2312" w:eastAsia="仿宋_GB2312" w:hint="eastAsia"/>
                <w:sz w:val="24"/>
                <w:szCs w:val="28"/>
              </w:rPr>
              <w:t>子活动</w:t>
            </w:r>
            <w:proofErr w:type="gramEnd"/>
            <w:r w:rsidRPr="00225782">
              <w:rPr>
                <w:rFonts w:ascii="仿宋_GB2312" w:eastAsia="仿宋_GB2312" w:hint="eastAsia"/>
                <w:sz w:val="24"/>
                <w:szCs w:val="28"/>
              </w:rPr>
              <w:t>项目，分别为：“青春阅读会”、“青春分享会”、“导师下午茶”、“团支书沙龙”、“校园集中公益服务日”、“五分钟演讲秀”、“社会分类大调研”，实现工程大青年多角度、立体式的培育。</w:t>
            </w:r>
            <w:r w:rsidRPr="00225782">
              <w:rPr>
                <w:rFonts w:ascii="仿宋_GB2312" w:eastAsia="仿宋_GB2312" w:hAnsi="黑体" w:hint="eastAsia"/>
                <w:sz w:val="24"/>
                <w:szCs w:val="28"/>
              </w:rPr>
              <w:t>建立了一套后期跟踪机制，不断地完善更新整个领导</w:t>
            </w:r>
            <w:proofErr w:type="gramStart"/>
            <w:r w:rsidRPr="00225782">
              <w:rPr>
                <w:rFonts w:ascii="仿宋_GB2312" w:eastAsia="仿宋_GB2312" w:hAnsi="黑体" w:hint="eastAsia"/>
                <w:sz w:val="24"/>
                <w:szCs w:val="28"/>
              </w:rPr>
              <w:t>力训练</w:t>
            </w:r>
            <w:proofErr w:type="gramEnd"/>
            <w:r w:rsidRPr="00225782">
              <w:rPr>
                <w:rFonts w:ascii="仿宋_GB2312" w:eastAsia="仿宋_GB2312" w:hAnsi="黑体" w:hint="eastAsia"/>
                <w:sz w:val="24"/>
                <w:szCs w:val="28"/>
              </w:rPr>
              <w:t>体系，使我校的学生干部领导力更上一个台阶。</w:t>
            </w:r>
          </w:p>
        </w:tc>
      </w:tr>
      <w:tr w:rsidR="0006260D" w:rsidRPr="00B4254B" w:rsidTr="00225782">
        <w:trPr>
          <w:trHeight w:val="2289"/>
        </w:trPr>
        <w:tc>
          <w:tcPr>
            <w:tcW w:w="1878" w:type="dxa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省级团委</w:t>
            </w:r>
          </w:p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学校部意见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（盖章）</w:t>
            </w:r>
          </w:p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年     月     日</w:t>
            </w:r>
          </w:p>
        </w:tc>
      </w:tr>
      <w:tr w:rsidR="0006260D" w:rsidRPr="00B4254B" w:rsidTr="00225782">
        <w:trPr>
          <w:trHeight w:val="1409"/>
        </w:trPr>
        <w:tc>
          <w:tcPr>
            <w:tcW w:w="1878" w:type="dxa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06260D" w:rsidRPr="00B4254B" w:rsidRDefault="0006260D" w:rsidP="0006260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702BE" w:rsidRDefault="00E702BE"/>
    <w:sectPr w:rsidR="00E7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1E" w:rsidRDefault="0055481E" w:rsidP="004B40D4">
      <w:r>
        <w:separator/>
      </w:r>
    </w:p>
  </w:endnote>
  <w:endnote w:type="continuationSeparator" w:id="0">
    <w:p w:rsidR="0055481E" w:rsidRDefault="0055481E" w:rsidP="004B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1E" w:rsidRDefault="0055481E" w:rsidP="004B40D4">
      <w:r>
        <w:separator/>
      </w:r>
    </w:p>
  </w:footnote>
  <w:footnote w:type="continuationSeparator" w:id="0">
    <w:p w:rsidR="0055481E" w:rsidRDefault="0055481E" w:rsidP="004B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0D"/>
    <w:rsid w:val="0006260D"/>
    <w:rsid w:val="00225782"/>
    <w:rsid w:val="004B40D4"/>
    <w:rsid w:val="0055481E"/>
    <w:rsid w:val="00B919F1"/>
    <w:rsid w:val="00E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0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0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</dc:creator>
  <cp:lastModifiedBy>admin</cp:lastModifiedBy>
  <cp:revision>3</cp:revision>
  <dcterms:created xsi:type="dcterms:W3CDTF">2015-01-09T08:35:00Z</dcterms:created>
  <dcterms:modified xsi:type="dcterms:W3CDTF">2015-01-09T08:41:00Z</dcterms:modified>
</cp:coreProperties>
</file>