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left"/>
        <w:rPr>
          <w:rFonts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</w:pPr>
      <w:r>
        <w:rPr>
          <w:rFonts w:hint="eastAsia"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  <w:t>附件</w:t>
      </w:r>
      <w:r>
        <w:rPr>
          <w:rFonts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  <w:t>1</w:t>
      </w:r>
    </w:p>
    <w:p>
      <w:pPr>
        <w:tabs>
          <w:tab w:val="left" w:pos="1080"/>
        </w:tabs>
        <w:ind w:right="4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“中国梦·申城美”推荐典型事迹材料表</w:t>
      </w:r>
    </w:p>
    <w:tbl>
      <w:tblPr>
        <w:tblW w:w="8748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8"/>
        <w:gridCol w:w="1440"/>
        <w:gridCol w:w="2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类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校园美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何阿芸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出生日期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1991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位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上海思博学院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团委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务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曙光社社长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办公电话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68029022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电子邮箱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1352190177@qq.com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18817943996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先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进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介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绍</w:t>
            </w:r>
          </w:p>
          <w:p>
            <w:pPr>
              <w:spacing w:line="440" w:lineRule="exact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字以内，有详细材料请另附）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ind w:firstLine="31680" w:firstLineChars="200"/>
              <w:jc w:val="left"/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何阿芸，女，1991年4月出生，是来自四川大凉山的彝族姑娘，现就读于上海思博学院护理专业，担任曙光社社长，少数民族工作部部长，护理&lt;1203&gt;班生活委员，从小生活在大山里的她始终持着那份坚持,纯朴,善良,尽她的所能去善待她身边的每一位。</w:t>
            </w:r>
          </w:p>
          <w:p>
            <w:pPr>
              <w:ind w:firstLine="316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入校以来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，她把大山里的这种纯朴善良热忱地投身予公益活动，以及各项青年志愿者活动：她曾参加黄路小学义务支教；每年3月份组织“中国梦我的梦”主题辩论赛；每学期组织篮球联谊赛；每年开展的全校性篝火晚会；2013年3月还组织策划读书月活动。她在全校综合评比中名列前茅，曾获得国家励志奖学金，思博好声音一等奖，炫彩思博三等奖，优秀社长奖，其次她借助护理的专业技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每周定期为惠南社区服务中心和南汇福利院的老人传递爱的温暖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统一得到对方的一致认可和赞许；学校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在她通过与南汇社区医院进行爱心对接后，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响应了市政府“蒲公英”舒缓疗的项目，同时她担任项目负责人具体负责实施；她平时也积极参加红十字会志愿者活动，目前正在实施一个“关爱空巢老人”红十字会项目，从而弘扬红十字会精神。</w:t>
            </w:r>
          </w:p>
          <w:p>
            <w:pPr>
              <w:ind w:firstLine="3168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中国梦是大梦，而她的公益梦是小梦，正因为她这些小小的梦才构成了中国的公益大梦。她相信这些小小的梦会让中国的大梦越走越远，相信有更多青年志愿者会像她一样心中住着一个小小的梦。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荐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见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同意推荐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ab/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共青团上海思博职业技术学院委员会</w:t>
            </w: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  2014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11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日</w:t>
            </w:r>
          </w:p>
        </w:tc>
      </w:tr>
    </w:tbl>
    <w:p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、先进群体请在上端填写带头人资料。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类别：请在“申城先锋”、“劳动美”、“邻里美”、“校园美”、“公益美”五大系列中选填。</w:t>
      </w:r>
    </w:p>
    <w:p>
      <w:pPr>
        <w:spacing w:line="440" w:lineRule="exact"/>
        <w:rPr>
          <w:rFonts w:ascii="仿宋_GB2312" w:eastAsia="仿宋_GB2312"/>
          <w:sz w:val="24"/>
        </w:rPr>
      </w:pPr>
    </w:p>
    <w:p>
      <w:pPr>
        <w:spacing w:line="540" w:lineRule="exact"/>
        <w:jc w:val="left"/>
        <w:rPr>
          <w:rFonts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</w:pPr>
      <w:r>
        <w:rPr>
          <w:rFonts w:hint="eastAsia"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  <w:t>集体：</w:t>
      </w:r>
    </w:p>
    <w:p>
      <w:pPr>
        <w:spacing w:line="540" w:lineRule="exact"/>
        <w:jc w:val="left"/>
        <w:rPr>
          <w:rFonts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</w:pPr>
      <w:r>
        <w:rPr>
          <w:rFonts w:hint="eastAsia"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  <w:t>附件</w:t>
      </w:r>
      <w:r>
        <w:rPr>
          <w:rFonts w:ascii="黑体" w:hAnsi="Times New Roman" w:eastAsia="黑体" w:cs="Arial Unicode MS"/>
          <w:color w:val="000000"/>
          <w:sz w:val="32"/>
          <w:szCs w:val="32"/>
          <w:u w:val="none" w:color="000000"/>
          <w:lang w:val="zh-TW"/>
        </w:rPr>
        <w:t>1</w:t>
      </w:r>
    </w:p>
    <w:p>
      <w:pPr>
        <w:tabs>
          <w:tab w:val="left" w:pos="1080"/>
        </w:tabs>
        <w:ind w:right="4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“中国梦·申城美”推荐典型事迹材料表</w:t>
      </w:r>
    </w:p>
    <w:tbl>
      <w:tblPr>
        <w:tblW w:w="8748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8"/>
        <w:gridCol w:w="1440"/>
        <w:gridCol w:w="2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类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公益美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马五牛莫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出生日期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1991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位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上海思博学院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团委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务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曙光社社长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办公电话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68029022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电子邮箱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1018597647@qq.com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18817577242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先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进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介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绍</w:t>
            </w:r>
          </w:p>
          <w:p>
            <w:pPr>
              <w:spacing w:line="440" w:lineRule="exact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字以内，有详细材料请另附）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曙光社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2012年4月18日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以“自立自强，塑造自己，服务他人，回报社会”为宗旨，通过开展各类校园活动及参加各项社会实践，社会服务项目，提升自己的综合素质增强责任心。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曙光社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主要事迹如下：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曙光社的励志征文荣获2012年上海市“动感地带”杯“国家助学助我成长”主题征文活动（高校组）一等奖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2012年12月7日曙光社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彝族姑娘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参加上海教育电视台“因为爱，我们成长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的活动。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2013年6月17 日上海思博学院“曙光社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被《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东方教育时报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》作相关报道；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4、2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013年12月27日,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承担完成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上海思博职业技术学院与惠南社区卫生服务中心的“蒲公英”舒缓疗护志愿者活动暨志愿者社会活动基地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项目，这是响应市政府的一个项目；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5、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曙光社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的各项活动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被推上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学校易班首页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6、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经常组织社员参加校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篮球友谊赛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黄路小学义务支教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去福利院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，以及科技馆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世纪公园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志愿者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等活动；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7、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“我们的业余生活”视频展示，“校园最美一角”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摄影活动；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8、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学习部在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读书活动会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9、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成功地举办了“守望相助，你我一样灿烂”，曙光社成立一周年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大型校园篝火晚会；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10、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曙光社连续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届获得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“优秀社团”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曙光社里的每位社员都有个小小的梦，我们将这小小的梦聚集在一起形成社团的大梦。让这梦散布校园的每个角落，给常规的三点一线的校园生活增添点色彩，让这梦走出校园的大门，用我们的实际行动为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献出我们的爱心。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荐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见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同意推荐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共青团上海思博职业技术学院委员会</w:t>
            </w: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  2014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11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日</w:t>
            </w:r>
          </w:p>
        </w:tc>
      </w:tr>
    </w:tbl>
    <w:p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、先进群体请在上端填写带头人资料。</w:t>
      </w:r>
    </w:p>
    <w:p>
      <w:pPr>
        <w:spacing w:line="440" w:lineRule="exact"/>
        <w:rPr>
          <w:rFonts w:ascii="仿宋_GB2312" w:eastAsia="仿宋_GB2312"/>
          <w:sz w:val="24"/>
        </w:rPr>
        <w:sectPr>
          <w:headerReference r:id="rId4" w:type="default"/>
          <w:footerReference r:id="rId5" w:type="default"/>
          <w:footerReference r:id="rId6" w:type="even"/>
          <w:pgSz w:w="11906" w:h="16838" w:orient="landscape"/>
          <w:pgMar w:top="1418" w:right="1797" w:bottom="1418" w:left="1797" w:header="851" w:footer="992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类别：请在“申城先锋”、“劳动美”、“邻里美”、“校园美”、“公益美”五大系列中选填。</w:t>
      </w:r>
    </w:p>
    <w:p>
      <w:pPr>
        <w:jc w:val="left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t>附件</w:t>
      </w:r>
      <w:r>
        <w:rPr>
          <w:rFonts w:ascii="黑体" w:eastAsia="黑体"/>
          <w:sz w:val="32"/>
          <w:szCs w:val="44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“中国梦·申城美”先进典型推荐总表</w:t>
      </w:r>
    </w:p>
    <w:p>
      <w:pPr>
        <w:spacing w:line="480" w:lineRule="auto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报送单位：（盖章）共青团上海思博职业技术学院委员会</w:t>
      </w:r>
      <w:r>
        <w:rPr>
          <w:rFonts w:ascii="仿宋_GB2312" w:hAnsi="宋体" w:eastAsia="仿宋_GB2312"/>
          <w:b/>
          <w:sz w:val="30"/>
          <w:szCs w:val="30"/>
        </w:rPr>
        <w:t xml:space="preserve">            </w:t>
      </w:r>
    </w:p>
    <w:p>
      <w:pPr>
        <w:spacing w:line="48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联</w:t>
      </w:r>
      <w:r>
        <w:rPr>
          <w:rFonts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b/>
          <w:sz w:val="30"/>
          <w:szCs w:val="30"/>
        </w:rPr>
        <w:t>系</w:t>
      </w:r>
      <w:r>
        <w:rPr>
          <w:rFonts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b/>
          <w:sz w:val="30"/>
          <w:szCs w:val="30"/>
        </w:rPr>
        <w:t>人：徐君燕</w:t>
      </w:r>
      <w:r>
        <w:rPr>
          <w:rFonts w:ascii="仿宋_GB2312" w:hAnsi="宋体" w:eastAsia="仿宋_GB2312"/>
          <w:b/>
          <w:sz w:val="30"/>
          <w:szCs w:val="30"/>
        </w:rPr>
        <w:t xml:space="preserve">           </w:t>
      </w:r>
      <w:r>
        <w:rPr>
          <w:rFonts w:hint="eastAsia" w:ascii="仿宋_GB2312" w:hAnsi="宋体" w:eastAsia="仿宋_GB2312"/>
          <w:b/>
          <w:sz w:val="30"/>
          <w:szCs w:val="30"/>
        </w:rPr>
        <w:t>部门（职务）：校团委负责人</w:t>
      </w:r>
      <w:r>
        <w:rPr>
          <w:rFonts w:ascii="仿宋_GB2312" w:hAnsi="宋体" w:eastAsia="仿宋_GB2312"/>
          <w:b/>
          <w:sz w:val="30"/>
          <w:szCs w:val="30"/>
        </w:rPr>
        <w:t xml:space="preserve">         </w:t>
      </w:r>
      <w:r>
        <w:rPr>
          <w:rFonts w:hint="eastAsia" w:ascii="仿宋_GB2312" w:hAnsi="宋体" w:eastAsia="仿宋_GB2312"/>
          <w:b/>
          <w:sz w:val="30"/>
          <w:szCs w:val="30"/>
        </w:rPr>
        <w:t>联系方式：</w:t>
      </w:r>
      <w:r>
        <w:rPr>
          <w:rFonts w:ascii="仿宋_GB2312" w:hAnsi="宋体" w:eastAsia="仿宋_GB2312"/>
          <w:b/>
          <w:sz w:val="30"/>
          <w:szCs w:val="30"/>
        </w:rPr>
        <w:t xml:space="preserve">13524647236                           </w:t>
      </w:r>
    </w:p>
    <w:tbl>
      <w:tblPr>
        <w:tblW w:w="15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12"/>
        <w:gridCol w:w="1166"/>
        <w:gridCol w:w="1525"/>
        <w:gridCol w:w="3611"/>
        <w:gridCol w:w="444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（群体名称）</w:t>
            </w: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3611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单位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/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4440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曾获奖励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何阿芸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1991.4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团员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上海思博学院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/曙光社社长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  <w:t>曾获得国家励志奖学金，思博好声音一等奖，优秀社长奖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校园美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马五牛莫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（曙光社）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1991.1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团员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上海思博学院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/曙光社社长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荣获2012年上海市“动感地带”杯“国家助学助我成长”主题征文活动（高校组）一等奖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公益美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11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440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11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440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11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440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ind w:left="360"/>
      </w:pPr>
      <w:r>
        <w:rPr>
          <w:rFonts w:hint="eastAsia"/>
        </w:rPr>
        <w:t>注：类别：请在“申城先锋”、“劳动美”、“邻里美”、“校园美”、“公益美”五大系列中选填。</w:t>
      </w:r>
    </w:p>
    <w:sectPr>
      <w:pgSz w:w="16838" w:h="11906" w:orient="landscape"/>
      <w:pgMar w:top="1797" w:right="1418" w:bottom="179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paragraph" w:customStyle="1" w:styleId="10">
    <w:name w:val="List Paragraph1"/>
    <w:basedOn w:val="1"/>
    <w:uiPriority w:val="99"/>
    <w:pPr>
      <w:ind w:firstLine="420" w:firstLineChars="200"/>
    </w:pPr>
  </w:style>
  <w:style w:type="paragraph" w:customStyle="1" w:styleId="11">
    <w:name w:val="正文 A"/>
    <w:uiPriority w:val="99"/>
    <w:pPr>
      <w:widowControl w:val="0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jc w:val="both"/>
    </w:pPr>
    <w:rPr>
      <w:rFonts w:ascii="Arial Unicode MS" w:hAnsi="Times New Roman" w:eastAsia="Arial Unicode MS" w:cs="Arial Unicode MS"/>
      <w:color w:val="000000"/>
      <w:kern w:val="0"/>
      <w:sz w:val="20"/>
      <w:szCs w:val="21"/>
      <w:u w:val="none" w:color="000000"/>
    </w:rPr>
  </w:style>
  <w:style w:type="paragraph" w:customStyle="1" w:styleId="12">
    <w:name w:val="Char1"/>
    <w:basedOn w:val="1"/>
    <w:uiPriority w:val="99"/>
    <w:rPr>
      <w:rFonts w:ascii="Times New Roman" w:hAnsi="Times New Roman" w:eastAsia="仿宋_GB2312"/>
      <w:b/>
      <w:sz w:val="28"/>
      <w:szCs w:val="20"/>
    </w:rPr>
  </w:style>
  <w:style w:type="character" w:customStyle="1" w:styleId="13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4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</Company>
  <Pages>5</Pages>
  <Words>361</Words>
  <Characters>2060</Characters>
  <Lines>0</Lines>
  <Paragraphs>0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2014-04-11T06:57:00Z</dcterms:created>
  <dc:creator>Windows</dc:creator>
  <cp:lastModifiedBy>Administrator</cp:lastModifiedBy>
  <cp:lastPrinted>2014-04-09T06:24:00Z</cp:lastPrinted>
  <dcterms:modified xsi:type="dcterms:W3CDTF">2014-04-11T09:13:11Z</dcterms:modified>
  <dc:title>各高校团委：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