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B6E" w:rsidRDefault="00E27B6E" w:rsidP="00E27B6E">
      <w:pPr>
        <w:spacing w:line="560" w:lineRule="exact"/>
        <w:jc w:val="center"/>
        <w:rPr>
          <w:rFonts w:ascii="方正大标宋简体" w:eastAsia="方正大标宋简体" w:hAnsi="Times New Roman" w:cs="方正大标宋简体"/>
          <w:sz w:val="44"/>
          <w:szCs w:val="44"/>
        </w:rPr>
      </w:pPr>
    </w:p>
    <w:p w:rsidR="00314656" w:rsidRDefault="00314656" w:rsidP="00E27B6E">
      <w:pPr>
        <w:spacing w:line="560" w:lineRule="exact"/>
        <w:jc w:val="center"/>
        <w:rPr>
          <w:rFonts w:ascii="方正大标宋简体" w:eastAsia="方正大标宋简体" w:hAnsi="Times New Roman" w:cs="方正大标宋简体"/>
          <w:sz w:val="44"/>
          <w:szCs w:val="44"/>
        </w:rPr>
      </w:pPr>
      <w:r w:rsidRPr="00E27B6E">
        <w:rPr>
          <w:rFonts w:ascii="方正大标宋简体" w:eastAsia="方正大标宋简体" w:hAnsi="Times New Roman" w:cs="方正大标宋简体" w:hint="eastAsia"/>
          <w:sz w:val="44"/>
          <w:szCs w:val="44"/>
        </w:rPr>
        <w:t>九江石化芳烃项目新闻通稿</w:t>
      </w:r>
    </w:p>
    <w:p w:rsidR="00E27B6E" w:rsidRDefault="00E27B6E" w:rsidP="008560ED">
      <w:pPr>
        <w:spacing w:line="560" w:lineRule="exact"/>
        <w:jc w:val="center"/>
        <w:rPr>
          <w:rFonts w:ascii="方正大标宋简体" w:eastAsia="方正大标宋简体" w:hAnsi="Times New Roman" w:cs="方正大标宋简体"/>
          <w:sz w:val="44"/>
          <w:szCs w:val="44"/>
        </w:rPr>
      </w:pPr>
    </w:p>
    <w:p w:rsidR="00314656" w:rsidRDefault="00314656" w:rsidP="008560ED">
      <w:pPr>
        <w:spacing w:line="560" w:lineRule="exact"/>
        <w:ind w:firstLineChars="200" w:firstLine="643"/>
        <w:rPr>
          <w:rFonts w:ascii="仿宋_GB2312" w:eastAsia="仿宋_GB2312"/>
          <w:b/>
          <w:sz w:val="32"/>
          <w:szCs w:val="32"/>
        </w:rPr>
      </w:pPr>
      <w:r w:rsidRPr="006B5124">
        <w:rPr>
          <w:rFonts w:ascii="仿宋_GB2312" w:eastAsia="仿宋_GB2312" w:hint="eastAsia"/>
          <w:b/>
          <w:sz w:val="32"/>
          <w:szCs w:val="32"/>
        </w:rPr>
        <w:t>4月28日，</w:t>
      </w:r>
      <w:r w:rsidR="00015AEB" w:rsidRPr="006B5124">
        <w:rPr>
          <w:rFonts w:ascii="仿宋_GB2312" w:eastAsia="仿宋_GB2312" w:hint="eastAsia"/>
          <w:b/>
          <w:sz w:val="32"/>
          <w:szCs w:val="32"/>
        </w:rPr>
        <w:t>浔阳晚报</w:t>
      </w:r>
      <w:r w:rsidRPr="006B5124">
        <w:rPr>
          <w:rFonts w:ascii="仿宋_GB2312" w:eastAsia="仿宋_GB2312" w:hint="eastAsia"/>
          <w:b/>
          <w:sz w:val="32"/>
          <w:szCs w:val="32"/>
        </w:rPr>
        <w:t>刊登</w:t>
      </w:r>
      <w:r w:rsidR="00015AEB" w:rsidRPr="006B5124">
        <w:rPr>
          <w:rFonts w:ascii="仿宋_GB2312" w:eastAsia="仿宋_GB2312" w:hint="eastAsia"/>
          <w:b/>
          <w:sz w:val="32"/>
          <w:szCs w:val="32"/>
        </w:rPr>
        <w:t>了</w:t>
      </w:r>
      <w:r w:rsidRPr="006B5124">
        <w:rPr>
          <w:rFonts w:ascii="仿宋_GB2312" w:eastAsia="仿宋_GB2312" w:hint="eastAsia"/>
          <w:b/>
          <w:sz w:val="32"/>
          <w:szCs w:val="32"/>
        </w:rPr>
        <w:t>《中国石化股份有限公司九江分公司芳烃项目环境影响评价公众参与第二次公示》，对</w:t>
      </w:r>
      <w:r w:rsidR="00F111A3" w:rsidRPr="006B5124">
        <w:rPr>
          <w:rFonts w:ascii="仿宋_GB2312" w:eastAsia="仿宋_GB2312" w:hint="eastAsia"/>
          <w:b/>
          <w:sz w:val="32"/>
          <w:szCs w:val="32"/>
        </w:rPr>
        <w:t>九江石化</w:t>
      </w:r>
      <w:r w:rsidRPr="006B5124">
        <w:rPr>
          <w:rFonts w:ascii="仿宋_GB2312" w:eastAsia="仿宋_GB2312" w:hint="eastAsia"/>
          <w:b/>
          <w:sz w:val="32"/>
          <w:szCs w:val="32"/>
        </w:rPr>
        <w:t>芳烃</w:t>
      </w:r>
      <w:r w:rsidR="00F111A3" w:rsidRPr="006B5124">
        <w:rPr>
          <w:rFonts w:ascii="仿宋_GB2312" w:eastAsia="仿宋_GB2312" w:hint="eastAsia"/>
          <w:b/>
          <w:sz w:val="32"/>
          <w:szCs w:val="32"/>
        </w:rPr>
        <w:t>（PX）</w:t>
      </w:r>
      <w:r w:rsidRPr="006B5124">
        <w:rPr>
          <w:rFonts w:ascii="仿宋_GB2312" w:eastAsia="仿宋_GB2312" w:hint="eastAsia"/>
          <w:b/>
          <w:sz w:val="32"/>
          <w:szCs w:val="32"/>
        </w:rPr>
        <w:t>项目进行为期10</w:t>
      </w:r>
      <w:r w:rsidR="00A906E7">
        <w:rPr>
          <w:rFonts w:ascii="仿宋_GB2312" w:eastAsia="仿宋_GB2312" w:hint="eastAsia"/>
          <w:b/>
          <w:sz w:val="32"/>
          <w:szCs w:val="32"/>
        </w:rPr>
        <w:t>个工作日</w:t>
      </w:r>
      <w:r w:rsidRPr="006B5124">
        <w:rPr>
          <w:rFonts w:ascii="仿宋_GB2312" w:eastAsia="仿宋_GB2312" w:hint="eastAsia"/>
          <w:b/>
          <w:sz w:val="32"/>
          <w:szCs w:val="32"/>
        </w:rPr>
        <w:t>的公示。近日，</w:t>
      </w:r>
      <w:r w:rsidR="00F111A3" w:rsidRPr="006B5124">
        <w:rPr>
          <w:rFonts w:ascii="仿宋_GB2312" w:eastAsia="仿宋_GB2312" w:hint="eastAsia"/>
          <w:b/>
          <w:sz w:val="32"/>
          <w:szCs w:val="32"/>
        </w:rPr>
        <w:t>市环科所陆续接到市民通过电话和电子邮件反映的意见，也有</w:t>
      </w:r>
      <w:r w:rsidRPr="006B5124">
        <w:rPr>
          <w:rFonts w:ascii="仿宋_GB2312" w:eastAsia="仿宋_GB2312" w:hint="eastAsia"/>
          <w:b/>
          <w:sz w:val="32"/>
          <w:szCs w:val="32"/>
        </w:rPr>
        <w:t>部分民众</w:t>
      </w:r>
      <w:r w:rsidR="00F111A3" w:rsidRPr="006B5124">
        <w:rPr>
          <w:rFonts w:ascii="仿宋_GB2312" w:eastAsia="仿宋_GB2312" w:hint="eastAsia"/>
          <w:b/>
          <w:sz w:val="32"/>
          <w:szCs w:val="32"/>
        </w:rPr>
        <w:t>在网络上</w:t>
      </w:r>
      <w:r w:rsidRPr="006B5124">
        <w:rPr>
          <w:rFonts w:ascii="仿宋_GB2312" w:eastAsia="仿宋_GB2312" w:hint="eastAsia"/>
          <w:b/>
          <w:sz w:val="32"/>
          <w:szCs w:val="32"/>
        </w:rPr>
        <w:t>发表了论坛贴文</w:t>
      </w:r>
      <w:r w:rsidR="00F111A3" w:rsidRPr="006B5124">
        <w:rPr>
          <w:rFonts w:ascii="仿宋_GB2312" w:eastAsia="仿宋_GB2312" w:hint="eastAsia"/>
          <w:b/>
          <w:sz w:val="32"/>
          <w:szCs w:val="32"/>
        </w:rPr>
        <w:t>和微博</w:t>
      </w:r>
      <w:r w:rsidRPr="006B5124">
        <w:rPr>
          <w:rFonts w:ascii="仿宋_GB2312" w:eastAsia="仿宋_GB2312" w:hint="eastAsia"/>
          <w:b/>
          <w:sz w:val="32"/>
          <w:szCs w:val="32"/>
        </w:rPr>
        <w:t>，对该项目表示关注。</w:t>
      </w:r>
    </w:p>
    <w:p w:rsidR="000F079A" w:rsidRPr="000F079A" w:rsidRDefault="000F079A" w:rsidP="008560ED">
      <w:pPr>
        <w:spacing w:line="560" w:lineRule="exact"/>
        <w:ind w:firstLineChars="200" w:firstLine="643"/>
        <w:rPr>
          <w:rFonts w:ascii="黑体" w:eastAsia="黑体"/>
          <w:b/>
          <w:sz w:val="32"/>
          <w:szCs w:val="32"/>
        </w:rPr>
      </w:pPr>
      <w:r w:rsidRPr="000F079A">
        <w:rPr>
          <w:rFonts w:ascii="黑体" w:eastAsia="黑体" w:hint="eastAsia"/>
          <w:b/>
          <w:sz w:val="32"/>
          <w:szCs w:val="32"/>
        </w:rPr>
        <w:t>一、项目建设程序</w:t>
      </w:r>
    </w:p>
    <w:p w:rsidR="00E27B6E" w:rsidRPr="009D40F7" w:rsidRDefault="007D5868" w:rsidP="008560ED">
      <w:pPr>
        <w:spacing w:line="560" w:lineRule="exact"/>
        <w:ind w:firstLineChars="200" w:firstLine="643"/>
        <w:rPr>
          <w:rFonts w:ascii="仿宋_GB2312" w:eastAsia="仿宋_GB2312"/>
          <w:b/>
          <w:sz w:val="32"/>
          <w:szCs w:val="32"/>
        </w:rPr>
      </w:pPr>
      <w:r w:rsidRPr="0019608E">
        <w:rPr>
          <w:rFonts w:ascii="仿宋_GB2312" w:eastAsia="仿宋_GB2312" w:hint="eastAsia"/>
          <w:b/>
          <w:sz w:val="32"/>
          <w:szCs w:val="32"/>
        </w:rPr>
        <w:t>九江石化芳烃项目包括50万吨/年芳烃抽提、95万吨/年歧化和烷基转移、255万吨/年异构化、345万吨/年二甲苯精馏、315万吨/年吸附分离等5套主体生产单元和相关配套设施。项目实施后，年产对二甲苯60万吨、苯18万吨。</w:t>
      </w:r>
      <w:r w:rsidR="00E27B6E">
        <w:rPr>
          <w:rFonts w:ascii="仿宋_GB2312" w:eastAsia="仿宋_GB2312" w:hint="eastAsia"/>
          <w:b/>
          <w:sz w:val="32"/>
          <w:szCs w:val="32"/>
        </w:rPr>
        <w:t>该</w:t>
      </w:r>
      <w:r w:rsidR="00E27B6E" w:rsidRPr="009D40F7">
        <w:rPr>
          <w:rFonts w:ascii="仿宋_GB2312" w:eastAsia="仿宋_GB2312" w:hint="eastAsia"/>
          <w:b/>
          <w:sz w:val="32"/>
          <w:szCs w:val="32"/>
        </w:rPr>
        <w:t>项目装置占地面积为</w:t>
      </w:r>
      <w:smartTag w:uri="urn:schemas-microsoft-com:office:smarttags" w:element="chmetcnv">
        <w:smartTagPr>
          <w:attr w:name="UnitName" w:val="平方米"/>
          <w:attr w:name="SourceValue" w:val="64600"/>
          <w:attr w:name="HasSpace" w:val="False"/>
          <w:attr w:name="Negative" w:val="False"/>
          <w:attr w:name="NumberType" w:val="1"/>
          <w:attr w:name="TCSC" w:val="0"/>
        </w:smartTagPr>
        <w:r w:rsidR="00E27B6E" w:rsidRPr="009D40F7">
          <w:rPr>
            <w:rFonts w:ascii="仿宋_GB2312" w:eastAsia="仿宋_GB2312" w:hint="eastAsia"/>
            <w:b/>
            <w:sz w:val="32"/>
            <w:szCs w:val="32"/>
          </w:rPr>
          <w:t>64600平方米</w:t>
        </w:r>
      </w:smartTag>
      <w:r w:rsidR="00E27B6E" w:rsidRPr="009D40F7">
        <w:rPr>
          <w:rFonts w:ascii="仿宋_GB2312" w:eastAsia="仿宋_GB2312" w:hint="eastAsia"/>
          <w:b/>
          <w:sz w:val="32"/>
          <w:szCs w:val="32"/>
        </w:rPr>
        <w:t>，布置在企业预留地区域，不存在卫生防护距离问题和卫生防护距离内居民搬迁问题。</w:t>
      </w:r>
    </w:p>
    <w:p w:rsidR="00A63984" w:rsidRDefault="00E27B6E" w:rsidP="008560ED">
      <w:pPr>
        <w:spacing w:line="560" w:lineRule="exact"/>
        <w:ind w:firstLineChars="200" w:firstLine="643"/>
        <w:rPr>
          <w:rFonts w:ascii="仿宋_GB2312" w:eastAsia="仿宋_GB2312"/>
          <w:b/>
          <w:sz w:val="32"/>
          <w:szCs w:val="32"/>
        </w:rPr>
      </w:pPr>
      <w:r>
        <w:rPr>
          <w:rFonts w:ascii="仿宋_GB2312" w:eastAsia="仿宋_GB2312" w:hint="eastAsia"/>
          <w:b/>
          <w:sz w:val="32"/>
          <w:szCs w:val="32"/>
        </w:rPr>
        <w:t>按照国家</w:t>
      </w:r>
      <w:r w:rsidR="00CD461A" w:rsidRPr="00CD461A">
        <w:rPr>
          <w:rFonts w:ascii="仿宋_GB2312" w:eastAsia="仿宋_GB2312"/>
          <w:b/>
          <w:sz w:val="32"/>
          <w:szCs w:val="32"/>
        </w:rPr>
        <w:t>项目建设</w:t>
      </w:r>
      <w:r w:rsidR="00A63984">
        <w:rPr>
          <w:rFonts w:ascii="仿宋_GB2312" w:eastAsia="仿宋_GB2312" w:hint="eastAsia"/>
          <w:b/>
          <w:sz w:val="32"/>
          <w:szCs w:val="32"/>
        </w:rPr>
        <w:t>有关</w:t>
      </w:r>
      <w:r w:rsidR="0090456B">
        <w:rPr>
          <w:rFonts w:ascii="仿宋_GB2312" w:eastAsia="仿宋_GB2312" w:hint="eastAsia"/>
          <w:b/>
          <w:sz w:val="32"/>
          <w:szCs w:val="32"/>
        </w:rPr>
        <w:t>规定，该项目建设</w:t>
      </w:r>
      <w:r w:rsidR="00A63984">
        <w:rPr>
          <w:rFonts w:ascii="仿宋_GB2312" w:eastAsia="仿宋_GB2312" w:hint="eastAsia"/>
          <w:b/>
          <w:sz w:val="32"/>
          <w:szCs w:val="32"/>
        </w:rPr>
        <w:t>有</w:t>
      </w:r>
      <w:r w:rsidR="0090456B">
        <w:rPr>
          <w:rFonts w:ascii="仿宋_GB2312" w:eastAsia="仿宋_GB2312" w:hint="eastAsia"/>
          <w:b/>
          <w:sz w:val="32"/>
          <w:szCs w:val="32"/>
        </w:rPr>
        <w:t>以下</w:t>
      </w:r>
      <w:r w:rsidR="00CD461A" w:rsidRPr="00CD461A">
        <w:rPr>
          <w:rFonts w:ascii="仿宋_GB2312" w:eastAsia="仿宋_GB2312"/>
          <w:b/>
          <w:sz w:val="32"/>
          <w:szCs w:val="32"/>
        </w:rPr>
        <w:t>程</w:t>
      </w:r>
      <w:r w:rsidR="00A63984">
        <w:rPr>
          <w:rFonts w:ascii="仿宋_GB2312" w:eastAsia="仿宋_GB2312" w:hint="eastAsia"/>
          <w:b/>
          <w:sz w:val="32"/>
          <w:szCs w:val="32"/>
        </w:rPr>
        <w:t>序</w:t>
      </w:r>
      <w:r w:rsidR="00CD461A" w:rsidRPr="00CD461A">
        <w:rPr>
          <w:rFonts w:ascii="仿宋_GB2312" w:eastAsia="仿宋_GB2312"/>
          <w:b/>
          <w:sz w:val="32"/>
          <w:szCs w:val="32"/>
        </w:rPr>
        <w:t>：</w:t>
      </w:r>
    </w:p>
    <w:p w:rsidR="00860897" w:rsidRDefault="00A63984" w:rsidP="008560ED">
      <w:pPr>
        <w:spacing w:line="560" w:lineRule="exact"/>
        <w:ind w:firstLineChars="200" w:firstLine="643"/>
        <w:rPr>
          <w:rFonts w:ascii="仿宋_GB2312" w:eastAsia="仿宋_GB2312"/>
          <w:b/>
          <w:sz w:val="32"/>
          <w:szCs w:val="32"/>
        </w:rPr>
      </w:pPr>
      <w:r>
        <w:rPr>
          <w:rFonts w:ascii="仿宋_GB2312" w:eastAsia="仿宋_GB2312" w:hint="eastAsia"/>
          <w:b/>
          <w:sz w:val="32"/>
          <w:szCs w:val="32"/>
        </w:rPr>
        <w:t>（</w:t>
      </w:r>
      <w:r w:rsidR="00CD461A" w:rsidRPr="00CD461A">
        <w:rPr>
          <w:rFonts w:ascii="仿宋_GB2312" w:eastAsia="仿宋_GB2312"/>
          <w:b/>
          <w:sz w:val="32"/>
          <w:szCs w:val="32"/>
        </w:rPr>
        <w:t>1</w:t>
      </w:r>
      <w:r>
        <w:rPr>
          <w:rFonts w:ascii="仿宋_GB2312" w:eastAsia="仿宋_GB2312" w:hint="eastAsia"/>
          <w:b/>
          <w:sz w:val="32"/>
          <w:szCs w:val="32"/>
        </w:rPr>
        <w:t>）</w:t>
      </w:r>
      <w:r w:rsidR="00CD461A" w:rsidRPr="00CD461A">
        <w:rPr>
          <w:rFonts w:ascii="仿宋_GB2312" w:eastAsia="仿宋_GB2312"/>
          <w:b/>
          <w:sz w:val="32"/>
          <w:szCs w:val="32"/>
        </w:rPr>
        <w:t>编制项目建议书或预可研报告</w:t>
      </w:r>
      <w:r w:rsidR="0090456B">
        <w:rPr>
          <w:rFonts w:ascii="仿宋_GB2312" w:eastAsia="仿宋_GB2312" w:hint="eastAsia"/>
          <w:b/>
          <w:sz w:val="32"/>
          <w:szCs w:val="32"/>
        </w:rPr>
        <w:t>；</w:t>
      </w:r>
      <w:r>
        <w:rPr>
          <w:rFonts w:ascii="仿宋_GB2312" w:eastAsia="仿宋_GB2312" w:hint="eastAsia"/>
          <w:b/>
          <w:sz w:val="32"/>
          <w:szCs w:val="32"/>
        </w:rPr>
        <w:t>（</w:t>
      </w:r>
      <w:r w:rsidR="00CD461A" w:rsidRPr="00CD461A">
        <w:rPr>
          <w:rFonts w:ascii="仿宋_GB2312" w:eastAsia="仿宋_GB2312"/>
          <w:b/>
          <w:sz w:val="32"/>
          <w:szCs w:val="32"/>
        </w:rPr>
        <w:t>2</w:t>
      </w:r>
      <w:r>
        <w:rPr>
          <w:rFonts w:ascii="仿宋_GB2312" w:eastAsia="仿宋_GB2312" w:hint="eastAsia"/>
          <w:b/>
          <w:sz w:val="32"/>
          <w:szCs w:val="32"/>
        </w:rPr>
        <w:t>）</w:t>
      </w:r>
      <w:r w:rsidR="00CD461A" w:rsidRPr="00CD461A">
        <w:rPr>
          <w:rFonts w:ascii="仿宋_GB2312" w:eastAsia="仿宋_GB2312"/>
          <w:b/>
          <w:sz w:val="32"/>
          <w:szCs w:val="32"/>
        </w:rPr>
        <w:t>上报中国石化总部审核，通过后，由中国石化</w:t>
      </w:r>
      <w:r w:rsidR="00C128B9" w:rsidRPr="00CD461A">
        <w:rPr>
          <w:rFonts w:ascii="仿宋_GB2312" w:eastAsia="仿宋_GB2312"/>
          <w:b/>
          <w:sz w:val="32"/>
          <w:szCs w:val="32"/>
        </w:rPr>
        <w:t>总部</w:t>
      </w:r>
      <w:r w:rsidR="00CD461A" w:rsidRPr="00CD461A">
        <w:rPr>
          <w:rFonts w:ascii="仿宋_GB2312" w:eastAsia="仿宋_GB2312"/>
          <w:b/>
          <w:sz w:val="32"/>
          <w:szCs w:val="32"/>
        </w:rPr>
        <w:t>上报国家发改委</w:t>
      </w:r>
      <w:r w:rsidR="0090456B">
        <w:rPr>
          <w:rFonts w:ascii="仿宋_GB2312" w:eastAsia="仿宋_GB2312" w:hint="eastAsia"/>
          <w:b/>
          <w:sz w:val="32"/>
          <w:szCs w:val="32"/>
        </w:rPr>
        <w:t>；</w:t>
      </w:r>
      <w:r>
        <w:rPr>
          <w:rFonts w:ascii="仿宋_GB2312" w:eastAsia="仿宋_GB2312" w:hint="eastAsia"/>
          <w:b/>
          <w:sz w:val="32"/>
          <w:szCs w:val="32"/>
        </w:rPr>
        <w:t>（</w:t>
      </w:r>
      <w:r w:rsidR="00CD461A" w:rsidRPr="00CD461A">
        <w:rPr>
          <w:rFonts w:ascii="仿宋_GB2312" w:eastAsia="仿宋_GB2312"/>
          <w:b/>
          <w:sz w:val="32"/>
          <w:szCs w:val="32"/>
        </w:rPr>
        <w:t>3</w:t>
      </w:r>
      <w:r>
        <w:rPr>
          <w:rFonts w:ascii="仿宋_GB2312" w:eastAsia="仿宋_GB2312" w:hint="eastAsia"/>
          <w:b/>
          <w:sz w:val="32"/>
          <w:szCs w:val="32"/>
        </w:rPr>
        <w:t>）</w:t>
      </w:r>
      <w:r w:rsidR="00CD461A" w:rsidRPr="00CD461A">
        <w:rPr>
          <w:rFonts w:ascii="仿宋_GB2312" w:eastAsia="仿宋_GB2312"/>
          <w:b/>
          <w:sz w:val="32"/>
          <w:szCs w:val="32"/>
        </w:rPr>
        <w:t>取得国家发改委初步意见后，编制环评报告（包括社会稳定风险评估报告）</w:t>
      </w:r>
      <w:r w:rsidR="0090456B">
        <w:rPr>
          <w:rFonts w:ascii="仿宋_GB2312" w:eastAsia="仿宋_GB2312" w:hint="eastAsia"/>
          <w:b/>
          <w:sz w:val="32"/>
          <w:szCs w:val="32"/>
        </w:rPr>
        <w:t>；</w:t>
      </w:r>
      <w:r>
        <w:rPr>
          <w:rFonts w:ascii="仿宋_GB2312" w:eastAsia="仿宋_GB2312" w:hint="eastAsia"/>
          <w:b/>
          <w:sz w:val="32"/>
          <w:szCs w:val="32"/>
        </w:rPr>
        <w:t>（</w:t>
      </w:r>
      <w:r w:rsidR="00CD461A" w:rsidRPr="00CD461A">
        <w:rPr>
          <w:rFonts w:ascii="仿宋_GB2312" w:eastAsia="仿宋_GB2312"/>
          <w:b/>
          <w:sz w:val="32"/>
          <w:szCs w:val="32"/>
        </w:rPr>
        <w:t>4</w:t>
      </w:r>
      <w:r>
        <w:rPr>
          <w:rFonts w:ascii="仿宋_GB2312" w:eastAsia="仿宋_GB2312" w:hint="eastAsia"/>
          <w:b/>
          <w:sz w:val="32"/>
          <w:szCs w:val="32"/>
        </w:rPr>
        <w:t>）</w:t>
      </w:r>
      <w:r w:rsidR="00CD461A" w:rsidRPr="00CD461A">
        <w:rPr>
          <w:rFonts w:ascii="仿宋_GB2312" w:eastAsia="仿宋_GB2312"/>
          <w:b/>
          <w:sz w:val="32"/>
          <w:szCs w:val="32"/>
        </w:rPr>
        <w:t>环评报告编制完成后上报国家环保</w:t>
      </w:r>
      <w:r w:rsidR="0001316B">
        <w:rPr>
          <w:rFonts w:ascii="仿宋_GB2312" w:eastAsia="仿宋_GB2312" w:hint="eastAsia"/>
          <w:b/>
          <w:sz w:val="32"/>
          <w:szCs w:val="32"/>
        </w:rPr>
        <w:t>部</w:t>
      </w:r>
      <w:r>
        <w:rPr>
          <w:rFonts w:ascii="仿宋_GB2312" w:eastAsia="仿宋_GB2312" w:hint="eastAsia"/>
          <w:b/>
          <w:sz w:val="32"/>
          <w:szCs w:val="32"/>
        </w:rPr>
        <w:t>；（</w:t>
      </w:r>
      <w:r w:rsidR="00CD461A" w:rsidRPr="00CD461A">
        <w:rPr>
          <w:rFonts w:ascii="仿宋_GB2312" w:eastAsia="仿宋_GB2312"/>
          <w:b/>
          <w:sz w:val="32"/>
          <w:szCs w:val="32"/>
        </w:rPr>
        <w:t>5</w:t>
      </w:r>
      <w:r>
        <w:rPr>
          <w:rFonts w:ascii="仿宋_GB2312" w:eastAsia="仿宋_GB2312" w:hint="eastAsia"/>
          <w:b/>
          <w:sz w:val="32"/>
          <w:szCs w:val="32"/>
        </w:rPr>
        <w:t>）</w:t>
      </w:r>
      <w:r w:rsidR="00CD461A" w:rsidRPr="00CD461A">
        <w:rPr>
          <w:rFonts w:ascii="仿宋_GB2312" w:eastAsia="仿宋_GB2312"/>
          <w:b/>
          <w:sz w:val="32"/>
          <w:szCs w:val="32"/>
        </w:rPr>
        <w:t>国家环保</w:t>
      </w:r>
      <w:r w:rsidR="0001316B">
        <w:rPr>
          <w:rFonts w:ascii="仿宋_GB2312" w:eastAsia="仿宋_GB2312" w:hint="eastAsia"/>
          <w:b/>
          <w:sz w:val="32"/>
          <w:szCs w:val="32"/>
        </w:rPr>
        <w:t>部</w:t>
      </w:r>
      <w:r w:rsidR="00CD461A" w:rsidRPr="00CD461A">
        <w:rPr>
          <w:rFonts w:ascii="仿宋_GB2312" w:eastAsia="仿宋_GB2312"/>
          <w:b/>
          <w:sz w:val="32"/>
          <w:szCs w:val="32"/>
        </w:rPr>
        <w:t>批复后，</w:t>
      </w:r>
      <w:r w:rsidR="00CD461A" w:rsidRPr="00CD461A">
        <w:rPr>
          <w:rFonts w:ascii="仿宋_GB2312" w:eastAsia="仿宋_GB2312"/>
          <w:b/>
          <w:sz w:val="32"/>
          <w:szCs w:val="32"/>
        </w:rPr>
        <w:t> </w:t>
      </w:r>
      <w:r w:rsidR="00CD461A" w:rsidRPr="00CD461A">
        <w:rPr>
          <w:rFonts w:ascii="仿宋_GB2312" w:eastAsia="仿宋_GB2312"/>
          <w:b/>
          <w:sz w:val="32"/>
          <w:szCs w:val="32"/>
        </w:rPr>
        <w:t>再报国家发改委核准</w:t>
      </w:r>
      <w:r w:rsidR="0090456B">
        <w:rPr>
          <w:rFonts w:ascii="仿宋_GB2312" w:eastAsia="仿宋_GB2312" w:hint="eastAsia"/>
          <w:b/>
          <w:sz w:val="32"/>
          <w:szCs w:val="32"/>
        </w:rPr>
        <w:t>；</w:t>
      </w:r>
      <w:r w:rsidR="005A1241">
        <w:rPr>
          <w:rFonts w:ascii="仿宋_GB2312" w:eastAsia="仿宋_GB2312" w:hint="eastAsia"/>
          <w:b/>
          <w:sz w:val="32"/>
          <w:szCs w:val="32"/>
        </w:rPr>
        <w:t>（</w:t>
      </w:r>
      <w:r w:rsidR="00CD461A" w:rsidRPr="00CD461A">
        <w:rPr>
          <w:rFonts w:ascii="仿宋_GB2312" w:eastAsia="仿宋_GB2312"/>
          <w:b/>
          <w:sz w:val="32"/>
          <w:szCs w:val="32"/>
        </w:rPr>
        <w:t>6</w:t>
      </w:r>
      <w:r w:rsidR="005A1241">
        <w:rPr>
          <w:rFonts w:ascii="仿宋_GB2312" w:eastAsia="仿宋_GB2312" w:hint="eastAsia"/>
          <w:b/>
          <w:sz w:val="32"/>
          <w:szCs w:val="32"/>
        </w:rPr>
        <w:t>）</w:t>
      </w:r>
      <w:r w:rsidR="00CD461A" w:rsidRPr="00CD461A">
        <w:rPr>
          <w:rFonts w:ascii="仿宋_GB2312" w:eastAsia="仿宋_GB2312"/>
          <w:b/>
          <w:sz w:val="32"/>
          <w:szCs w:val="32"/>
        </w:rPr>
        <w:t>国家发改委核准后，编制正式可行性研究报告，报中</w:t>
      </w:r>
      <w:r w:rsidR="0090456B">
        <w:rPr>
          <w:rFonts w:ascii="仿宋_GB2312" w:eastAsia="仿宋_GB2312" w:hint="eastAsia"/>
          <w:b/>
          <w:sz w:val="32"/>
          <w:szCs w:val="32"/>
        </w:rPr>
        <w:t>国</w:t>
      </w:r>
      <w:r w:rsidR="00CD461A" w:rsidRPr="00CD461A">
        <w:rPr>
          <w:rFonts w:ascii="仿宋_GB2312" w:eastAsia="仿宋_GB2312"/>
          <w:b/>
          <w:sz w:val="32"/>
          <w:szCs w:val="32"/>
        </w:rPr>
        <w:t>石化总部</w:t>
      </w:r>
      <w:r w:rsidR="0090456B">
        <w:rPr>
          <w:rFonts w:ascii="仿宋_GB2312" w:eastAsia="仿宋_GB2312" w:hint="eastAsia"/>
          <w:b/>
          <w:sz w:val="32"/>
          <w:szCs w:val="32"/>
        </w:rPr>
        <w:t>；</w:t>
      </w:r>
      <w:r w:rsidR="005A1241">
        <w:rPr>
          <w:rFonts w:ascii="仿宋_GB2312" w:eastAsia="仿宋_GB2312" w:hint="eastAsia"/>
          <w:b/>
          <w:sz w:val="32"/>
          <w:szCs w:val="32"/>
        </w:rPr>
        <w:lastRenderedPageBreak/>
        <w:t>（</w:t>
      </w:r>
      <w:r w:rsidR="00CD461A" w:rsidRPr="00CD461A">
        <w:rPr>
          <w:rFonts w:ascii="仿宋_GB2312" w:eastAsia="仿宋_GB2312"/>
          <w:b/>
          <w:sz w:val="32"/>
          <w:szCs w:val="32"/>
        </w:rPr>
        <w:t>7</w:t>
      </w:r>
      <w:r w:rsidR="005A1241">
        <w:rPr>
          <w:rFonts w:ascii="仿宋_GB2312" w:eastAsia="仿宋_GB2312" w:hint="eastAsia"/>
          <w:b/>
          <w:sz w:val="32"/>
          <w:szCs w:val="32"/>
        </w:rPr>
        <w:t>）</w:t>
      </w:r>
      <w:r w:rsidR="00CD461A" w:rsidRPr="00CD461A">
        <w:rPr>
          <w:rFonts w:ascii="仿宋_GB2312" w:eastAsia="仿宋_GB2312"/>
          <w:b/>
          <w:sz w:val="32"/>
          <w:szCs w:val="32"/>
        </w:rPr>
        <w:t>中</w:t>
      </w:r>
      <w:r w:rsidR="0090456B">
        <w:rPr>
          <w:rFonts w:ascii="仿宋_GB2312" w:eastAsia="仿宋_GB2312" w:hint="eastAsia"/>
          <w:b/>
          <w:sz w:val="32"/>
          <w:szCs w:val="32"/>
        </w:rPr>
        <w:t>国</w:t>
      </w:r>
      <w:r w:rsidR="00CD461A" w:rsidRPr="00CD461A">
        <w:rPr>
          <w:rFonts w:ascii="仿宋_GB2312" w:eastAsia="仿宋_GB2312"/>
          <w:b/>
          <w:sz w:val="32"/>
          <w:szCs w:val="32"/>
        </w:rPr>
        <w:t>石化总部批复可研报告，开始编制基础设计</w:t>
      </w:r>
      <w:r w:rsidR="0090456B">
        <w:rPr>
          <w:rFonts w:ascii="仿宋_GB2312" w:eastAsia="仿宋_GB2312" w:hint="eastAsia"/>
          <w:b/>
          <w:sz w:val="32"/>
          <w:szCs w:val="32"/>
        </w:rPr>
        <w:t>；</w:t>
      </w:r>
      <w:r w:rsidR="005A1241">
        <w:rPr>
          <w:rFonts w:ascii="仿宋_GB2312" w:eastAsia="仿宋_GB2312" w:hint="eastAsia"/>
          <w:b/>
          <w:sz w:val="32"/>
          <w:szCs w:val="32"/>
        </w:rPr>
        <w:t>（</w:t>
      </w:r>
      <w:r w:rsidR="00CD461A" w:rsidRPr="00CD461A">
        <w:rPr>
          <w:rFonts w:ascii="仿宋_GB2312" w:eastAsia="仿宋_GB2312"/>
          <w:b/>
          <w:sz w:val="32"/>
          <w:szCs w:val="32"/>
        </w:rPr>
        <w:t>8</w:t>
      </w:r>
      <w:r w:rsidR="005A1241">
        <w:rPr>
          <w:rFonts w:ascii="仿宋_GB2312" w:eastAsia="仿宋_GB2312" w:hint="eastAsia"/>
          <w:b/>
          <w:sz w:val="32"/>
          <w:szCs w:val="32"/>
        </w:rPr>
        <w:t>）</w:t>
      </w:r>
      <w:r w:rsidR="00CD461A" w:rsidRPr="00CD461A">
        <w:rPr>
          <w:rFonts w:ascii="仿宋_GB2312" w:eastAsia="仿宋_GB2312"/>
          <w:b/>
          <w:sz w:val="32"/>
          <w:szCs w:val="32"/>
        </w:rPr>
        <w:t>基础设计完成后上报总部审查，批复</w:t>
      </w:r>
      <w:r w:rsidR="0090456B">
        <w:rPr>
          <w:rFonts w:ascii="仿宋_GB2312" w:eastAsia="仿宋_GB2312" w:hint="eastAsia"/>
          <w:b/>
          <w:sz w:val="32"/>
          <w:szCs w:val="32"/>
        </w:rPr>
        <w:t>后，</w:t>
      </w:r>
      <w:r w:rsidR="00CD461A" w:rsidRPr="00CD461A">
        <w:rPr>
          <w:rFonts w:ascii="仿宋_GB2312" w:eastAsia="仿宋_GB2312"/>
          <w:b/>
          <w:sz w:val="32"/>
          <w:szCs w:val="32"/>
        </w:rPr>
        <w:t>开始编制详细设计</w:t>
      </w:r>
      <w:r w:rsidR="0090456B">
        <w:rPr>
          <w:rFonts w:ascii="仿宋_GB2312" w:eastAsia="仿宋_GB2312" w:hint="eastAsia"/>
          <w:b/>
          <w:sz w:val="32"/>
          <w:szCs w:val="32"/>
        </w:rPr>
        <w:t>；</w:t>
      </w:r>
      <w:r w:rsidR="005A1241">
        <w:rPr>
          <w:rFonts w:ascii="仿宋_GB2312" w:eastAsia="仿宋_GB2312" w:hint="eastAsia"/>
          <w:b/>
          <w:sz w:val="32"/>
          <w:szCs w:val="32"/>
        </w:rPr>
        <w:t>（</w:t>
      </w:r>
      <w:r w:rsidR="00CD461A" w:rsidRPr="00CD461A">
        <w:rPr>
          <w:rFonts w:ascii="仿宋_GB2312" w:eastAsia="仿宋_GB2312"/>
          <w:b/>
          <w:sz w:val="32"/>
          <w:szCs w:val="32"/>
        </w:rPr>
        <w:t>9</w:t>
      </w:r>
      <w:r w:rsidR="005A1241">
        <w:rPr>
          <w:rFonts w:ascii="仿宋_GB2312" w:eastAsia="仿宋_GB2312" w:hint="eastAsia"/>
          <w:b/>
          <w:sz w:val="32"/>
          <w:szCs w:val="32"/>
        </w:rPr>
        <w:t>）</w:t>
      </w:r>
      <w:r w:rsidR="00CD461A" w:rsidRPr="00CD461A">
        <w:rPr>
          <w:rFonts w:ascii="仿宋_GB2312" w:eastAsia="仿宋_GB2312"/>
          <w:b/>
          <w:sz w:val="32"/>
          <w:szCs w:val="32"/>
        </w:rPr>
        <w:t>开始工程建设。</w:t>
      </w:r>
    </w:p>
    <w:p w:rsidR="00CD461A" w:rsidRPr="00CD461A" w:rsidRDefault="007F1E3C" w:rsidP="008560ED">
      <w:pPr>
        <w:spacing w:line="560" w:lineRule="exact"/>
        <w:ind w:firstLineChars="200" w:firstLine="643"/>
        <w:rPr>
          <w:rFonts w:ascii="仿宋_GB2312" w:eastAsia="仿宋_GB2312"/>
          <w:b/>
          <w:sz w:val="32"/>
          <w:szCs w:val="32"/>
        </w:rPr>
      </w:pPr>
      <w:r>
        <w:rPr>
          <w:rFonts w:ascii="仿宋_GB2312" w:eastAsia="仿宋_GB2312" w:hint="eastAsia"/>
          <w:b/>
          <w:sz w:val="32"/>
          <w:szCs w:val="32"/>
        </w:rPr>
        <w:t>该项目依法设立、依法环评、依法建设、依法监管。</w:t>
      </w:r>
      <w:r w:rsidR="0020491F" w:rsidRPr="009D40F7">
        <w:rPr>
          <w:rFonts w:ascii="仿宋_GB2312" w:eastAsia="仿宋_GB2312" w:cs="仿宋_GB2312" w:hint="eastAsia"/>
          <w:b/>
          <w:bCs/>
          <w:sz w:val="32"/>
          <w:szCs w:val="32"/>
        </w:rPr>
        <w:t>2012年8月13日</w:t>
      </w:r>
      <w:r w:rsidR="00C128B9" w:rsidRPr="00CD461A">
        <w:rPr>
          <w:rFonts w:ascii="仿宋_GB2312" w:eastAsia="仿宋_GB2312"/>
          <w:b/>
          <w:sz w:val="32"/>
          <w:szCs w:val="32"/>
        </w:rPr>
        <w:t>中</w:t>
      </w:r>
      <w:r w:rsidR="00C128B9">
        <w:rPr>
          <w:rFonts w:ascii="仿宋_GB2312" w:eastAsia="仿宋_GB2312" w:hint="eastAsia"/>
          <w:b/>
          <w:sz w:val="32"/>
          <w:szCs w:val="32"/>
        </w:rPr>
        <w:t>国</w:t>
      </w:r>
      <w:r w:rsidR="00C128B9" w:rsidRPr="00CD461A">
        <w:rPr>
          <w:rFonts w:ascii="仿宋_GB2312" w:eastAsia="仿宋_GB2312"/>
          <w:b/>
          <w:sz w:val="32"/>
          <w:szCs w:val="32"/>
        </w:rPr>
        <w:t>石化总部</w:t>
      </w:r>
      <w:r w:rsidR="0020491F" w:rsidRPr="009D40F7">
        <w:rPr>
          <w:rFonts w:ascii="仿宋_GB2312" w:eastAsia="仿宋_GB2312" w:cs="仿宋_GB2312" w:hint="eastAsia"/>
          <w:b/>
          <w:bCs/>
          <w:sz w:val="32"/>
          <w:szCs w:val="32"/>
        </w:rPr>
        <w:t>正式行文上报国家发改委申请核准，2012年</w:t>
      </w:r>
      <w:r w:rsidR="0020491F" w:rsidRPr="009D40F7">
        <w:rPr>
          <w:rFonts w:ascii="仿宋_GB2312" w:eastAsia="仿宋_GB2312" w:hAnsi="宋体" w:cs="宋体" w:hint="eastAsia"/>
          <w:b/>
          <w:color w:val="000000"/>
          <w:kern w:val="0"/>
          <w:sz w:val="32"/>
          <w:szCs w:val="32"/>
        </w:rPr>
        <w:t>10月18日，国家发改委正式受理该项目</w:t>
      </w:r>
      <w:r w:rsidR="0020491F" w:rsidRPr="009D40F7">
        <w:rPr>
          <w:rFonts w:ascii="仿宋_GB2312" w:eastAsia="仿宋_GB2312" w:cs="仿宋_GB2312" w:hint="eastAsia"/>
          <w:b/>
          <w:bCs/>
          <w:sz w:val="32"/>
          <w:szCs w:val="32"/>
        </w:rPr>
        <w:t>。</w:t>
      </w:r>
      <w:r w:rsidR="00576F93" w:rsidRPr="009D40F7">
        <w:rPr>
          <w:rFonts w:ascii="仿宋_GB2312" w:eastAsia="仿宋_GB2312" w:hint="eastAsia"/>
          <w:b/>
          <w:color w:val="000000"/>
          <w:sz w:val="32"/>
          <w:szCs w:val="32"/>
        </w:rPr>
        <w:t>项目环评工作严格按照国家《环境影响技术评价导则》的工作程序开展，</w:t>
      </w:r>
      <w:r w:rsidR="00576F93" w:rsidRPr="009D40F7">
        <w:rPr>
          <w:rFonts w:ascii="仿宋_GB2312" w:eastAsia="仿宋_GB2312" w:hint="eastAsia"/>
          <w:b/>
          <w:sz w:val="32"/>
          <w:szCs w:val="32"/>
        </w:rPr>
        <w:t>先后完成了地下水、地表水、土壤和大气监测、公众参与调查等工作</w:t>
      </w:r>
      <w:r w:rsidR="00576F93" w:rsidRPr="00AE135B">
        <w:rPr>
          <w:rFonts w:ascii="仿宋_GB2312" w:eastAsia="仿宋_GB2312" w:cs="仿宋_GB2312" w:hint="eastAsia"/>
          <w:b/>
          <w:bCs/>
          <w:sz w:val="32"/>
          <w:szCs w:val="32"/>
        </w:rPr>
        <w:t>，并委托项目设计单位开展了社会稳定风险评估。2013年1月，完</w:t>
      </w:r>
      <w:r w:rsidR="00576F93" w:rsidRPr="009D40F7">
        <w:rPr>
          <w:rFonts w:ascii="仿宋_GB2312" w:eastAsia="仿宋_GB2312" w:cs="仿宋_GB2312" w:hint="eastAsia"/>
          <w:b/>
          <w:bCs/>
          <w:sz w:val="32"/>
          <w:szCs w:val="32"/>
        </w:rPr>
        <w:t>成了</w:t>
      </w:r>
      <w:r w:rsidR="00576F93" w:rsidRPr="009D40F7">
        <w:rPr>
          <w:rFonts w:ascii="仿宋_GB2312" w:eastAsia="仿宋_GB2312" w:hint="eastAsia"/>
          <w:b/>
          <w:sz w:val="32"/>
          <w:szCs w:val="32"/>
        </w:rPr>
        <w:t>九江石化</w:t>
      </w:r>
      <w:r w:rsidR="00576F93" w:rsidRPr="009D40F7">
        <w:rPr>
          <w:rFonts w:ascii="仿宋_GB2312" w:eastAsia="仿宋_GB2312" w:cs="仿宋_GB2312" w:hint="eastAsia"/>
          <w:b/>
          <w:bCs/>
          <w:sz w:val="32"/>
          <w:szCs w:val="32"/>
        </w:rPr>
        <w:t>芳烃项目环境影响评价书内审稿，并</w:t>
      </w:r>
      <w:r w:rsidR="00576F93">
        <w:rPr>
          <w:rFonts w:ascii="仿宋_GB2312" w:eastAsia="仿宋_GB2312" w:cs="仿宋_GB2312" w:hint="eastAsia"/>
          <w:b/>
          <w:bCs/>
          <w:sz w:val="32"/>
          <w:szCs w:val="32"/>
        </w:rPr>
        <w:t>于</w:t>
      </w:r>
      <w:r w:rsidR="00576F93" w:rsidRPr="009D40F7">
        <w:rPr>
          <w:rFonts w:ascii="仿宋_GB2312" w:eastAsia="仿宋_GB2312" w:cs="仿宋_GB2312" w:hint="eastAsia"/>
          <w:b/>
          <w:bCs/>
          <w:sz w:val="32"/>
          <w:szCs w:val="32"/>
        </w:rPr>
        <w:t>2013年</w:t>
      </w:r>
      <w:r w:rsidR="00576F93" w:rsidRPr="009D40F7">
        <w:rPr>
          <w:rFonts w:ascii="仿宋_GB2312" w:eastAsia="仿宋_GB2312" w:hint="eastAsia"/>
          <w:b/>
          <w:color w:val="000000"/>
          <w:sz w:val="32"/>
          <w:szCs w:val="32"/>
        </w:rPr>
        <w:t>1月29</w:t>
      </w:r>
      <w:r w:rsidR="00576F93" w:rsidRPr="00BA4CDF">
        <w:rPr>
          <w:rFonts w:ascii="仿宋_GB2312" w:eastAsia="仿宋_GB2312" w:hint="eastAsia"/>
          <w:b/>
          <w:sz w:val="32"/>
          <w:szCs w:val="32"/>
        </w:rPr>
        <w:t>～</w:t>
      </w:r>
      <w:r w:rsidR="00576F93" w:rsidRPr="009D40F7">
        <w:rPr>
          <w:rFonts w:ascii="仿宋_GB2312" w:eastAsia="仿宋_GB2312" w:hint="eastAsia"/>
          <w:b/>
          <w:color w:val="000000"/>
          <w:sz w:val="32"/>
          <w:szCs w:val="32"/>
        </w:rPr>
        <w:t>30日，由</w:t>
      </w:r>
      <w:r w:rsidR="00576F93">
        <w:rPr>
          <w:rFonts w:ascii="仿宋_GB2312" w:eastAsia="仿宋_GB2312" w:hint="eastAsia"/>
          <w:b/>
          <w:color w:val="000000"/>
          <w:sz w:val="32"/>
          <w:szCs w:val="32"/>
        </w:rPr>
        <w:t>中国</w:t>
      </w:r>
      <w:r w:rsidR="00576F93" w:rsidRPr="009D40F7">
        <w:rPr>
          <w:rFonts w:ascii="仿宋_GB2312" w:eastAsia="仿宋_GB2312" w:hint="eastAsia"/>
          <w:b/>
          <w:color w:val="000000"/>
          <w:sz w:val="32"/>
          <w:szCs w:val="32"/>
        </w:rPr>
        <w:t>石化</w:t>
      </w:r>
      <w:r w:rsidR="00576F93" w:rsidRPr="009D40F7">
        <w:rPr>
          <w:rFonts w:ascii="仿宋_GB2312" w:eastAsia="仿宋_GB2312" w:hAnsi="仿宋" w:hint="eastAsia"/>
          <w:b/>
          <w:sz w:val="32"/>
          <w:szCs w:val="32"/>
        </w:rPr>
        <w:t>在北京组织召开</w:t>
      </w:r>
      <w:r w:rsidR="00576F93" w:rsidRPr="009D40F7">
        <w:rPr>
          <w:rFonts w:ascii="仿宋_GB2312" w:eastAsia="仿宋_GB2312" w:hAnsi="仿宋" w:hint="eastAsia"/>
          <w:b/>
          <w:color w:val="000000"/>
          <w:sz w:val="32"/>
          <w:szCs w:val="32"/>
        </w:rPr>
        <w:t>了环评报告书专家</w:t>
      </w:r>
      <w:r w:rsidR="00576F93" w:rsidRPr="009D40F7">
        <w:rPr>
          <w:rFonts w:ascii="仿宋_GB2312" w:eastAsia="仿宋_GB2312" w:hAnsi="仿宋" w:hint="eastAsia"/>
          <w:b/>
          <w:sz w:val="32"/>
          <w:szCs w:val="32"/>
        </w:rPr>
        <w:t>内审会</w:t>
      </w:r>
      <w:r w:rsidR="00576F93">
        <w:rPr>
          <w:rFonts w:ascii="仿宋_GB2312" w:eastAsia="仿宋_GB2312" w:hAnsi="仿宋" w:hint="eastAsia"/>
          <w:b/>
          <w:sz w:val="32"/>
          <w:szCs w:val="32"/>
        </w:rPr>
        <w:t>。</w:t>
      </w:r>
      <w:r w:rsidR="00576F93" w:rsidRPr="009D40F7">
        <w:rPr>
          <w:rFonts w:ascii="仿宋_GB2312" w:eastAsia="仿宋_GB2312" w:cs="仿宋_GB2312" w:hint="eastAsia"/>
          <w:b/>
          <w:bCs/>
          <w:sz w:val="32"/>
          <w:szCs w:val="32"/>
        </w:rPr>
        <w:t>2013年</w:t>
      </w:r>
      <w:r w:rsidR="00576F93" w:rsidRPr="009D40F7">
        <w:rPr>
          <w:rFonts w:ascii="仿宋_GB2312" w:eastAsia="仿宋_GB2312" w:hint="eastAsia"/>
          <w:b/>
          <w:color w:val="000000"/>
          <w:sz w:val="32"/>
          <w:szCs w:val="32"/>
        </w:rPr>
        <w:t>4月3日，完成了</w:t>
      </w:r>
      <w:r w:rsidR="00576F93" w:rsidRPr="009D40F7">
        <w:rPr>
          <w:rFonts w:ascii="仿宋_GB2312" w:eastAsia="仿宋_GB2312" w:hAnsi="仿宋" w:hint="eastAsia"/>
          <w:b/>
          <w:color w:val="000000"/>
          <w:sz w:val="32"/>
          <w:szCs w:val="32"/>
        </w:rPr>
        <w:t>环评报告书送审稿</w:t>
      </w:r>
      <w:r w:rsidR="00576F93" w:rsidRPr="009D40F7">
        <w:rPr>
          <w:rFonts w:ascii="仿宋_GB2312" w:eastAsia="仿宋_GB2312" w:cs="仿宋_GB2312" w:hint="eastAsia"/>
          <w:b/>
          <w:bCs/>
          <w:sz w:val="32"/>
          <w:szCs w:val="32"/>
        </w:rPr>
        <w:t>，并</w:t>
      </w:r>
      <w:r w:rsidR="00576F93" w:rsidRPr="00100D84">
        <w:rPr>
          <w:rFonts w:ascii="仿宋_GB2312" w:eastAsia="仿宋_GB2312" w:hAnsi="仿宋" w:hint="eastAsia"/>
          <w:b/>
          <w:sz w:val="32"/>
          <w:szCs w:val="32"/>
        </w:rPr>
        <w:t>准备近期上报国家环保部</w:t>
      </w:r>
      <w:r w:rsidR="00576F93" w:rsidRPr="009D40F7">
        <w:rPr>
          <w:rFonts w:ascii="仿宋_GB2312" w:eastAsia="仿宋_GB2312" w:cs="仿宋_GB2312" w:hint="eastAsia"/>
          <w:b/>
          <w:bCs/>
          <w:sz w:val="32"/>
          <w:szCs w:val="32"/>
        </w:rPr>
        <w:t>。</w:t>
      </w:r>
      <w:r w:rsidR="00CD461A" w:rsidRPr="00CD461A">
        <w:rPr>
          <w:rFonts w:ascii="仿宋_GB2312" w:eastAsia="仿宋_GB2312"/>
          <w:b/>
          <w:sz w:val="32"/>
          <w:szCs w:val="32"/>
        </w:rPr>
        <w:t> </w:t>
      </w:r>
    </w:p>
    <w:p w:rsidR="007D5868" w:rsidRPr="007D5868" w:rsidRDefault="007D5868" w:rsidP="008560ED">
      <w:pPr>
        <w:spacing w:line="560" w:lineRule="exact"/>
        <w:ind w:firstLineChars="200" w:firstLine="643"/>
        <w:rPr>
          <w:rFonts w:ascii="黑体" w:eastAsia="黑体"/>
          <w:b/>
          <w:sz w:val="32"/>
          <w:szCs w:val="32"/>
        </w:rPr>
      </w:pPr>
      <w:r w:rsidRPr="007D5868">
        <w:rPr>
          <w:rFonts w:ascii="黑体" w:eastAsia="黑体" w:hint="eastAsia"/>
          <w:b/>
          <w:sz w:val="32"/>
          <w:szCs w:val="32"/>
        </w:rPr>
        <w:t>二、项目的科学性</w:t>
      </w:r>
    </w:p>
    <w:p w:rsidR="006E58D2" w:rsidRPr="009D40F7" w:rsidRDefault="00516F7B" w:rsidP="008560ED">
      <w:pPr>
        <w:spacing w:line="560" w:lineRule="exact"/>
        <w:ind w:firstLineChars="200" w:firstLine="643"/>
        <w:rPr>
          <w:rFonts w:ascii="仿宋_GB2312" w:eastAsia="仿宋_GB2312"/>
          <w:b/>
          <w:kern w:val="0"/>
          <w:sz w:val="32"/>
          <w:szCs w:val="32"/>
        </w:rPr>
      </w:pPr>
      <w:r>
        <w:rPr>
          <w:rFonts w:ascii="仿宋_GB2312" w:eastAsia="仿宋_GB2312" w:hAnsi="Arial" w:hint="eastAsia"/>
          <w:b/>
          <w:kern w:val="0"/>
          <w:sz w:val="32"/>
          <w:szCs w:val="32"/>
        </w:rPr>
        <w:t>该</w:t>
      </w:r>
      <w:r w:rsidR="006E58D2" w:rsidRPr="006E58D2">
        <w:rPr>
          <w:rFonts w:ascii="仿宋_GB2312" w:eastAsia="仿宋_GB2312" w:hAnsi="Arial" w:hint="eastAsia"/>
          <w:b/>
          <w:kern w:val="0"/>
          <w:sz w:val="32"/>
          <w:szCs w:val="32"/>
        </w:rPr>
        <w:t>项目符合国家产业政策。</w:t>
      </w:r>
      <w:r w:rsidR="006E58D2" w:rsidRPr="009D40F7">
        <w:rPr>
          <w:rFonts w:ascii="仿宋_GB2312" w:eastAsia="仿宋_GB2312" w:hAnsi="Arial" w:hint="eastAsia"/>
          <w:b/>
          <w:kern w:val="0"/>
          <w:sz w:val="32"/>
          <w:szCs w:val="32"/>
        </w:rPr>
        <w:t>国家发改委</w:t>
      </w:r>
      <w:r w:rsidR="006E58D2" w:rsidRPr="009D40F7">
        <w:rPr>
          <w:rFonts w:ascii="仿宋_GB2312" w:eastAsia="仿宋_GB2312" w:cs="仿宋_GB2312" w:hint="eastAsia"/>
          <w:b/>
          <w:bCs/>
          <w:sz w:val="32"/>
          <w:szCs w:val="32"/>
        </w:rPr>
        <w:t>2012年</w:t>
      </w:r>
      <w:r w:rsidR="006E58D2" w:rsidRPr="009D40F7">
        <w:rPr>
          <w:rFonts w:ascii="仿宋_GB2312" w:eastAsia="仿宋_GB2312" w:hAnsi="宋体" w:cs="宋体" w:hint="eastAsia"/>
          <w:b/>
          <w:color w:val="000000"/>
          <w:kern w:val="0"/>
          <w:sz w:val="32"/>
          <w:szCs w:val="32"/>
        </w:rPr>
        <w:t>10月18日</w:t>
      </w:r>
      <w:r w:rsidR="006E58D2" w:rsidRPr="009D40F7">
        <w:rPr>
          <w:rFonts w:ascii="仿宋_GB2312" w:eastAsia="仿宋_GB2312" w:hAnsi="Arial" w:hint="eastAsia"/>
          <w:b/>
          <w:kern w:val="0"/>
          <w:sz w:val="32"/>
          <w:szCs w:val="32"/>
        </w:rPr>
        <w:t>发函，同意</w:t>
      </w:r>
      <w:r w:rsidR="00653CC7">
        <w:rPr>
          <w:rFonts w:ascii="仿宋_GB2312" w:eastAsia="仿宋_GB2312" w:hAnsi="Arial" w:hint="eastAsia"/>
          <w:b/>
          <w:kern w:val="0"/>
          <w:sz w:val="32"/>
          <w:szCs w:val="32"/>
        </w:rPr>
        <w:t>该</w:t>
      </w:r>
      <w:r w:rsidR="006E58D2" w:rsidRPr="009D40F7">
        <w:rPr>
          <w:rFonts w:ascii="仿宋_GB2312" w:eastAsia="仿宋_GB2312" w:hAnsi="Arial" w:hint="eastAsia"/>
          <w:b/>
          <w:kern w:val="0"/>
          <w:sz w:val="32"/>
          <w:szCs w:val="32"/>
        </w:rPr>
        <w:t>工程开展前期工作。</w:t>
      </w:r>
      <w:r w:rsidR="006E58D2" w:rsidRPr="009D40F7">
        <w:rPr>
          <w:rFonts w:ascii="仿宋_GB2312" w:eastAsia="仿宋_GB2312" w:hint="eastAsia"/>
          <w:b/>
          <w:kern w:val="0"/>
          <w:sz w:val="32"/>
          <w:szCs w:val="32"/>
        </w:rPr>
        <w:t>该工程不属于国家《产业结构调整方向暂行规定（征求意见稿）》、《产业结构调整指导目录》（2011年本）中限制类或淘汰类项目，属于允许类，且与《当前国家重点鼓励发展的产业、产品和技术目录(2000 年修订)》相符合。</w:t>
      </w:r>
    </w:p>
    <w:p w:rsidR="006E58D2" w:rsidRPr="009D40F7" w:rsidRDefault="00516F7B" w:rsidP="008560ED">
      <w:pPr>
        <w:pStyle w:val="13"/>
        <w:spacing w:line="560" w:lineRule="exact"/>
        <w:ind w:firstLineChars="199" w:firstLine="639"/>
        <w:rPr>
          <w:rFonts w:ascii="仿宋_GB2312" w:eastAsia="仿宋_GB2312" w:hAnsi="Arial" w:cs="Arial"/>
          <w:b/>
          <w:sz w:val="32"/>
          <w:szCs w:val="32"/>
        </w:rPr>
      </w:pPr>
      <w:bookmarkStart w:id="0" w:name="_Toc350756721"/>
      <w:r>
        <w:rPr>
          <w:rFonts w:ascii="仿宋_GB2312" w:eastAsia="仿宋_GB2312" w:hAnsi="Arial" w:hint="eastAsia"/>
          <w:b/>
          <w:noProof w:val="0"/>
          <w:kern w:val="0"/>
          <w:sz w:val="32"/>
          <w:szCs w:val="32"/>
        </w:rPr>
        <w:t>该</w:t>
      </w:r>
      <w:r w:rsidR="006E58D2" w:rsidRPr="006E58D2">
        <w:rPr>
          <w:rFonts w:ascii="仿宋_GB2312" w:eastAsia="仿宋_GB2312" w:hAnsi="Arial" w:hint="eastAsia"/>
          <w:b/>
          <w:noProof w:val="0"/>
          <w:kern w:val="0"/>
          <w:sz w:val="32"/>
          <w:szCs w:val="32"/>
        </w:rPr>
        <w:t>项目符合石化产业调整和振兴规划</w:t>
      </w:r>
      <w:bookmarkEnd w:id="0"/>
      <w:r w:rsidR="006E58D2" w:rsidRPr="006E58D2">
        <w:rPr>
          <w:rFonts w:ascii="仿宋_GB2312" w:eastAsia="仿宋_GB2312" w:hAnsi="Arial" w:hint="eastAsia"/>
          <w:b/>
          <w:noProof w:val="0"/>
          <w:kern w:val="0"/>
          <w:sz w:val="32"/>
          <w:szCs w:val="32"/>
        </w:rPr>
        <w:t>。十七大报告提出要加大对革命老区发展扶持力度，国务院</w:t>
      </w:r>
      <w:r w:rsidR="006E58D2" w:rsidRPr="009D40F7">
        <w:rPr>
          <w:rFonts w:ascii="仿宋_GB2312" w:eastAsia="仿宋_GB2312" w:hint="eastAsia"/>
          <w:b/>
          <w:sz w:val="32"/>
          <w:szCs w:val="32"/>
        </w:rPr>
        <w:t>制订了《石化产业调整和振兴规划》，江西省政府印发了《江西省工业九大产业调整和振兴实施意见》，提出推进“十百千亿”工程，良</w:t>
      </w:r>
      <w:r w:rsidR="006E58D2" w:rsidRPr="009D40F7">
        <w:rPr>
          <w:rFonts w:ascii="仿宋_GB2312" w:eastAsia="仿宋_GB2312" w:hint="eastAsia"/>
          <w:b/>
          <w:sz w:val="32"/>
          <w:szCs w:val="32"/>
        </w:rPr>
        <w:lastRenderedPageBreak/>
        <w:t>好的政策条件为九江石化发展创造了机遇。作为江西石化产业带的重要基地，九江石化芳烃项目被列入江西石化产业重点项目，是实施江西省工业九大产业调整和振兴规划，拉动区域经济增长的重要项目，有助于形成中部地区崛起的重要战略支点，加快实现中部地区“三个</w:t>
      </w:r>
      <w:r w:rsidR="006E58D2" w:rsidRPr="009D40F7">
        <w:rPr>
          <w:rFonts w:ascii="仿宋_GB2312" w:eastAsia="仿宋_GB2312" w:cs="Arial" w:hint="eastAsia"/>
          <w:b/>
          <w:sz w:val="32"/>
          <w:szCs w:val="32"/>
        </w:rPr>
        <w:t>基地、一个枢纽</w:t>
      </w:r>
      <w:r w:rsidR="006E58D2" w:rsidRPr="009D40F7">
        <w:rPr>
          <w:rFonts w:ascii="仿宋_GB2312" w:eastAsia="仿宋_GB2312" w:hAnsi="Arial" w:cs="Arial" w:hint="eastAsia"/>
          <w:b/>
          <w:sz w:val="32"/>
          <w:szCs w:val="32"/>
        </w:rPr>
        <w:t>”</w:t>
      </w:r>
      <w:r w:rsidR="006E58D2" w:rsidRPr="009D40F7">
        <w:rPr>
          <w:rFonts w:ascii="仿宋_GB2312" w:eastAsia="仿宋_GB2312" w:cs="Arial" w:hint="eastAsia"/>
          <w:b/>
          <w:sz w:val="32"/>
          <w:szCs w:val="32"/>
        </w:rPr>
        <w:t>的战略目标。</w:t>
      </w:r>
      <w:bookmarkStart w:id="1" w:name="_Toc350756724"/>
      <w:r w:rsidR="006E58D2" w:rsidRPr="009D40F7">
        <w:rPr>
          <w:rFonts w:ascii="仿宋_GB2312" w:eastAsia="仿宋_GB2312" w:hint="eastAsia"/>
          <w:b/>
          <w:sz w:val="32"/>
          <w:szCs w:val="32"/>
        </w:rPr>
        <w:t xml:space="preserve">     </w:t>
      </w:r>
      <w:bookmarkStart w:id="2" w:name="_Toc350756726"/>
      <w:bookmarkEnd w:id="1"/>
    </w:p>
    <w:p w:rsidR="006E58D2" w:rsidRDefault="00516F7B" w:rsidP="008560ED">
      <w:pPr>
        <w:pStyle w:val="13"/>
        <w:spacing w:line="560" w:lineRule="exact"/>
        <w:ind w:firstLine="643"/>
        <w:rPr>
          <w:rFonts w:ascii="仿宋_GB2312" w:eastAsia="仿宋_GB2312"/>
          <w:b/>
          <w:sz w:val="32"/>
          <w:szCs w:val="32"/>
        </w:rPr>
      </w:pPr>
      <w:r>
        <w:rPr>
          <w:rFonts w:ascii="仿宋_GB2312" w:eastAsia="仿宋_GB2312" w:hint="eastAsia"/>
          <w:b/>
          <w:sz w:val="32"/>
          <w:szCs w:val="32"/>
        </w:rPr>
        <w:t>该</w:t>
      </w:r>
      <w:r w:rsidR="006E58D2" w:rsidRPr="006E58D2">
        <w:rPr>
          <w:rFonts w:ascii="仿宋_GB2312" w:eastAsia="仿宋_GB2312" w:hint="eastAsia"/>
          <w:b/>
          <w:sz w:val="32"/>
          <w:szCs w:val="32"/>
        </w:rPr>
        <w:t>项目符合九江市城市总体规划</w:t>
      </w:r>
      <w:bookmarkEnd w:id="2"/>
      <w:r w:rsidR="006E58D2" w:rsidRPr="006E58D2">
        <w:rPr>
          <w:rFonts w:ascii="仿宋_GB2312" w:eastAsia="仿宋_GB2312" w:hint="eastAsia"/>
          <w:b/>
          <w:sz w:val="32"/>
          <w:szCs w:val="32"/>
        </w:rPr>
        <w:t>。</w:t>
      </w:r>
      <w:r w:rsidR="006E58D2" w:rsidRPr="00C3481B">
        <w:rPr>
          <w:rFonts w:ascii="仿宋_GB2312" w:eastAsia="仿宋_GB2312" w:hint="eastAsia"/>
          <w:b/>
          <w:sz w:val="32"/>
          <w:szCs w:val="32"/>
        </w:rPr>
        <w:t>根据《九江市城市总体规划》（2008～2020</w:t>
      </w:r>
      <w:r w:rsidR="00653CC7">
        <w:rPr>
          <w:rFonts w:ascii="仿宋_GB2312" w:eastAsia="仿宋_GB2312" w:hint="eastAsia"/>
          <w:b/>
          <w:sz w:val="32"/>
          <w:szCs w:val="32"/>
        </w:rPr>
        <w:t>年），九江经济发展目标从现在的中上游位置到实现在江西省</w:t>
      </w:r>
      <w:r w:rsidR="006E58D2" w:rsidRPr="00C3481B">
        <w:rPr>
          <w:rFonts w:ascii="仿宋_GB2312" w:eastAsia="仿宋_GB2312" w:hint="eastAsia"/>
          <w:b/>
          <w:sz w:val="32"/>
          <w:szCs w:val="32"/>
        </w:rPr>
        <w:t>率先崛起。</w:t>
      </w:r>
      <w:r w:rsidR="00653CC7">
        <w:rPr>
          <w:rFonts w:ascii="仿宋_GB2312" w:eastAsia="仿宋_GB2312" w:hint="eastAsia"/>
          <w:b/>
          <w:sz w:val="32"/>
          <w:szCs w:val="32"/>
        </w:rPr>
        <w:t>该</w:t>
      </w:r>
      <w:r w:rsidR="006E58D2" w:rsidRPr="00C3481B">
        <w:rPr>
          <w:rFonts w:ascii="仿宋_GB2312" w:eastAsia="仿宋_GB2312" w:hint="eastAsia"/>
          <w:b/>
          <w:sz w:val="32"/>
          <w:szCs w:val="32"/>
        </w:rPr>
        <w:t>工程所在区域金安组团规划为以重化工业、电力工业和建材工业为主的重化工业区</w:t>
      </w:r>
      <w:r w:rsidR="006E58D2">
        <w:rPr>
          <w:rFonts w:ascii="仿宋_GB2312" w:eastAsia="仿宋_GB2312" w:hint="eastAsia"/>
          <w:b/>
          <w:sz w:val="32"/>
          <w:szCs w:val="32"/>
        </w:rPr>
        <w:t>，</w:t>
      </w:r>
      <w:r w:rsidR="006E58D2" w:rsidRPr="004D40DA">
        <w:rPr>
          <w:rFonts w:ascii="仿宋_GB2312" w:eastAsia="仿宋_GB2312" w:hint="eastAsia"/>
          <w:b/>
          <w:sz w:val="32"/>
          <w:szCs w:val="32"/>
        </w:rPr>
        <w:t>符合金安组团的功能定位。</w:t>
      </w:r>
    </w:p>
    <w:p w:rsidR="00314656" w:rsidRPr="006B5124" w:rsidRDefault="00314656" w:rsidP="008560ED">
      <w:pPr>
        <w:spacing w:line="560" w:lineRule="exact"/>
        <w:ind w:firstLineChars="200" w:firstLine="643"/>
        <w:rPr>
          <w:rFonts w:ascii="仿宋_GB2312" w:eastAsia="仿宋_GB2312"/>
          <w:b/>
          <w:sz w:val="32"/>
          <w:szCs w:val="32"/>
        </w:rPr>
      </w:pPr>
      <w:r w:rsidRPr="006B5124">
        <w:rPr>
          <w:rFonts w:ascii="仿宋_GB2312" w:eastAsia="仿宋_GB2312"/>
          <w:b/>
          <w:sz w:val="32"/>
          <w:szCs w:val="32"/>
        </w:rPr>
        <w:t>PX</w:t>
      </w:r>
      <w:r w:rsidRPr="006B5124">
        <w:rPr>
          <w:rFonts w:ascii="仿宋_GB2312" w:eastAsia="仿宋_GB2312" w:hint="eastAsia"/>
          <w:b/>
          <w:sz w:val="32"/>
          <w:szCs w:val="32"/>
        </w:rPr>
        <w:t>是英文名称</w:t>
      </w:r>
      <w:r w:rsidRPr="006B5124">
        <w:rPr>
          <w:rFonts w:ascii="仿宋_GB2312" w:eastAsia="仿宋_GB2312"/>
          <w:b/>
          <w:sz w:val="32"/>
          <w:szCs w:val="32"/>
        </w:rPr>
        <w:t>para-xylene</w:t>
      </w:r>
      <w:r w:rsidRPr="006B5124">
        <w:rPr>
          <w:rFonts w:ascii="仿宋_GB2312" w:eastAsia="仿宋_GB2312" w:hint="eastAsia"/>
          <w:b/>
          <w:sz w:val="32"/>
          <w:szCs w:val="32"/>
        </w:rPr>
        <w:t>或</w:t>
      </w:r>
      <w:r w:rsidRPr="006B5124">
        <w:rPr>
          <w:rFonts w:ascii="仿宋_GB2312" w:eastAsia="仿宋_GB2312"/>
          <w:b/>
          <w:sz w:val="32"/>
          <w:szCs w:val="32"/>
        </w:rPr>
        <w:t>paraxylene</w:t>
      </w:r>
      <w:r w:rsidRPr="006B5124">
        <w:rPr>
          <w:rFonts w:ascii="仿宋_GB2312" w:eastAsia="仿宋_GB2312" w:hint="eastAsia"/>
          <w:b/>
          <w:sz w:val="32"/>
          <w:szCs w:val="32"/>
        </w:rPr>
        <w:t>的缩写，化学名叫对二甲苯，无色透明液体，外观与普通汽油</w:t>
      </w:r>
      <w:r w:rsidR="007A7897">
        <w:rPr>
          <w:rFonts w:ascii="仿宋_GB2312" w:eastAsia="仿宋_GB2312" w:hint="eastAsia"/>
          <w:b/>
          <w:sz w:val="32"/>
          <w:szCs w:val="32"/>
        </w:rPr>
        <w:t>类似</w:t>
      </w:r>
      <w:r w:rsidRPr="006B5124">
        <w:rPr>
          <w:rFonts w:ascii="仿宋_GB2312" w:eastAsia="仿宋_GB2312" w:hint="eastAsia"/>
          <w:b/>
          <w:sz w:val="32"/>
          <w:szCs w:val="32"/>
        </w:rPr>
        <w:t>，是一种化工原料。专家介绍，</w:t>
      </w:r>
      <w:r w:rsidR="00232E8E">
        <w:rPr>
          <w:rFonts w:ascii="仿宋_GB2312" w:eastAsia="仿宋_GB2312" w:hint="eastAsia"/>
          <w:b/>
          <w:sz w:val="32"/>
          <w:szCs w:val="32"/>
        </w:rPr>
        <w:t>在</w:t>
      </w:r>
      <w:r w:rsidRPr="006B5124">
        <w:rPr>
          <w:rFonts w:ascii="仿宋_GB2312" w:eastAsia="仿宋_GB2312" w:hint="eastAsia"/>
          <w:b/>
          <w:sz w:val="32"/>
          <w:szCs w:val="32"/>
        </w:rPr>
        <w:t>普通汽油中就含有</w:t>
      </w:r>
      <w:r w:rsidRPr="006B5124">
        <w:rPr>
          <w:rFonts w:ascii="仿宋_GB2312" w:eastAsia="仿宋_GB2312"/>
          <w:b/>
          <w:sz w:val="32"/>
          <w:szCs w:val="32"/>
        </w:rPr>
        <w:t>10%</w:t>
      </w:r>
      <w:r w:rsidRPr="006B5124">
        <w:rPr>
          <w:rFonts w:ascii="仿宋_GB2312" w:eastAsia="仿宋_GB2312" w:hint="eastAsia"/>
          <w:b/>
          <w:sz w:val="32"/>
          <w:szCs w:val="32"/>
        </w:rPr>
        <w:t>左右的</w:t>
      </w:r>
      <w:r w:rsidRPr="006B5124">
        <w:rPr>
          <w:rFonts w:ascii="仿宋_GB2312" w:eastAsia="仿宋_GB2312"/>
          <w:b/>
          <w:sz w:val="32"/>
          <w:szCs w:val="32"/>
        </w:rPr>
        <w:t>PX</w:t>
      </w:r>
      <w:r w:rsidRPr="006B5124">
        <w:rPr>
          <w:rFonts w:ascii="仿宋_GB2312" w:eastAsia="仿宋_GB2312" w:hint="eastAsia"/>
          <w:b/>
          <w:sz w:val="32"/>
          <w:szCs w:val="32"/>
        </w:rPr>
        <w:t>，其性质稳定</w:t>
      </w:r>
      <w:r w:rsidRPr="006B5124">
        <w:rPr>
          <w:rFonts w:ascii="仿宋_GB2312" w:eastAsia="仿宋_GB2312"/>
          <w:b/>
          <w:sz w:val="32"/>
          <w:szCs w:val="32"/>
        </w:rPr>
        <w:t>,</w:t>
      </w:r>
      <w:r w:rsidRPr="006B5124">
        <w:rPr>
          <w:rFonts w:ascii="仿宋_GB2312" w:eastAsia="仿宋_GB2312" w:hint="eastAsia"/>
          <w:b/>
          <w:sz w:val="32"/>
          <w:szCs w:val="32"/>
        </w:rPr>
        <w:t>属于国家职业性接触毒物危害程度分级依据的第</w:t>
      </w:r>
      <w:r w:rsidRPr="006B5124">
        <w:rPr>
          <w:rFonts w:ascii="仿宋_GB2312" w:eastAsia="仿宋_GB2312"/>
          <w:b/>
          <w:sz w:val="32"/>
          <w:szCs w:val="32"/>
        </w:rPr>
        <w:t>IV</w:t>
      </w:r>
      <w:r w:rsidRPr="006B5124">
        <w:rPr>
          <w:rFonts w:ascii="仿宋_GB2312" w:eastAsia="仿宋_GB2312" w:hint="eastAsia"/>
          <w:b/>
          <w:sz w:val="32"/>
          <w:szCs w:val="32"/>
        </w:rPr>
        <w:t>级（轻度危害指标），与汽油相同等级。</w:t>
      </w:r>
      <w:r w:rsidRPr="006B5124">
        <w:rPr>
          <w:rFonts w:ascii="仿宋_GB2312" w:eastAsia="仿宋_GB2312"/>
          <w:b/>
          <w:sz w:val="32"/>
          <w:szCs w:val="32"/>
        </w:rPr>
        <w:t>PX</w:t>
      </w:r>
      <w:r w:rsidRPr="006B5124">
        <w:rPr>
          <w:rFonts w:ascii="仿宋_GB2312" w:eastAsia="仿宋_GB2312" w:hint="eastAsia"/>
          <w:b/>
          <w:sz w:val="32"/>
          <w:szCs w:val="32"/>
        </w:rPr>
        <w:t>广泛用于聚酯的生产，胶片片基、磁带片基、电容器膜、光盘、磁卡等电子信息产品都会用到。</w:t>
      </w:r>
      <w:r w:rsidRPr="006B5124">
        <w:rPr>
          <w:rFonts w:ascii="仿宋_GB2312" w:eastAsia="仿宋_GB2312"/>
          <w:b/>
          <w:sz w:val="32"/>
          <w:szCs w:val="32"/>
        </w:rPr>
        <w:t>PX</w:t>
      </w:r>
      <w:r w:rsidRPr="006B5124">
        <w:rPr>
          <w:rFonts w:ascii="仿宋_GB2312" w:eastAsia="仿宋_GB2312" w:hint="eastAsia"/>
          <w:b/>
          <w:sz w:val="32"/>
          <w:szCs w:val="32"/>
        </w:rPr>
        <w:t>还是生产涤纶和塑料的重要原料，</w:t>
      </w:r>
      <w:r w:rsidRPr="006B5124">
        <w:rPr>
          <w:rFonts w:ascii="仿宋_GB2312" w:eastAsia="仿宋_GB2312"/>
          <w:b/>
          <w:sz w:val="32"/>
          <w:szCs w:val="32"/>
        </w:rPr>
        <w:t>2010</w:t>
      </w:r>
      <w:r w:rsidRPr="006B5124">
        <w:rPr>
          <w:rFonts w:ascii="仿宋_GB2312" w:eastAsia="仿宋_GB2312" w:hint="eastAsia"/>
          <w:b/>
          <w:sz w:val="32"/>
          <w:szCs w:val="32"/>
        </w:rPr>
        <w:t>年我国涤纶产量占化学纤维产量的</w:t>
      </w:r>
      <w:r w:rsidRPr="006B5124">
        <w:rPr>
          <w:rFonts w:ascii="仿宋_GB2312" w:eastAsia="仿宋_GB2312"/>
          <w:b/>
          <w:sz w:val="32"/>
          <w:szCs w:val="32"/>
        </w:rPr>
        <w:t>81.4%</w:t>
      </w:r>
      <w:r w:rsidR="00232E8E">
        <w:rPr>
          <w:rFonts w:ascii="仿宋_GB2312" w:eastAsia="仿宋_GB2312" w:hint="eastAsia"/>
          <w:b/>
          <w:sz w:val="32"/>
          <w:szCs w:val="32"/>
        </w:rPr>
        <w:t>，</w:t>
      </w:r>
      <w:r w:rsidRPr="006B5124">
        <w:rPr>
          <w:rFonts w:ascii="仿宋_GB2312" w:eastAsia="仿宋_GB2312" w:hint="eastAsia"/>
          <w:b/>
          <w:sz w:val="32"/>
          <w:szCs w:val="32"/>
        </w:rPr>
        <w:t>衬衣、矿泉水瓶等日常消费品的生产都离不开</w:t>
      </w:r>
      <w:r w:rsidRPr="006B5124">
        <w:rPr>
          <w:rFonts w:ascii="仿宋_GB2312" w:eastAsia="仿宋_GB2312"/>
          <w:b/>
          <w:sz w:val="32"/>
          <w:szCs w:val="32"/>
        </w:rPr>
        <w:t>PX</w:t>
      </w:r>
      <w:r w:rsidRPr="006B5124">
        <w:rPr>
          <w:rFonts w:ascii="仿宋_GB2312" w:eastAsia="仿宋_GB2312" w:hint="eastAsia"/>
          <w:b/>
          <w:sz w:val="32"/>
          <w:szCs w:val="32"/>
        </w:rPr>
        <w:t>。</w:t>
      </w:r>
      <w:r w:rsidRPr="006B5124">
        <w:rPr>
          <w:rFonts w:ascii="仿宋_GB2312" w:eastAsia="仿宋_GB2312"/>
          <w:b/>
          <w:sz w:val="32"/>
          <w:szCs w:val="32"/>
        </w:rPr>
        <w:t>PX</w:t>
      </w:r>
      <w:r w:rsidRPr="006B5124">
        <w:rPr>
          <w:rFonts w:ascii="仿宋_GB2312" w:eastAsia="仿宋_GB2312" w:hint="eastAsia"/>
          <w:b/>
          <w:sz w:val="32"/>
          <w:szCs w:val="32"/>
        </w:rPr>
        <w:t>最重要的下游产品叫</w:t>
      </w:r>
      <w:r w:rsidRPr="006B5124">
        <w:rPr>
          <w:rFonts w:ascii="仿宋_GB2312" w:eastAsia="仿宋_GB2312"/>
          <w:b/>
          <w:sz w:val="32"/>
          <w:szCs w:val="32"/>
        </w:rPr>
        <w:t>PET</w:t>
      </w:r>
      <w:r w:rsidRPr="006B5124">
        <w:rPr>
          <w:rFonts w:ascii="仿宋_GB2312" w:eastAsia="仿宋_GB2312" w:hint="eastAsia"/>
          <w:b/>
          <w:sz w:val="32"/>
          <w:szCs w:val="32"/>
        </w:rPr>
        <w:t>，正在越来越多地取代铝、玻璃、陶瓷、纸张等材料。</w:t>
      </w:r>
      <w:r w:rsidRPr="006B5124">
        <w:rPr>
          <w:rFonts w:ascii="仿宋_GB2312" w:eastAsia="仿宋_GB2312"/>
          <w:b/>
          <w:sz w:val="32"/>
          <w:szCs w:val="32"/>
        </w:rPr>
        <w:t>PX</w:t>
      </w:r>
      <w:r w:rsidRPr="006B5124">
        <w:rPr>
          <w:rFonts w:ascii="仿宋_GB2312" w:eastAsia="仿宋_GB2312" w:hint="eastAsia"/>
          <w:b/>
          <w:sz w:val="32"/>
          <w:szCs w:val="32"/>
        </w:rPr>
        <w:t>已成为不可缺少的重要化工原料。</w:t>
      </w:r>
    </w:p>
    <w:p w:rsidR="00A00405" w:rsidRDefault="00314656" w:rsidP="008560ED">
      <w:pPr>
        <w:spacing w:line="560" w:lineRule="exact"/>
        <w:ind w:firstLineChars="200" w:firstLine="643"/>
        <w:rPr>
          <w:rFonts w:ascii="仿宋_GB2312" w:eastAsia="仿宋_GB2312"/>
          <w:b/>
          <w:sz w:val="32"/>
          <w:szCs w:val="32"/>
        </w:rPr>
      </w:pPr>
      <w:r w:rsidRPr="0019608E">
        <w:rPr>
          <w:rFonts w:ascii="仿宋_GB2312" w:eastAsia="仿宋_GB2312" w:hint="eastAsia"/>
          <w:b/>
          <w:sz w:val="32"/>
          <w:szCs w:val="32"/>
        </w:rPr>
        <w:t>根据实测研究，世界各国</w:t>
      </w:r>
      <w:r w:rsidRPr="0019608E">
        <w:rPr>
          <w:rFonts w:ascii="仿宋_GB2312" w:eastAsia="仿宋_GB2312"/>
          <w:b/>
          <w:sz w:val="32"/>
          <w:szCs w:val="32"/>
        </w:rPr>
        <w:t>PX</w:t>
      </w:r>
      <w:r w:rsidR="00232E8E">
        <w:rPr>
          <w:rFonts w:ascii="仿宋_GB2312" w:eastAsia="仿宋_GB2312" w:hint="eastAsia"/>
          <w:b/>
          <w:sz w:val="32"/>
          <w:szCs w:val="32"/>
        </w:rPr>
        <w:t>项目在正常生产运行工况下，对所在城市空气污染影响非常小，不会对市民</w:t>
      </w:r>
      <w:r w:rsidRPr="0019608E">
        <w:rPr>
          <w:rFonts w:ascii="仿宋_GB2312" w:eastAsia="仿宋_GB2312" w:hint="eastAsia"/>
          <w:b/>
          <w:sz w:val="32"/>
          <w:szCs w:val="32"/>
        </w:rPr>
        <w:t>健康有任</w:t>
      </w:r>
      <w:r w:rsidRPr="0019608E">
        <w:rPr>
          <w:rFonts w:ascii="仿宋_GB2312" w:eastAsia="仿宋_GB2312" w:hint="eastAsia"/>
          <w:b/>
          <w:sz w:val="32"/>
          <w:szCs w:val="32"/>
        </w:rPr>
        <w:lastRenderedPageBreak/>
        <w:t>何影响。专家介绍，迄今为止，世界各国的</w:t>
      </w:r>
      <w:r w:rsidRPr="0019608E">
        <w:rPr>
          <w:rFonts w:ascii="仿宋_GB2312" w:eastAsia="仿宋_GB2312"/>
          <w:b/>
          <w:sz w:val="32"/>
          <w:szCs w:val="32"/>
        </w:rPr>
        <w:t>PX</w:t>
      </w:r>
      <w:r w:rsidRPr="0019608E">
        <w:rPr>
          <w:rFonts w:ascii="仿宋_GB2312" w:eastAsia="仿宋_GB2312" w:hint="eastAsia"/>
          <w:b/>
          <w:sz w:val="32"/>
          <w:szCs w:val="32"/>
        </w:rPr>
        <w:t>装置均未发生过造成重大环境影响的安全事故。</w:t>
      </w:r>
    </w:p>
    <w:p w:rsidR="0019608E" w:rsidRPr="0019608E" w:rsidRDefault="007D5868" w:rsidP="008560ED">
      <w:pPr>
        <w:spacing w:line="560" w:lineRule="exact"/>
        <w:ind w:firstLineChars="200" w:firstLine="643"/>
        <w:rPr>
          <w:rFonts w:ascii="仿宋_GB2312" w:eastAsia="仿宋_GB2312"/>
          <w:b/>
          <w:sz w:val="32"/>
          <w:szCs w:val="32"/>
        </w:rPr>
      </w:pPr>
      <w:r>
        <w:rPr>
          <w:rFonts w:ascii="仿宋_GB2312" w:eastAsia="仿宋_GB2312" w:hint="eastAsia"/>
          <w:b/>
          <w:sz w:val="32"/>
          <w:szCs w:val="32"/>
        </w:rPr>
        <w:t>九江石化芳烃</w:t>
      </w:r>
      <w:r w:rsidR="0019608E" w:rsidRPr="0019608E">
        <w:rPr>
          <w:rFonts w:ascii="仿宋_GB2312" w:eastAsia="仿宋_GB2312" w:hint="eastAsia"/>
          <w:b/>
          <w:sz w:val="32"/>
          <w:szCs w:val="32"/>
        </w:rPr>
        <w:t>项目设计执行国家、行业、地方各相关法律、法规和标准规范，做到安全设施与主体工程同时设计，不留隐患，在预防事故措施、控制事故措施、减少与消除事故影响措施方面严格把关，实现长期、安全、稳定生产，保障职工人身安全与健康。</w:t>
      </w:r>
    </w:p>
    <w:p w:rsidR="0019608E" w:rsidRPr="0019608E" w:rsidRDefault="0019608E" w:rsidP="008560ED">
      <w:pPr>
        <w:spacing w:line="560" w:lineRule="exact"/>
        <w:ind w:firstLineChars="200" w:firstLine="643"/>
        <w:rPr>
          <w:rFonts w:ascii="仿宋_GB2312" w:eastAsia="仿宋_GB2312"/>
          <w:b/>
          <w:sz w:val="32"/>
          <w:szCs w:val="32"/>
        </w:rPr>
      </w:pPr>
      <w:r w:rsidRPr="0019608E">
        <w:rPr>
          <w:rFonts w:ascii="仿宋_GB2312" w:eastAsia="仿宋_GB2312" w:hint="eastAsia"/>
          <w:b/>
          <w:sz w:val="32"/>
          <w:szCs w:val="32"/>
        </w:rPr>
        <w:t>该工程生产全过程设计为密闭系统，全密闭的生产系统是最有效的防火、防爆措施之一。该项目设计从原料的输入、加工、直至产</w:t>
      </w:r>
      <w:r w:rsidR="009F6A7A">
        <w:rPr>
          <w:rFonts w:ascii="仿宋_GB2312" w:eastAsia="仿宋_GB2312" w:hint="eastAsia"/>
          <w:b/>
          <w:sz w:val="32"/>
          <w:szCs w:val="32"/>
        </w:rPr>
        <w:t>品的输出，所有可燃、易燃易爆物料始终密闭在各类设备和管道中，各连接处采用可靠</w:t>
      </w:r>
      <w:r w:rsidRPr="0019608E">
        <w:rPr>
          <w:rFonts w:ascii="仿宋_GB2312" w:eastAsia="仿宋_GB2312" w:hint="eastAsia"/>
          <w:b/>
          <w:sz w:val="32"/>
          <w:szCs w:val="32"/>
        </w:rPr>
        <w:t>密封措施。工程装置内所有带压设备的设计严格按</w:t>
      </w:r>
      <w:r>
        <w:rPr>
          <w:rFonts w:ascii="仿宋_GB2312" w:eastAsia="仿宋_GB2312" w:hint="eastAsia"/>
          <w:b/>
          <w:sz w:val="32"/>
          <w:szCs w:val="32"/>
        </w:rPr>
        <w:t>国家</w:t>
      </w:r>
      <w:r w:rsidRPr="0019608E">
        <w:rPr>
          <w:rFonts w:ascii="仿宋_GB2312" w:eastAsia="仿宋_GB2312" w:hint="eastAsia"/>
          <w:b/>
          <w:sz w:val="32"/>
          <w:szCs w:val="32"/>
        </w:rPr>
        <w:t>《固定式压力容器安全技术监察规程》等相关规范执行。</w:t>
      </w:r>
    </w:p>
    <w:p w:rsidR="0019608E" w:rsidRPr="0019608E" w:rsidRDefault="0019608E" w:rsidP="008560ED">
      <w:pPr>
        <w:spacing w:line="560" w:lineRule="exact"/>
        <w:ind w:firstLineChars="200" w:firstLine="643"/>
        <w:rPr>
          <w:rFonts w:ascii="仿宋_GB2312" w:eastAsia="仿宋_GB2312"/>
          <w:b/>
          <w:sz w:val="32"/>
          <w:szCs w:val="32"/>
        </w:rPr>
      </w:pPr>
      <w:r w:rsidRPr="0019608E">
        <w:rPr>
          <w:rFonts w:ascii="仿宋_GB2312" w:eastAsia="仿宋_GB2312" w:hint="eastAsia"/>
          <w:b/>
          <w:sz w:val="32"/>
          <w:szCs w:val="32"/>
        </w:rPr>
        <w:t>针对该项目各种劳动安全卫生的危害因素，九江石化选用先进可靠的工艺技术和设备，采取自动控制、连锁保护、安全泄压，以及隔离、消防、急救等措施，可以使正常情况下的生产环境满足各项安全卫生标准的要求，保证操作人员的安全和健康，</w:t>
      </w:r>
      <w:r w:rsidR="009F6A7A">
        <w:rPr>
          <w:rFonts w:ascii="仿宋_GB2312" w:eastAsia="仿宋_GB2312" w:hint="eastAsia"/>
          <w:b/>
          <w:sz w:val="32"/>
          <w:szCs w:val="32"/>
        </w:rPr>
        <w:t>同时也具备了对可预见</w:t>
      </w:r>
      <w:r w:rsidRPr="0019608E">
        <w:rPr>
          <w:rFonts w:ascii="仿宋_GB2312" w:eastAsia="仿宋_GB2312" w:hint="eastAsia"/>
          <w:b/>
          <w:sz w:val="32"/>
          <w:szCs w:val="32"/>
        </w:rPr>
        <w:t>事故的预防、控制和急救手段。</w:t>
      </w:r>
    </w:p>
    <w:p w:rsidR="0019608E" w:rsidRPr="0019608E" w:rsidRDefault="0019608E" w:rsidP="008560ED">
      <w:pPr>
        <w:spacing w:line="560" w:lineRule="exact"/>
        <w:ind w:firstLineChars="200" w:firstLine="643"/>
        <w:rPr>
          <w:rFonts w:ascii="仿宋_GB2312" w:eastAsia="仿宋_GB2312"/>
          <w:b/>
          <w:bCs/>
          <w:sz w:val="32"/>
          <w:szCs w:val="32"/>
        </w:rPr>
      </w:pPr>
      <w:r w:rsidRPr="0019608E">
        <w:rPr>
          <w:rFonts w:ascii="仿宋_GB2312" w:eastAsia="仿宋_GB2312" w:hint="eastAsia"/>
          <w:b/>
          <w:sz w:val="32"/>
          <w:szCs w:val="32"/>
        </w:rPr>
        <w:t>该项目的实施，九江石化均严格按照国家</w:t>
      </w:r>
      <w:r w:rsidR="000C128C">
        <w:rPr>
          <w:rFonts w:ascii="仿宋_GB2312" w:eastAsia="仿宋_GB2312" w:hint="eastAsia"/>
          <w:b/>
          <w:sz w:val="32"/>
          <w:szCs w:val="32"/>
        </w:rPr>
        <w:t>法律法规要求进行。</w:t>
      </w:r>
      <w:r w:rsidRPr="0019608E">
        <w:rPr>
          <w:rFonts w:ascii="仿宋_GB2312" w:eastAsia="仿宋_GB2312" w:hint="eastAsia"/>
          <w:b/>
          <w:bCs/>
          <w:sz w:val="32"/>
          <w:szCs w:val="32"/>
        </w:rPr>
        <w:t>项目环评牵头单位为中国石化工程建设公司(SEI)，协作单位有中国气象科学研究院、江西省环科院、</w:t>
      </w:r>
      <w:r w:rsidRPr="0019608E">
        <w:rPr>
          <w:rFonts w:ascii="仿宋_GB2312" w:eastAsia="仿宋_GB2312" w:hint="eastAsia"/>
          <w:b/>
          <w:sz w:val="32"/>
          <w:szCs w:val="32"/>
        </w:rPr>
        <w:t>吉林省水工所、</w:t>
      </w:r>
      <w:r w:rsidRPr="0019608E">
        <w:rPr>
          <w:rFonts w:ascii="仿宋_GB2312" w:eastAsia="仿宋_GB2312" w:hint="eastAsia"/>
          <w:b/>
          <w:bCs/>
          <w:sz w:val="32"/>
          <w:szCs w:val="32"/>
        </w:rPr>
        <w:t>九江市环科所等国内知名环评单位。</w:t>
      </w:r>
      <w:r w:rsidRPr="0019608E">
        <w:rPr>
          <w:rFonts w:ascii="仿宋_GB2312" w:eastAsia="仿宋_GB2312" w:hint="eastAsia"/>
          <w:b/>
          <w:sz w:val="32"/>
          <w:szCs w:val="32"/>
        </w:rPr>
        <w:t>项目环评工作严格按照国家《环境影响技术评价导则》的工作程序开展</w:t>
      </w:r>
      <w:r w:rsidR="0060030E">
        <w:rPr>
          <w:rFonts w:ascii="仿宋_GB2312" w:eastAsia="仿宋_GB2312" w:hint="eastAsia"/>
          <w:b/>
          <w:sz w:val="32"/>
          <w:szCs w:val="32"/>
        </w:rPr>
        <w:t>。</w:t>
      </w:r>
      <w:r w:rsidRPr="0019608E">
        <w:rPr>
          <w:rFonts w:ascii="仿宋_GB2312" w:eastAsia="仿宋_GB2312" w:hint="eastAsia"/>
          <w:b/>
          <w:bCs/>
          <w:sz w:val="32"/>
          <w:szCs w:val="32"/>
        </w:rPr>
        <w:t>2012</w:t>
      </w:r>
      <w:r w:rsidRPr="0019608E">
        <w:rPr>
          <w:rFonts w:ascii="仿宋_GB2312" w:eastAsia="仿宋_GB2312" w:hint="eastAsia"/>
          <w:b/>
          <w:bCs/>
          <w:sz w:val="32"/>
          <w:szCs w:val="32"/>
        </w:rPr>
        <w:lastRenderedPageBreak/>
        <w:t>年9月27日九江石化进行了该项目环评的二次公示；10月10日开展了该项目公众参与调查问卷</w:t>
      </w:r>
      <w:r w:rsidR="004A31C1">
        <w:rPr>
          <w:rFonts w:ascii="仿宋_GB2312" w:eastAsia="仿宋_GB2312" w:hint="eastAsia"/>
          <w:b/>
          <w:bCs/>
          <w:sz w:val="32"/>
          <w:szCs w:val="32"/>
        </w:rPr>
        <w:t>，</w:t>
      </w:r>
      <w:r w:rsidRPr="0019608E">
        <w:rPr>
          <w:rFonts w:ascii="仿宋_GB2312" w:eastAsia="仿宋_GB2312" w:hint="eastAsia"/>
          <w:b/>
          <w:bCs/>
          <w:sz w:val="32"/>
          <w:szCs w:val="32"/>
        </w:rPr>
        <w:t>共发放问卷</w:t>
      </w:r>
      <w:r w:rsidRPr="0019608E">
        <w:rPr>
          <w:rFonts w:ascii="仿宋_GB2312" w:eastAsia="仿宋_GB2312"/>
          <w:b/>
          <w:bCs/>
          <w:sz w:val="32"/>
          <w:szCs w:val="32"/>
        </w:rPr>
        <w:t>920</w:t>
      </w:r>
      <w:r w:rsidRPr="0019608E">
        <w:rPr>
          <w:rFonts w:ascii="仿宋_GB2312" w:eastAsia="仿宋_GB2312" w:hint="eastAsia"/>
          <w:b/>
          <w:bCs/>
          <w:sz w:val="32"/>
          <w:szCs w:val="32"/>
        </w:rPr>
        <w:t>份，回收</w:t>
      </w:r>
      <w:r w:rsidRPr="0019608E">
        <w:rPr>
          <w:rFonts w:ascii="仿宋_GB2312" w:eastAsia="仿宋_GB2312"/>
          <w:b/>
          <w:bCs/>
          <w:sz w:val="32"/>
          <w:szCs w:val="32"/>
        </w:rPr>
        <w:t xml:space="preserve">866 </w:t>
      </w:r>
      <w:r w:rsidRPr="0019608E">
        <w:rPr>
          <w:rFonts w:ascii="仿宋_GB2312" w:eastAsia="仿宋_GB2312" w:hint="eastAsia"/>
          <w:b/>
          <w:bCs/>
          <w:sz w:val="32"/>
          <w:szCs w:val="32"/>
        </w:rPr>
        <w:t>份，有效回收率94.1%</w:t>
      </w:r>
      <w:r w:rsidR="00977F66">
        <w:rPr>
          <w:rFonts w:ascii="仿宋_GB2312" w:eastAsia="仿宋_GB2312" w:hint="eastAsia"/>
          <w:b/>
          <w:bCs/>
          <w:sz w:val="32"/>
          <w:szCs w:val="32"/>
        </w:rPr>
        <w:t>。其中，调查问卷</w:t>
      </w:r>
      <w:r w:rsidRPr="0019608E">
        <w:rPr>
          <w:rFonts w:ascii="仿宋_GB2312" w:eastAsia="仿宋_GB2312" w:hint="eastAsia"/>
          <w:b/>
          <w:bCs/>
          <w:sz w:val="32"/>
          <w:szCs w:val="32"/>
        </w:rPr>
        <w:t>有不支持及其他意见</w:t>
      </w:r>
      <w:r w:rsidRPr="0019608E">
        <w:rPr>
          <w:rFonts w:ascii="仿宋_GB2312" w:eastAsia="仿宋_GB2312"/>
          <w:b/>
          <w:bCs/>
          <w:sz w:val="32"/>
          <w:szCs w:val="32"/>
        </w:rPr>
        <w:t>74</w:t>
      </w:r>
      <w:r w:rsidRPr="0019608E">
        <w:rPr>
          <w:rFonts w:ascii="仿宋_GB2312" w:eastAsia="仿宋_GB2312" w:hint="eastAsia"/>
          <w:b/>
          <w:bCs/>
          <w:sz w:val="32"/>
          <w:szCs w:val="32"/>
        </w:rPr>
        <w:t>份。</w:t>
      </w:r>
      <w:r w:rsidRPr="0019608E">
        <w:rPr>
          <w:rFonts w:ascii="仿宋_GB2312" w:eastAsia="仿宋_GB2312"/>
          <w:b/>
          <w:bCs/>
          <w:sz w:val="32"/>
          <w:szCs w:val="32"/>
        </w:rPr>
        <w:t>10</w:t>
      </w:r>
      <w:r w:rsidRPr="0019608E">
        <w:rPr>
          <w:rFonts w:ascii="仿宋_GB2312" w:eastAsia="仿宋_GB2312" w:hint="eastAsia"/>
          <w:b/>
          <w:bCs/>
          <w:sz w:val="32"/>
          <w:szCs w:val="32"/>
        </w:rPr>
        <w:t>月～12月评价单位工作人员会同有关部门分别对持不支持意见的公众逐一进行了公众参与回访调查，认真听取了群众对项目建设不支持的原因和意见，并对群众关心的问题进行了认真解答</w:t>
      </w:r>
      <w:r w:rsidR="004A31C1">
        <w:rPr>
          <w:rFonts w:ascii="仿宋_GB2312" w:eastAsia="仿宋_GB2312" w:hint="eastAsia"/>
          <w:b/>
          <w:bCs/>
          <w:sz w:val="32"/>
          <w:szCs w:val="32"/>
        </w:rPr>
        <w:t>。</w:t>
      </w:r>
    </w:p>
    <w:p w:rsidR="0019608E" w:rsidRPr="0019608E" w:rsidRDefault="0019608E" w:rsidP="008560ED">
      <w:pPr>
        <w:spacing w:line="560" w:lineRule="exact"/>
        <w:ind w:firstLineChars="200" w:firstLine="643"/>
        <w:rPr>
          <w:rFonts w:ascii="仿宋_GB2312" w:eastAsia="仿宋_GB2312"/>
          <w:b/>
          <w:bCs/>
          <w:sz w:val="32"/>
          <w:szCs w:val="32"/>
        </w:rPr>
      </w:pPr>
      <w:r w:rsidRPr="0019608E">
        <w:rPr>
          <w:rFonts w:ascii="仿宋_GB2312" w:eastAsia="仿宋_GB2312" w:hint="eastAsia"/>
          <w:b/>
          <w:bCs/>
          <w:sz w:val="32"/>
          <w:szCs w:val="32"/>
        </w:rPr>
        <w:t>2012年10月18日～</w:t>
      </w:r>
      <w:r w:rsidRPr="0019608E">
        <w:rPr>
          <w:rFonts w:ascii="仿宋_GB2312" w:eastAsia="仿宋_GB2312"/>
          <w:b/>
          <w:bCs/>
          <w:sz w:val="32"/>
          <w:szCs w:val="32"/>
        </w:rPr>
        <w:t>19</w:t>
      </w:r>
      <w:r w:rsidRPr="0019608E">
        <w:rPr>
          <w:rFonts w:ascii="仿宋_GB2312" w:eastAsia="仿宋_GB2312" w:hint="eastAsia"/>
          <w:b/>
          <w:bCs/>
          <w:sz w:val="32"/>
          <w:szCs w:val="32"/>
        </w:rPr>
        <w:t>日，九江石化组织周边村民、政府有关部门代表数十</w:t>
      </w:r>
      <w:r w:rsidR="00C77A35">
        <w:rPr>
          <w:rFonts w:ascii="仿宋_GB2312" w:eastAsia="仿宋_GB2312" w:hint="eastAsia"/>
          <w:b/>
          <w:bCs/>
          <w:sz w:val="32"/>
          <w:szCs w:val="32"/>
        </w:rPr>
        <w:t>人</w:t>
      </w:r>
      <w:r w:rsidRPr="0019608E">
        <w:rPr>
          <w:rFonts w:ascii="仿宋_GB2312" w:eastAsia="仿宋_GB2312" w:hint="eastAsia"/>
          <w:b/>
          <w:bCs/>
          <w:sz w:val="32"/>
          <w:szCs w:val="32"/>
        </w:rPr>
        <w:t>专程赴金陵石化同类装置进行实地参观考察。通过现场认</w:t>
      </w:r>
      <w:r w:rsidR="00C77A35">
        <w:rPr>
          <w:rFonts w:ascii="仿宋_GB2312" w:eastAsia="仿宋_GB2312" w:hint="eastAsia"/>
          <w:b/>
          <w:bCs/>
          <w:sz w:val="32"/>
          <w:szCs w:val="32"/>
        </w:rPr>
        <w:t>识，让公众代表对此类项目的情况有切身体会，特别是通过与金陵石化</w:t>
      </w:r>
      <w:r w:rsidRPr="0019608E">
        <w:rPr>
          <w:rFonts w:ascii="仿宋_GB2312" w:eastAsia="仿宋_GB2312" w:hint="eastAsia"/>
          <w:b/>
          <w:bCs/>
          <w:sz w:val="32"/>
          <w:szCs w:val="32"/>
        </w:rPr>
        <w:t>技术人员进行面对面的沟通、答疑及参观类似生产装置等活动，代表们对该类项目的真实情况加深</w:t>
      </w:r>
      <w:r w:rsidR="00C77A35">
        <w:rPr>
          <w:rFonts w:ascii="仿宋_GB2312" w:eastAsia="仿宋_GB2312" w:hint="eastAsia"/>
          <w:b/>
          <w:bCs/>
          <w:sz w:val="32"/>
          <w:szCs w:val="32"/>
        </w:rPr>
        <w:t>了</w:t>
      </w:r>
      <w:r w:rsidRPr="0019608E">
        <w:rPr>
          <w:rFonts w:ascii="仿宋_GB2312" w:eastAsia="仿宋_GB2312" w:hint="eastAsia"/>
          <w:b/>
          <w:bCs/>
          <w:sz w:val="32"/>
          <w:szCs w:val="32"/>
        </w:rPr>
        <w:t>认识与了解。</w:t>
      </w:r>
    </w:p>
    <w:p w:rsidR="0019608E" w:rsidRPr="00281291" w:rsidRDefault="00281291" w:rsidP="008560ED">
      <w:pPr>
        <w:spacing w:line="560" w:lineRule="exact"/>
        <w:ind w:firstLineChars="200" w:firstLine="643"/>
        <w:rPr>
          <w:rFonts w:ascii="黑体" w:eastAsia="黑体"/>
          <w:b/>
          <w:sz w:val="32"/>
          <w:szCs w:val="32"/>
        </w:rPr>
      </w:pPr>
      <w:bookmarkStart w:id="3" w:name="_Toc350756720"/>
      <w:r>
        <w:rPr>
          <w:rFonts w:ascii="黑体" w:eastAsia="黑体" w:hint="eastAsia"/>
          <w:b/>
          <w:sz w:val="32"/>
          <w:szCs w:val="32"/>
        </w:rPr>
        <w:t>三、</w:t>
      </w:r>
      <w:r w:rsidR="0019608E" w:rsidRPr="00281291">
        <w:rPr>
          <w:rFonts w:ascii="黑体" w:eastAsia="黑体" w:hint="eastAsia"/>
          <w:b/>
          <w:sz w:val="32"/>
          <w:szCs w:val="32"/>
        </w:rPr>
        <w:t>项目</w:t>
      </w:r>
      <w:r w:rsidR="00501697">
        <w:rPr>
          <w:rFonts w:ascii="黑体" w:eastAsia="黑体" w:hint="eastAsia"/>
          <w:b/>
          <w:sz w:val="32"/>
          <w:szCs w:val="32"/>
        </w:rPr>
        <w:t>的</w:t>
      </w:r>
      <w:r w:rsidRPr="00281291">
        <w:rPr>
          <w:rFonts w:ascii="黑体" w:eastAsia="黑体" w:hint="eastAsia"/>
          <w:b/>
          <w:sz w:val="32"/>
          <w:szCs w:val="32"/>
        </w:rPr>
        <w:t>现实需</w:t>
      </w:r>
      <w:r w:rsidR="00501697">
        <w:rPr>
          <w:rFonts w:ascii="黑体" w:eastAsia="黑体" w:hint="eastAsia"/>
          <w:b/>
          <w:sz w:val="32"/>
          <w:szCs w:val="32"/>
        </w:rPr>
        <w:t>求</w:t>
      </w:r>
    </w:p>
    <w:p w:rsidR="007E2AB0" w:rsidRDefault="007E2AB0" w:rsidP="008560ED">
      <w:pPr>
        <w:spacing w:line="560" w:lineRule="exact"/>
        <w:ind w:firstLineChars="196" w:firstLine="630"/>
        <w:rPr>
          <w:rFonts w:ascii="仿宋_GB2312" w:eastAsia="仿宋_GB2312"/>
          <w:b/>
          <w:noProof/>
          <w:sz w:val="32"/>
          <w:szCs w:val="32"/>
        </w:rPr>
      </w:pPr>
      <w:r>
        <w:rPr>
          <w:rFonts w:ascii="仿宋_GB2312" w:eastAsia="仿宋_GB2312" w:hint="eastAsia"/>
          <w:b/>
          <w:noProof/>
          <w:sz w:val="32"/>
          <w:szCs w:val="32"/>
        </w:rPr>
        <w:t>由于</w:t>
      </w:r>
      <w:r w:rsidRPr="00BA4CDF">
        <w:rPr>
          <w:rFonts w:ascii="仿宋_GB2312" w:eastAsia="仿宋_GB2312" w:hint="eastAsia"/>
          <w:b/>
          <w:noProof/>
          <w:sz w:val="32"/>
          <w:szCs w:val="32"/>
        </w:rPr>
        <w:t>我国是世界最大的聚酯生产、消费和出口国</w:t>
      </w:r>
      <w:r>
        <w:rPr>
          <w:rFonts w:ascii="仿宋_GB2312" w:eastAsia="仿宋_GB2312" w:hint="eastAsia"/>
          <w:b/>
          <w:noProof/>
          <w:sz w:val="32"/>
          <w:szCs w:val="32"/>
        </w:rPr>
        <w:t>，</w:t>
      </w:r>
      <w:r w:rsidRPr="00BA4CDF">
        <w:rPr>
          <w:rFonts w:ascii="仿宋_GB2312" w:eastAsia="仿宋_GB2312" w:hint="eastAsia"/>
          <w:b/>
          <w:noProof/>
          <w:sz w:val="32"/>
          <w:szCs w:val="32"/>
        </w:rPr>
        <w:t>聚酯产能和产量均占世界</w:t>
      </w:r>
      <w:r>
        <w:rPr>
          <w:rFonts w:ascii="仿宋_GB2312" w:eastAsia="仿宋_GB2312" w:hint="eastAsia"/>
          <w:b/>
          <w:noProof/>
          <w:sz w:val="32"/>
          <w:szCs w:val="32"/>
        </w:rPr>
        <w:t>的</w:t>
      </w:r>
      <w:r w:rsidRPr="00BA4CDF">
        <w:rPr>
          <w:rFonts w:ascii="仿宋_GB2312" w:eastAsia="仿宋_GB2312" w:hint="eastAsia"/>
          <w:b/>
          <w:noProof/>
          <w:sz w:val="32"/>
          <w:szCs w:val="32"/>
        </w:rPr>
        <w:t>60%以上。</w:t>
      </w:r>
      <w:r>
        <w:rPr>
          <w:rFonts w:ascii="仿宋_GB2312" w:eastAsia="仿宋_GB2312" w:hint="eastAsia"/>
          <w:b/>
          <w:noProof/>
          <w:sz w:val="32"/>
          <w:szCs w:val="32"/>
        </w:rPr>
        <w:t>作为</w:t>
      </w:r>
      <w:r w:rsidRPr="00BA4CDF">
        <w:rPr>
          <w:rFonts w:ascii="仿宋_GB2312" w:eastAsia="仿宋_GB2312" w:hint="eastAsia"/>
          <w:b/>
          <w:noProof/>
          <w:sz w:val="32"/>
          <w:szCs w:val="32"/>
        </w:rPr>
        <w:t>聚酯工业</w:t>
      </w:r>
      <w:r>
        <w:rPr>
          <w:rFonts w:ascii="仿宋_GB2312" w:eastAsia="仿宋_GB2312" w:hint="eastAsia"/>
          <w:b/>
          <w:noProof/>
          <w:sz w:val="32"/>
          <w:szCs w:val="32"/>
        </w:rPr>
        <w:t>的</w:t>
      </w:r>
      <w:r w:rsidRPr="00BA4CDF">
        <w:rPr>
          <w:rFonts w:ascii="仿宋_GB2312" w:eastAsia="仿宋_GB2312" w:hint="eastAsia"/>
          <w:b/>
          <w:noProof/>
          <w:sz w:val="32"/>
          <w:szCs w:val="32"/>
        </w:rPr>
        <w:t>主要生产原料</w:t>
      </w:r>
      <w:r>
        <w:rPr>
          <w:rFonts w:ascii="仿宋_GB2312" w:eastAsia="仿宋_GB2312" w:hint="eastAsia"/>
          <w:b/>
          <w:noProof/>
          <w:sz w:val="32"/>
          <w:szCs w:val="32"/>
        </w:rPr>
        <w:t>，</w:t>
      </w:r>
      <w:r w:rsidRPr="00BA4CDF">
        <w:rPr>
          <w:rFonts w:ascii="仿宋_GB2312" w:eastAsia="仿宋_GB2312" w:hint="eastAsia"/>
          <w:b/>
          <w:noProof/>
          <w:sz w:val="32"/>
          <w:szCs w:val="32"/>
        </w:rPr>
        <w:t>对二甲苯长期存在较大供需缺口，</w:t>
      </w:r>
      <w:r w:rsidRPr="00C60F5F">
        <w:rPr>
          <w:rFonts w:ascii="仿宋_GB2312" w:eastAsia="仿宋_GB2312" w:hint="eastAsia"/>
          <w:b/>
          <w:noProof/>
          <w:sz w:val="32"/>
          <w:szCs w:val="32"/>
        </w:rPr>
        <w:t>大量依赖</w:t>
      </w:r>
      <w:r w:rsidRPr="00C60F5F">
        <w:rPr>
          <w:rFonts w:ascii="仿宋_GB2312" w:eastAsia="仿宋_GB2312"/>
          <w:b/>
          <w:noProof/>
          <w:sz w:val="32"/>
          <w:szCs w:val="32"/>
        </w:rPr>
        <w:t>进口且价格较高</w:t>
      </w:r>
      <w:r w:rsidRPr="00C60F5F">
        <w:rPr>
          <w:rFonts w:ascii="仿宋_GB2312" w:eastAsia="仿宋_GB2312" w:hint="eastAsia"/>
          <w:b/>
          <w:noProof/>
          <w:sz w:val="32"/>
          <w:szCs w:val="32"/>
        </w:rPr>
        <w:t>。</w:t>
      </w:r>
      <w:r w:rsidRPr="00BA4CDF">
        <w:rPr>
          <w:rFonts w:ascii="仿宋_GB2312" w:eastAsia="仿宋_GB2312" w:hint="eastAsia"/>
          <w:b/>
          <w:noProof/>
          <w:sz w:val="32"/>
          <w:szCs w:val="32"/>
        </w:rPr>
        <w:t>2011年，我国对二甲苯表观消费量1193万吨，对外依存度</w:t>
      </w:r>
      <w:r>
        <w:rPr>
          <w:rFonts w:ascii="仿宋_GB2312" w:eastAsia="仿宋_GB2312" w:hint="eastAsia"/>
          <w:b/>
          <w:noProof/>
          <w:sz w:val="32"/>
          <w:szCs w:val="32"/>
        </w:rPr>
        <w:t>占</w:t>
      </w:r>
      <w:r w:rsidRPr="00BA4CDF">
        <w:rPr>
          <w:rFonts w:ascii="仿宋_GB2312" w:eastAsia="仿宋_GB2312" w:hint="eastAsia"/>
          <w:b/>
          <w:noProof/>
          <w:sz w:val="32"/>
          <w:szCs w:val="32"/>
        </w:rPr>
        <w:t>42%。</w:t>
      </w:r>
      <w:r>
        <w:rPr>
          <w:rFonts w:ascii="仿宋_GB2312" w:eastAsia="仿宋_GB2312" w:hint="eastAsia"/>
          <w:b/>
          <w:noProof/>
          <w:sz w:val="32"/>
          <w:szCs w:val="32"/>
        </w:rPr>
        <w:t>从</w:t>
      </w:r>
      <w:r w:rsidRPr="00BA4CDF">
        <w:rPr>
          <w:rFonts w:ascii="仿宋_GB2312" w:eastAsia="仿宋_GB2312" w:hint="eastAsia"/>
          <w:b/>
          <w:noProof/>
          <w:sz w:val="32"/>
          <w:szCs w:val="32"/>
        </w:rPr>
        <w:t>下游产业发展和需求前景分析，中国纺织化纤工业具有明显的国际竞争优势。现阶段以及今后较长时期，我国对二甲苯的需求</w:t>
      </w:r>
      <w:r>
        <w:rPr>
          <w:rFonts w:ascii="仿宋_GB2312" w:eastAsia="仿宋_GB2312" w:hint="eastAsia"/>
          <w:b/>
          <w:noProof/>
          <w:sz w:val="32"/>
          <w:szCs w:val="32"/>
        </w:rPr>
        <w:t>将</w:t>
      </w:r>
      <w:r w:rsidRPr="00BA4CDF">
        <w:rPr>
          <w:rFonts w:ascii="仿宋_GB2312" w:eastAsia="仿宋_GB2312" w:hint="eastAsia"/>
          <w:b/>
          <w:noProof/>
          <w:sz w:val="32"/>
          <w:szCs w:val="32"/>
        </w:rPr>
        <w:t>呈现持久的刚性增长态势。</w:t>
      </w:r>
      <w:r w:rsidRPr="00DB03C2">
        <w:rPr>
          <w:rFonts w:ascii="仿宋_GB2312" w:eastAsia="仿宋_GB2312"/>
          <w:b/>
          <w:noProof/>
          <w:sz w:val="32"/>
          <w:szCs w:val="32"/>
        </w:rPr>
        <w:t>权威机构预测，</w:t>
      </w:r>
      <w:r w:rsidRPr="00DB03C2">
        <w:rPr>
          <w:rFonts w:ascii="仿宋_GB2312" w:eastAsia="仿宋_GB2312" w:hint="eastAsia"/>
          <w:b/>
          <w:noProof/>
          <w:sz w:val="32"/>
          <w:szCs w:val="32"/>
        </w:rPr>
        <w:t>“</w:t>
      </w:r>
      <w:r w:rsidRPr="00BA4CDF">
        <w:rPr>
          <w:rFonts w:ascii="仿宋_GB2312" w:eastAsia="仿宋_GB2312" w:hint="eastAsia"/>
          <w:b/>
          <w:noProof/>
          <w:sz w:val="32"/>
          <w:szCs w:val="32"/>
        </w:rPr>
        <w:t>十二五”末我国对二甲苯产能缺口</w:t>
      </w:r>
      <w:r>
        <w:rPr>
          <w:rFonts w:ascii="仿宋_GB2312" w:eastAsia="仿宋_GB2312" w:hint="eastAsia"/>
          <w:b/>
          <w:noProof/>
          <w:sz w:val="32"/>
          <w:szCs w:val="32"/>
        </w:rPr>
        <w:t>将</w:t>
      </w:r>
      <w:r w:rsidRPr="00BA4CDF">
        <w:rPr>
          <w:rFonts w:ascii="仿宋_GB2312" w:eastAsia="仿宋_GB2312" w:hint="eastAsia"/>
          <w:b/>
          <w:noProof/>
          <w:sz w:val="32"/>
          <w:szCs w:val="32"/>
        </w:rPr>
        <w:t>达1000万吨/年。与此同时，我国的对二甲苯工业发展较缓，近一半原料需要进口，国内建成的精对苯二甲酸装置在相当长的</w:t>
      </w:r>
      <w:r w:rsidRPr="00BA4CDF">
        <w:rPr>
          <w:rFonts w:ascii="仿宋_GB2312" w:eastAsia="仿宋_GB2312" w:hint="eastAsia"/>
          <w:b/>
          <w:noProof/>
          <w:sz w:val="32"/>
          <w:szCs w:val="32"/>
        </w:rPr>
        <w:lastRenderedPageBreak/>
        <w:t>时间内处于饥饿状态。</w:t>
      </w:r>
      <w:r w:rsidR="003B4B6D">
        <w:rPr>
          <w:rFonts w:ascii="仿宋_GB2312" w:eastAsia="仿宋_GB2312" w:hint="eastAsia"/>
          <w:b/>
          <w:noProof/>
          <w:sz w:val="32"/>
          <w:szCs w:val="32"/>
        </w:rPr>
        <w:t>因此</w:t>
      </w:r>
      <w:r>
        <w:rPr>
          <w:rFonts w:ascii="仿宋_GB2312" w:eastAsia="仿宋_GB2312" w:hint="eastAsia"/>
          <w:b/>
          <w:noProof/>
          <w:sz w:val="32"/>
          <w:szCs w:val="32"/>
        </w:rPr>
        <w:t>，</w:t>
      </w:r>
      <w:r w:rsidRPr="0000100C">
        <w:rPr>
          <w:rFonts w:ascii="仿宋_GB2312" w:eastAsia="仿宋_GB2312" w:hint="eastAsia"/>
          <w:b/>
          <w:noProof/>
          <w:sz w:val="32"/>
          <w:szCs w:val="32"/>
        </w:rPr>
        <w:t>九江石化芳烃项目</w:t>
      </w:r>
      <w:r>
        <w:rPr>
          <w:rFonts w:ascii="仿宋_GB2312" w:eastAsia="仿宋_GB2312" w:hint="eastAsia"/>
          <w:b/>
          <w:noProof/>
          <w:sz w:val="32"/>
          <w:szCs w:val="32"/>
        </w:rPr>
        <w:t>建成后，将</w:t>
      </w:r>
      <w:r w:rsidRPr="0000100C">
        <w:rPr>
          <w:rFonts w:ascii="仿宋_GB2312" w:eastAsia="仿宋_GB2312" w:hint="eastAsia"/>
          <w:b/>
          <w:noProof/>
          <w:sz w:val="32"/>
          <w:szCs w:val="32"/>
        </w:rPr>
        <w:t>缓解我国对二甲苯供需矛盾，</w:t>
      </w:r>
      <w:r>
        <w:rPr>
          <w:rFonts w:ascii="仿宋_GB2312" w:eastAsia="仿宋_GB2312" w:hint="eastAsia"/>
          <w:b/>
          <w:noProof/>
          <w:sz w:val="32"/>
          <w:szCs w:val="32"/>
        </w:rPr>
        <w:t>为</w:t>
      </w:r>
      <w:r w:rsidRPr="0000100C">
        <w:rPr>
          <w:rFonts w:ascii="仿宋_GB2312" w:eastAsia="仿宋_GB2312" w:hint="eastAsia"/>
          <w:b/>
          <w:noProof/>
          <w:sz w:val="32"/>
          <w:szCs w:val="32"/>
        </w:rPr>
        <w:t>保障对二甲苯产业健康发展，</w:t>
      </w:r>
      <w:r w:rsidRPr="00200173">
        <w:rPr>
          <w:rFonts w:ascii="仿宋_GB2312" w:eastAsia="仿宋_GB2312" w:hint="eastAsia"/>
          <w:b/>
          <w:noProof/>
          <w:sz w:val="32"/>
          <w:szCs w:val="32"/>
        </w:rPr>
        <w:t>稳定国内化纤市场供应</w:t>
      </w:r>
      <w:r>
        <w:rPr>
          <w:rFonts w:ascii="仿宋_GB2312" w:eastAsia="仿宋_GB2312" w:hint="eastAsia"/>
          <w:b/>
          <w:noProof/>
          <w:sz w:val="32"/>
          <w:szCs w:val="32"/>
        </w:rPr>
        <w:t>，</w:t>
      </w:r>
      <w:r w:rsidRPr="00200173">
        <w:rPr>
          <w:rFonts w:ascii="仿宋_GB2312" w:eastAsia="仿宋_GB2312" w:hint="eastAsia"/>
          <w:b/>
          <w:noProof/>
          <w:sz w:val="32"/>
          <w:szCs w:val="32"/>
        </w:rPr>
        <w:t>提升中国纺织品的</w:t>
      </w:r>
      <w:r>
        <w:rPr>
          <w:rFonts w:ascii="仿宋_GB2312" w:eastAsia="仿宋_GB2312" w:hint="eastAsia"/>
          <w:b/>
          <w:noProof/>
          <w:sz w:val="32"/>
          <w:szCs w:val="32"/>
        </w:rPr>
        <w:t>国际</w:t>
      </w:r>
      <w:r w:rsidRPr="00200173">
        <w:rPr>
          <w:rFonts w:ascii="仿宋_GB2312" w:eastAsia="仿宋_GB2312" w:hint="eastAsia"/>
          <w:b/>
          <w:noProof/>
          <w:sz w:val="32"/>
          <w:szCs w:val="32"/>
        </w:rPr>
        <w:t>竞争力发挥积极作用。</w:t>
      </w:r>
    </w:p>
    <w:p w:rsidR="007E2AB0" w:rsidRDefault="007E2AB0" w:rsidP="008560ED">
      <w:pPr>
        <w:spacing w:line="560" w:lineRule="exact"/>
        <w:ind w:firstLineChars="196" w:firstLine="630"/>
        <w:rPr>
          <w:rFonts w:ascii="仿宋_GB2312" w:eastAsia="仿宋_GB2312"/>
          <w:b/>
          <w:noProof/>
          <w:sz w:val="32"/>
          <w:szCs w:val="32"/>
        </w:rPr>
      </w:pPr>
      <w:r>
        <w:rPr>
          <w:rFonts w:ascii="仿宋_GB2312" w:eastAsia="仿宋_GB2312" w:hint="eastAsia"/>
          <w:b/>
          <w:noProof/>
          <w:sz w:val="32"/>
          <w:szCs w:val="32"/>
        </w:rPr>
        <w:t>九江石化芳烃项目建设，将为</w:t>
      </w:r>
      <w:r w:rsidRPr="00621EBA">
        <w:rPr>
          <w:rFonts w:ascii="仿宋_GB2312" w:eastAsia="仿宋_GB2312"/>
          <w:b/>
          <w:noProof/>
          <w:sz w:val="32"/>
          <w:szCs w:val="32"/>
        </w:rPr>
        <w:t>推动地方经济发展</w:t>
      </w:r>
      <w:r w:rsidRPr="00621EBA">
        <w:rPr>
          <w:rFonts w:ascii="仿宋_GB2312" w:eastAsia="仿宋_GB2312" w:hint="eastAsia"/>
          <w:b/>
          <w:noProof/>
          <w:sz w:val="32"/>
          <w:szCs w:val="32"/>
        </w:rPr>
        <w:t>作</w:t>
      </w:r>
      <w:r w:rsidRPr="00621EBA">
        <w:rPr>
          <w:rFonts w:ascii="仿宋_GB2312" w:eastAsia="仿宋_GB2312"/>
          <w:b/>
          <w:noProof/>
          <w:sz w:val="32"/>
          <w:szCs w:val="32"/>
        </w:rPr>
        <w:t>出</w:t>
      </w:r>
      <w:r>
        <w:rPr>
          <w:rFonts w:ascii="仿宋_GB2312" w:eastAsia="仿宋_GB2312" w:hint="eastAsia"/>
          <w:b/>
          <w:noProof/>
          <w:sz w:val="32"/>
          <w:szCs w:val="32"/>
        </w:rPr>
        <w:t>重要</w:t>
      </w:r>
      <w:r w:rsidRPr="00621EBA">
        <w:rPr>
          <w:rFonts w:ascii="仿宋_GB2312" w:eastAsia="仿宋_GB2312"/>
          <w:b/>
          <w:noProof/>
          <w:sz w:val="32"/>
          <w:szCs w:val="32"/>
        </w:rPr>
        <w:t>贡献。</w:t>
      </w:r>
      <w:r w:rsidRPr="00BA4CDF">
        <w:rPr>
          <w:rFonts w:ascii="仿宋_GB2312" w:eastAsia="仿宋_GB2312" w:hint="eastAsia"/>
          <w:b/>
          <w:noProof/>
          <w:sz w:val="32"/>
          <w:szCs w:val="32"/>
        </w:rPr>
        <w:t>进入“十二五”，江西省作出了实施沿江开放开发的战略部署，扎实推进“十百千亿”工程，建设环鄱阳湖生态经济区</w:t>
      </w:r>
      <w:r>
        <w:rPr>
          <w:rFonts w:ascii="仿宋_GB2312" w:eastAsia="仿宋_GB2312" w:hint="eastAsia"/>
          <w:b/>
          <w:noProof/>
          <w:sz w:val="32"/>
          <w:szCs w:val="32"/>
        </w:rPr>
        <w:t>。</w:t>
      </w:r>
      <w:r w:rsidRPr="00BA4CDF">
        <w:rPr>
          <w:rFonts w:ascii="仿宋_GB2312" w:eastAsia="仿宋_GB2312" w:hint="eastAsia"/>
          <w:b/>
          <w:noProof/>
          <w:sz w:val="32"/>
          <w:szCs w:val="32"/>
        </w:rPr>
        <w:t>与此同时，九江市制定了沿江开放开发的各项战略措施</w:t>
      </w:r>
      <w:r w:rsidR="001014A5">
        <w:rPr>
          <w:rFonts w:ascii="仿宋_GB2312" w:eastAsia="仿宋_GB2312" w:hint="eastAsia"/>
          <w:b/>
          <w:noProof/>
          <w:sz w:val="32"/>
          <w:szCs w:val="32"/>
        </w:rPr>
        <w:t>，拟</w:t>
      </w:r>
      <w:r w:rsidR="001014A5" w:rsidRPr="00BA4CDF">
        <w:rPr>
          <w:rFonts w:ascii="仿宋_GB2312" w:eastAsia="仿宋_GB2312" w:hint="eastAsia"/>
          <w:b/>
          <w:noProof/>
          <w:sz w:val="32"/>
          <w:szCs w:val="32"/>
        </w:rPr>
        <w:t>利用九江石化炼油生产的中间产品和副产品资源，为九江市发展石化产业园提供原料，以实现上下游产业顺利衔接，建设我国中部地区一流的绿色低碳石油化工基地。</w:t>
      </w:r>
    </w:p>
    <w:bookmarkEnd w:id="3"/>
    <w:p w:rsidR="007E2AB0" w:rsidRPr="0051723C" w:rsidRDefault="007E2AB0" w:rsidP="008560ED">
      <w:pPr>
        <w:spacing w:line="560" w:lineRule="exact"/>
        <w:ind w:firstLineChars="196" w:firstLine="630"/>
        <w:rPr>
          <w:rFonts w:ascii="仿宋_GB2312" w:eastAsia="仿宋_GB2312"/>
          <w:b/>
          <w:noProof/>
          <w:sz w:val="32"/>
          <w:szCs w:val="32"/>
        </w:rPr>
      </w:pPr>
    </w:p>
    <w:sectPr w:rsidR="007E2AB0" w:rsidRPr="0051723C" w:rsidSect="0031465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F84" w:rsidRDefault="00BA5F84">
      <w:r>
        <w:separator/>
      </w:r>
    </w:p>
  </w:endnote>
  <w:endnote w:type="continuationSeparator" w:id="1">
    <w:p w:rsidR="00BA5F84" w:rsidRDefault="00BA5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7188"/>
      <w:docPartObj>
        <w:docPartGallery w:val="Page Numbers (Bottom of Page)"/>
        <w:docPartUnique/>
      </w:docPartObj>
    </w:sdtPr>
    <w:sdtContent>
      <w:p w:rsidR="0072023F" w:rsidRDefault="00A0462C">
        <w:pPr>
          <w:pStyle w:val="a4"/>
          <w:jc w:val="center"/>
        </w:pPr>
        <w:fldSimple w:instr=" PAGE   \* MERGEFORMAT ">
          <w:r w:rsidR="00C77A35" w:rsidRPr="00C77A35">
            <w:rPr>
              <w:noProof/>
              <w:lang w:val="zh-CN"/>
            </w:rPr>
            <w:t>5</w:t>
          </w:r>
        </w:fldSimple>
      </w:p>
    </w:sdtContent>
  </w:sdt>
  <w:p w:rsidR="0072023F" w:rsidRDefault="0072023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F84" w:rsidRDefault="00BA5F84">
      <w:r>
        <w:separator/>
      </w:r>
    </w:p>
  </w:footnote>
  <w:footnote w:type="continuationSeparator" w:id="1">
    <w:p w:rsidR="00BA5F84" w:rsidRDefault="00BA5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16B" w:rsidRDefault="00F9616B" w:rsidP="0099667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656"/>
    <w:rsid w:val="0000501E"/>
    <w:rsid w:val="0001316B"/>
    <w:rsid w:val="00015AEB"/>
    <w:rsid w:val="00046A53"/>
    <w:rsid w:val="000C128C"/>
    <w:rsid w:val="000F079A"/>
    <w:rsid w:val="001014A5"/>
    <w:rsid w:val="0019608E"/>
    <w:rsid w:val="0020491F"/>
    <w:rsid w:val="00232E8E"/>
    <w:rsid w:val="002720F3"/>
    <w:rsid w:val="00281291"/>
    <w:rsid w:val="002A543C"/>
    <w:rsid w:val="00314656"/>
    <w:rsid w:val="00342BA2"/>
    <w:rsid w:val="003B4B6D"/>
    <w:rsid w:val="0044648C"/>
    <w:rsid w:val="004A31C1"/>
    <w:rsid w:val="00501697"/>
    <w:rsid w:val="00516F7B"/>
    <w:rsid w:val="0051723C"/>
    <w:rsid w:val="00521E07"/>
    <w:rsid w:val="00537797"/>
    <w:rsid w:val="00576F93"/>
    <w:rsid w:val="005A1241"/>
    <w:rsid w:val="0060030E"/>
    <w:rsid w:val="00653CC7"/>
    <w:rsid w:val="006B5124"/>
    <w:rsid w:val="006E58D2"/>
    <w:rsid w:val="0072023F"/>
    <w:rsid w:val="007A7897"/>
    <w:rsid w:val="007D5868"/>
    <w:rsid w:val="007E2AB0"/>
    <w:rsid w:val="007F1E3C"/>
    <w:rsid w:val="008560ED"/>
    <w:rsid w:val="00860897"/>
    <w:rsid w:val="00864D73"/>
    <w:rsid w:val="008E4860"/>
    <w:rsid w:val="008E4905"/>
    <w:rsid w:val="0090456B"/>
    <w:rsid w:val="00977F66"/>
    <w:rsid w:val="00996677"/>
    <w:rsid w:val="009F6A7A"/>
    <w:rsid w:val="00A00405"/>
    <w:rsid w:val="00A0462C"/>
    <w:rsid w:val="00A36A2E"/>
    <w:rsid w:val="00A63984"/>
    <w:rsid w:val="00A906E7"/>
    <w:rsid w:val="00B34266"/>
    <w:rsid w:val="00BA5F84"/>
    <w:rsid w:val="00BF02D8"/>
    <w:rsid w:val="00C128B9"/>
    <w:rsid w:val="00C70C88"/>
    <w:rsid w:val="00C77A35"/>
    <w:rsid w:val="00CC02A5"/>
    <w:rsid w:val="00CD461A"/>
    <w:rsid w:val="00D56D93"/>
    <w:rsid w:val="00D62BC1"/>
    <w:rsid w:val="00D70881"/>
    <w:rsid w:val="00D879F8"/>
    <w:rsid w:val="00E252A4"/>
    <w:rsid w:val="00E27B6E"/>
    <w:rsid w:val="00ED5823"/>
    <w:rsid w:val="00F111A3"/>
    <w:rsid w:val="00F34438"/>
    <w:rsid w:val="00F961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14656"/>
    <w:pPr>
      <w:widowControl w:val="0"/>
      <w:jc w:val="both"/>
    </w:pPr>
    <w:rPr>
      <w:rFonts w:ascii="Calibri" w:hAnsi="Calibri"/>
      <w:kern w:val="2"/>
      <w:sz w:val="21"/>
      <w:szCs w:val="22"/>
    </w:rPr>
  </w:style>
  <w:style w:type="paragraph" w:styleId="2">
    <w:name w:val="heading 2"/>
    <w:basedOn w:val="a"/>
    <w:next w:val="a"/>
    <w:link w:val="2Char"/>
    <w:qFormat/>
    <w:rsid w:val="00314656"/>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14656"/>
    <w:rPr>
      <w:rFonts w:ascii="Cambria" w:eastAsia="宋体" w:hAnsi="Cambria"/>
      <w:b/>
      <w:bCs/>
      <w:kern w:val="2"/>
      <w:sz w:val="32"/>
      <w:szCs w:val="32"/>
      <w:lang w:val="en-US" w:eastAsia="zh-CN" w:bidi="ar-SA"/>
    </w:rPr>
  </w:style>
  <w:style w:type="paragraph" w:styleId="a3">
    <w:name w:val="header"/>
    <w:basedOn w:val="a"/>
    <w:link w:val="Char"/>
    <w:rsid w:val="00F961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9616B"/>
    <w:rPr>
      <w:rFonts w:ascii="Calibri" w:hAnsi="Calibri"/>
      <w:kern w:val="2"/>
      <w:sz w:val="18"/>
      <w:szCs w:val="18"/>
    </w:rPr>
  </w:style>
  <w:style w:type="paragraph" w:styleId="a4">
    <w:name w:val="footer"/>
    <w:basedOn w:val="a"/>
    <w:link w:val="Char0"/>
    <w:uiPriority w:val="99"/>
    <w:rsid w:val="00F9616B"/>
    <w:pPr>
      <w:tabs>
        <w:tab w:val="center" w:pos="4153"/>
        <w:tab w:val="right" w:pos="8306"/>
      </w:tabs>
      <w:snapToGrid w:val="0"/>
      <w:jc w:val="left"/>
    </w:pPr>
    <w:rPr>
      <w:sz w:val="18"/>
      <w:szCs w:val="18"/>
    </w:rPr>
  </w:style>
  <w:style w:type="character" w:customStyle="1" w:styleId="Char0">
    <w:name w:val="页脚 Char"/>
    <w:basedOn w:val="a0"/>
    <w:link w:val="a4"/>
    <w:uiPriority w:val="99"/>
    <w:rsid w:val="00F9616B"/>
    <w:rPr>
      <w:rFonts w:ascii="Calibri" w:hAnsi="Calibri"/>
      <w:kern w:val="2"/>
      <w:sz w:val="18"/>
      <w:szCs w:val="18"/>
    </w:rPr>
  </w:style>
  <w:style w:type="paragraph" w:customStyle="1" w:styleId="13">
    <w:name w:val="正文小四首缩1.3行距"/>
    <w:basedOn w:val="a"/>
    <w:link w:val="13Char"/>
    <w:qFormat/>
    <w:rsid w:val="00C70C88"/>
    <w:pPr>
      <w:spacing w:line="360" w:lineRule="auto"/>
      <w:ind w:firstLineChars="200" w:firstLine="480"/>
    </w:pPr>
    <w:rPr>
      <w:rFonts w:ascii="Times New Roman" w:hAnsi="Times New Roman"/>
      <w:noProof/>
      <w:sz w:val="24"/>
      <w:szCs w:val="24"/>
    </w:rPr>
  </w:style>
  <w:style w:type="character" w:customStyle="1" w:styleId="13Char">
    <w:name w:val="正文小四首缩1.3行距 Char"/>
    <w:link w:val="13"/>
    <w:rsid w:val="00C70C88"/>
    <w:rPr>
      <w:noProof/>
      <w:kern w:val="2"/>
      <w:sz w:val="24"/>
      <w:szCs w:val="24"/>
    </w:rPr>
  </w:style>
  <w:style w:type="paragraph" w:customStyle="1" w:styleId="Char1">
    <w:name w:val="环评正文 Char"/>
    <w:semiHidden/>
    <w:rsid w:val="00C70C88"/>
    <w:pPr>
      <w:spacing w:line="440" w:lineRule="exact"/>
      <w:ind w:firstLineChars="200" w:firstLine="200"/>
    </w:pPr>
    <w:rPr>
      <w:kern w:val="2"/>
      <w:sz w:val="24"/>
    </w:rPr>
  </w:style>
  <w:style w:type="paragraph" w:customStyle="1" w:styleId="1Char">
    <w:name w:val="1 Char"/>
    <w:basedOn w:val="a"/>
    <w:rsid w:val="00C70C88"/>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90266021">
      <w:bodyDiv w:val="1"/>
      <w:marLeft w:val="0"/>
      <w:marRight w:val="0"/>
      <w:marTop w:val="0"/>
      <w:marBottom w:val="0"/>
      <w:divBdr>
        <w:top w:val="none" w:sz="0" w:space="0" w:color="auto"/>
        <w:left w:val="none" w:sz="0" w:space="0" w:color="auto"/>
        <w:bottom w:val="none" w:sz="0" w:space="0" w:color="auto"/>
        <w:right w:val="none" w:sz="0" w:space="0" w:color="auto"/>
      </w:divBdr>
      <w:divsChild>
        <w:div w:id="886382644">
          <w:marLeft w:val="0"/>
          <w:marRight w:val="0"/>
          <w:marTop w:val="0"/>
          <w:marBottom w:val="0"/>
          <w:divBdr>
            <w:top w:val="none" w:sz="0" w:space="0" w:color="auto"/>
            <w:left w:val="none" w:sz="0" w:space="0" w:color="auto"/>
            <w:bottom w:val="none" w:sz="0" w:space="0" w:color="auto"/>
            <w:right w:val="none" w:sz="0" w:space="0" w:color="auto"/>
          </w:divBdr>
        </w:div>
        <w:div w:id="2123760273">
          <w:marLeft w:val="0"/>
          <w:marRight w:val="0"/>
          <w:marTop w:val="0"/>
          <w:marBottom w:val="0"/>
          <w:divBdr>
            <w:top w:val="none" w:sz="0" w:space="0" w:color="auto"/>
            <w:left w:val="none" w:sz="0" w:space="0" w:color="auto"/>
            <w:bottom w:val="none" w:sz="0" w:space="0" w:color="auto"/>
            <w:right w:val="none" w:sz="0" w:space="0" w:color="auto"/>
          </w:divBdr>
        </w:div>
        <w:div w:id="1868369360">
          <w:marLeft w:val="0"/>
          <w:marRight w:val="0"/>
          <w:marTop w:val="0"/>
          <w:marBottom w:val="0"/>
          <w:divBdr>
            <w:top w:val="none" w:sz="0" w:space="0" w:color="auto"/>
            <w:left w:val="none" w:sz="0" w:space="0" w:color="auto"/>
            <w:bottom w:val="none" w:sz="0" w:space="0" w:color="auto"/>
            <w:right w:val="none" w:sz="0" w:space="0" w:color="auto"/>
          </w:divBdr>
        </w:div>
        <w:div w:id="1706976366">
          <w:marLeft w:val="0"/>
          <w:marRight w:val="0"/>
          <w:marTop w:val="0"/>
          <w:marBottom w:val="0"/>
          <w:divBdr>
            <w:top w:val="none" w:sz="0" w:space="0" w:color="auto"/>
            <w:left w:val="none" w:sz="0" w:space="0" w:color="auto"/>
            <w:bottom w:val="none" w:sz="0" w:space="0" w:color="auto"/>
            <w:right w:val="none" w:sz="0" w:space="0" w:color="auto"/>
          </w:divBdr>
        </w:div>
        <w:div w:id="110635635">
          <w:marLeft w:val="0"/>
          <w:marRight w:val="0"/>
          <w:marTop w:val="0"/>
          <w:marBottom w:val="0"/>
          <w:divBdr>
            <w:top w:val="none" w:sz="0" w:space="0" w:color="auto"/>
            <w:left w:val="none" w:sz="0" w:space="0" w:color="auto"/>
            <w:bottom w:val="none" w:sz="0" w:space="0" w:color="auto"/>
            <w:right w:val="none" w:sz="0" w:space="0" w:color="auto"/>
          </w:divBdr>
        </w:div>
        <w:div w:id="533730621">
          <w:marLeft w:val="0"/>
          <w:marRight w:val="0"/>
          <w:marTop w:val="0"/>
          <w:marBottom w:val="0"/>
          <w:divBdr>
            <w:top w:val="none" w:sz="0" w:space="0" w:color="auto"/>
            <w:left w:val="none" w:sz="0" w:space="0" w:color="auto"/>
            <w:bottom w:val="none" w:sz="0" w:space="0" w:color="auto"/>
            <w:right w:val="none" w:sz="0" w:space="0" w:color="auto"/>
          </w:divBdr>
        </w:div>
        <w:div w:id="1459833177">
          <w:marLeft w:val="0"/>
          <w:marRight w:val="0"/>
          <w:marTop w:val="0"/>
          <w:marBottom w:val="0"/>
          <w:divBdr>
            <w:top w:val="none" w:sz="0" w:space="0" w:color="auto"/>
            <w:left w:val="none" w:sz="0" w:space="0" w:color="auto"/>
            <w:bottom w:val="none" w:sz="0" w:space="0" w:color="auto"/>
            <w:right w:val="none" w:sz="0" w:space="0" w:color="auto"/>
          </w:divBdr>
        </w:div>
        <w:div w:id="85000617">
          <w:marLeft w:val="0"/>
          <w:marRight w:val="0"/>
          <w:marTop w:val="0"/>
          <w:marBottom w:val="0"/>
          <w:divBdr>
            <w:top w:val="none" w:sz="0" w:space="0" w:color="auto"/>
            <w:left w:val="none" w:sz="0" w:space="0" w:color="auto"/>
            <w:bottom w:val="none" w:sz="0" w:space="0" w:color="auto"/>
            <w:right w:val="none" w:sz="0" w:space="0" w:color="auto"/>
          </w:divBdr>
        </w:div>
        <w:div w:id="893781957">
          <w:marLeft w:val="0"/>
          <w:marRight w:val="0"/>
          <w:marTop w:val="0"/>
          <w:marBottom w:val="0"/>
          <w:divBdr>
            <w:top w:val="none" w:sz="0" w:space="0" w:color="auto"/>
            <w:left w:val="none" w:sz="0" w:space="0" w:color="auto"/>
            <w:bottom w:val="none" w:sz="0" w:space="0" w:color="auto"/>
            <w:right w:val="none" w:sz="0" w:space="0" w:color="auto"/>
          </w:divBdr>
        </w:div>
        <w:div w:id="26824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1550</Words>
  <Characters>1612</Characters>
  <Application>Microsoft Office Word</Application>
  <DocSecurity>0</DocSecurity>
  <Lines>62</Lines>
  <Paragraphs>25</Paragraphs>
  <ScaleCrop>false</ScaleCrop>
  <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九江石化PX芳烃项目新闻通稿</dc:title>
  <dc:subject/>
  <dc:creator>曾天舒</dc:creator>
  <cp:keywords/>
  <dc:description/>
  <cp:lastModifiedBy>黎建生</cp:lastModifiedBy>
  <cp:revision>49</cp:revision>
  <dcterms:created xsi:type="dcterms:W3CDTF">2013-05-09T05:40:00Z</dcterms:created>
  <dcterms:modified xsi:type="dcterms:W3CDTF">2013-05-09T12:21:00Z</dcterms:modified>
</cp:coreProperties>
</file>