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2" w:rsidRPr="00BB535A" w:rsidRDefault="00CE23B2">
      <w:pPr>
        <w:rPr>
          <w:rFonts w:ascii="仿宋_GB2312" w:eastAsia="仿宋_GB2312"/>
          <w:sz w:val="28"/>
          <w:szCs w:val="28"/>
        </w:rPr>
      </w:pPr>
      <w:r w:rsidRPr="00BB535A">
        <w:rPr>
          <w:rFonts w:ascii="仿宋_GB2312" w:eastAsia="仿宋_GB2312" w:hint="eastAsia"/>
          <w:sz w:val="28"/>
          <w:szCs w:val="28"/>
        </w:rPr>
        <w:t>附件：</w:t>
      </w:r>
    </w:p>
    <w:p w:rsidR="00CE23B2" w:rsidRPr="00BB535A" w:rsidRDefault="00CE23B2" w:rsidP="00BB535A">
      <w:pPr>
        <w:pStyle w:val="a4"/>
        <w:spacing w:before="0" w:after="0" w:line="400" w:lineRule="exact"/>
        <w:rPr>
          <w:rFonts w:ascii="华文中宋" w:eastAsia="华文中宋" w:hAnsi="华文中宋" w:cs="仿宋_GB2312"/>
        </w:rPr>
      </w:pPr>
      <w:r w:rsidRPr="00BB535A">
        <w:rPr>
          <w:rFonts w:ascii="华文中宋" w:eastAsia="华文中宋" w:hAnsi="华文中宋" w:hint="eastAsia"/>
          <w:kern w:val="0"/>
        </w:rPr>
        <w:t>全市公益</w:t>
      </w:r>
      <w:proofErr w:type="gramStart"/>
      <w:r w:rsidRPr="00BB535A">
        <w:rPr>
          <w:rFonts w:ascii="华文中宋" w:eastAsia="华文中宋" w:hAnsi="华文中宋" w:hint="eastAsia"/>
          <w:kern w:val="0"/>
        </w:rPr>
        <w:t>暑托班情况</w:t>
      </w:r>
      <w:proofErr w:type="gramEnd"/>
      <w:r w:rsidRPr="00BB535A">
        <w:rPr>
          <w:rFonts w:ascii="华文中宋" w:eastAsia="华文中宋" w:hAnsi="华文中宋" w:hint="eastAsia"/>
          <w:kern w:val="0"/>
        </w:rPr>
        <w:t>调查表</w:t>
      </w:r>
    </w:p>
    <w:p w:rsidR="00CE23B2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</w:p>
    <w:p w:rsidR="00CE23B2" w:rsidRPr="00CF6E51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区县：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>金山区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本区街镇数：</w:t>
      </w:r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>11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填报人：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>刘迺</w:t>
      </w:r>
      <w:proofErr w:type="gramStart"/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>娴</w:t>
      </w:r>
      <w:proofErr w:type="gramEnd"/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 w:rsidR="004A7B4F">
        <w:rPr>
          <w:rFonts w:ascii="仿宋_GB2312" w:eastAsia="仿宋_GB2312" w:hAnsi="仿宋_GB2312" w:cs="仿宋_GB2312" w:hint="eastAsia"/>
          <w:b/>
          <w:sz w:val="28"/>
          <w:szCs w:val="28"/>
        </w:rPr>
        <w:t>13817300478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1800"/>
        <w:gridCol w:w="1260"/>
        <w:gridCol w:w="1080"/>
        <w:gridCol w:w="1440"/>
        <w:gridCol w:w="1620"/>
        <w:gridCol w:w="900"/>
        <w:gridCol w:w="1080"/>
        <w:gridCol w:w="1260"/>
        <w:gridCol w:w="900"/>
        <w:gridCol w:w="2006"/>
      </w:tblGrid>
      <w:tr w:rsidR="00CE23B2" w:rsidRPr="00BB535A" w:rsidTr="00A34757">
        <w:trPr>
          <w:trHeight w:val="498"/>
        </w:trPr>
        <w:tc>
          <w:tcPr>
            <w:tcW w:w="14174" w:type="dxa"/>
            <w:gridSpan w:val="11"/>
            <w:vAlign w:val="center"/>
          </w:tcPr>
          <w:p w:rsidR="00CE23B2" w:rsidRPr="00CF6E51" w:rsidRDefault="00CE23B2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现有暑托班</w:t>
            </w:r>
            <w:proofErr w:type="gramEnd"/>
          </w:p>
        </w:tc>
      </w:tr>
      <w:tr w:rsidR="00CE23B2" w:rsidRPr="00BB535A" w:rsidTr="00A34757">
        <w:trPr>
          <w:trHeight w:val="400"/>
        </w:trPr>
        <w:tc>
          <w:tcPr>
            <w:tcW w:w="828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126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地点</w:t>
            </w:r>
          </w:p>
        </w:tc>
        <w:tc>
          <w:tcPr>
            <w:tcW w:w="108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学员人数</w:t>
            </w:r>
          </w:p>
        </w:tc>
        <w:tc>
          <w:tcPr>
            <w:tcW w:w="3060" w:type="dxa"/>
            <w:gridSpan w:val="2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运营模式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Merge w:val="restart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CE23B2" w:rsidRPr="00BB535A" w:rsidTr="00A34757">
        <w:trPr>
          <w:trHeight w:val="402"/>
        </w:trPr>
        <w:tc>
          <w:tcPr>
            <w:tcW w:w="828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CE23B2" w:rsidRPr="00BB535A" w:rsidRDefault="00CE23B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4A7B4F" w:rsidRPr="00BB535A" w:rsidTr="00A34757">
        <w:trPr>
          <w:trHeight w:val="402"/>
        </w:trPr>
        <w:tc>
          <w:tcPr>
            <w:tcW w:w="828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枫泾镇暑期爱心学校</w:t>
            </w:r>
          </w:p>
        </w:tc>
        <w:tc>
          <w:tcPr>
            <w:tcW w:w="1260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枫泾小学</w:t>
            </w:r>
          </w:p>
        </w:tc>
        <w:tc>
          <w:tcPr>
            <w:tcW w:w="1080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407</w:t>
            </w:r>
          </w:p>
        </w:tc>
        <w:tc>
          <w:tcPr>
            <w:tcW w:w="1440" w:type="dxa"/>
            <w:vAlign w:val="center"/>
          </w:tcPr>
          <w:p w:rsidR="004A7B4F" w:rsidRPr="004D5702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D57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枫泾芙蓉少年宫</w:t>
            </w:r>
          </w:p>
        </w:tc>
        <w:tc>
          <w:tcPr>
            <w:tcW w:w="1620" w:type="dxa"/>
            <w:vAlign w:val="center"/>
          </w:tcPr>
          <w:p w:rsidR="004A7B4F" w:rsidRPr="004D5702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D57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枫泾镇政府</w:t>
            </w:r>
          </w:p>
        </w:tc>
        <w:tc>
          <w:tcPr>
            <w:tcW w:w="900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见备注</w:t>
            </w:r>
          </w:p>
        </w:tc>
        <w:tc>
          <w:tcPr>
            <w:tcW w:w="1260" w:type="dxa"/>
            <w:vAlign w:val="center"/>
          </w:tcPr>
          <w:p w:rsidR="004A7B4F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A7B4F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2006" w:type="dxa"/>
            <w:vAlign w:val="center"/>
          </w:tcPr>
          <w:p w:rsidR="004A7B4F" w:rsidRPr="004A7B4F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A7B4F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、枫泾芙蓉少年宫的经费主要为两块，第一块为中国福利彩票中心提供启动基金共20万元，以后每年提供运行经费5万元；第二块为枫泾镇政府提供，每年5万元为辅导、值日老师以及管理、后勤保障人员的一些津贴（分散在每年三至四期的辅导培训辅导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班）；另外由</w:t>
            </w:r>
            <w:r w:rsidRPr="004A7B4F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枫泾小学提供一些零碎的费用。</w:t>
            </w:r>
          </w:p>
          <w:p w:rsidR="004A7B4F" w:rsidRPr="004A7B4F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A7B4F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2、午餐基本提供辅导教师及相关人员10元/次。</w:t>
            </w:r>
          </w:p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A7B4F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3、人员保险主要与学生学期平常的教学活动结合，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  <w:r w:rsidRPr="004A7B4F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额外交费。</w:t>
            </w:r>
          </w:p>
        </w:tc>
      </w:tr>
      <w:tr w:rsidR="00943B96" w:rsidRPr="00BB535A" w:rsidTr="00A34757">
        <w:trPr>
          <w:trHeight w:val="402"/>
        </w:trPr>
        <w:tc>
          <w:tcPr>
            <w:tcW w:w="828" w:type="dxa"/>
            <w:vAlign w:val="center"/>
          </w:tcPr>
          <w:p w:rsidR="00943B96" w:rsidRPr="00BB535A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43B96" w:rsidRP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943B96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枫泾镇新枫爱心学校</w:t>
            </w:r>
          </w:p>
        </w:tc>
        <w:tc>
          <w:tcPr>
            <w:tcW w:w="1260" w:type="dxa"/>
            <w:vAlign w:val="center"/>
          </w:tcPr>
          <w:p w:rsid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新枫居委</w:t>
            </w:r>
            <w:proofErr w:type="gramEnd"/>
          </w:p>
        </w:tc>
        <w:tc>
          <w:tcPr>
            <w:tcW w:w="1080" w:type="dxa"/>
            <w:vAlign w:val="center"/>
          </w:tcPr>
          <w:p w:rsidR="00943B96" w:rsidRDefault="00943B96" w:rsidP="00A3475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943B96" w:rsidRP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 w:rsidRPr="00943B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新枫居委</w:t>
            </w:r>
            <w:proofErr w:type="gramEnd"/>
          </w:p>
        </w:tc>
        <w:tc>
          <w:tcPr>
            <w:tcW w:w="1620" w:type="dxa"/>
            <w:vAlign w:val="center"/>
          </w:tcPr>
          <w:p w:rsidR="00943B96" w:rsidRP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943B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上师大</w:t>
            </w:r>
            <w:r w:rsidR="00FD52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</w:t>
            </w:r>
          </w:p>
        </w:tc>
        <w:tc>
          <w:tcPr>
            <w:tcW w:w="900" w:type="dxa"/>
            <w:vAlign w:val="center"/>
          </w:tcPr>
          <w:p w:rsid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center"/>
          </w:tcPr>
          <w:p w:rsid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943B96" w:rsidRDefault="00943B96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2006" w:type="dxa"/>
            <w:vAlign w:val="center"/>
          </w:tcPr>
          <w:p w:rsidR="00943B96" w:rsidRDefault="00943B96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村居团组织结合“团队员社区报到”开展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爱心暑托班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，由上师大在校学生志愿参与担任教师并组织课程</w:t>
            </w:r>
          </w:p>
        </w:tc>
      </w:tr>
      <w:tr w:rsidR="004A7B4F" w:rsidRPr="00BB535A" w:rsidTr="00A34757">
        <w:trPr>
          <w:trHeight w:val="402"/>
        </w:trPr>
        <w:tc>
          <w:tcPr>
            <w:tcW w:w="828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7B4F" w:rsidRPr="00D15D7B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金山卫镇“</w:t>
            </w:r>
            <w:r w:rsidR="004A7B4F">
              <w:rPr>
                <w:rFonts w:ascii="仿宋_GB2312" w:eastAsia="仿宋_GB2312" w:cs="宋体" w:hint="eastAsia"/>
                <w:sz w:val="24"/>
              </w:rPr>
              <w:t>田山歌韵代代传</w:t>
            </w:r>
            <w:r>
              <w:rPr>
                <w:rFonts w:ascii="仿宋_GB2312" w:eastAsia="仿宋_GB2312" w:cs="宋体" w:hint="eastAsia"/>
                <w:sz w:val="24"/>
              </w:rPr>
              <w:t>”</w:t>
            </w:r>
          </w:p>
        </w:tc>
        <w:tc>
          <w:tcPr>
            <w:tcW w:w="126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金山卫镇文体中心</w:t>
            </w:r>
          </w:p>
        </w:tc>
        <w:tc>
          <w:tcPr>
            <w:tcW w:w="108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200</w:t>
            </w:r>
          </w:p>
        </w:tc>
        <w:tc>
          <w:tcPr>
            <w:tcW w:w="144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D15D7B">
              <w:rPr>
                <w:rFonts w:ascii="仿宋_GB2312" w:eastAsia="仿宋_GB2312" w:cs="宋体" w:hint="eastAsia"/>
                <w:sz w:val="24"/>
              </w:rPr>
              <w:t>金山卫镇文体中心</w:t>
            </w:r>
          </w:p>
        </w:tc>
        <w:tc>
          <w:tcPr>
            <w:tcW w:w="162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金山卫镇团委、金卫小学、金卫中学、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钱圩小学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钱圩中学</w:t>
            </w:r>
            <w:proofErr w:type="gramEnd"/>
          </w:p>
        </w:tc>
        <w:tc>
          <w:tcPr>
            <w:tcW w:w="90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2000</w:t>
            </w:r>
          </w:p>
        </w:tc>
        <w:tc>
          <w:tcPr>
            <w:tcW w:w="126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A7B4F" w:rsidRPr="00D15D7B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暑假</w:t>
            </w:r>
            <w:r w:rsidR="004D5702">
              <w:rPr>
                <w:rFonts w:ascii="仿宋_GB2312" w:eastAsia="仿宋_GB2312" w:cs="宋体" w:hint="eastAsia"/>
                <w:sz w:val="24"/>
              </w:rPr>
              <w:t>共</w:t>
            </w:r>
            <w:r>
              <w:rPr>
                <w:rFonts w:ascii="仿宋_GB2312" w:eastAsia="仿宋_GB2312" w:cs="宋体" w:hint="eastAsia"/>
                <w:sz w:val="24"/>
              </w:rPr>
              <w:t>开</w:t>
            </w:r>
            <w:r w:rsidR="004D5702">
              <w:rPr>
                <w:rFonts w:ascii="仿宋_GB2312" w:eastAsia="仿宋_GB2312" w:cs="宋体" w:hint="eastAsia"/>
                <w:sz w:val="24"/>
              </w:rPr>
              <w:t>设</w:t>
            </w:r>
            <w:r>
              <w:rPr>
                <w:rFonts w:ascii="仿宋_GB2312" w:eastAsia="仿宋_GB2312" w:cs="宋体" w:hint="eastAsia"/>
                <w:sz w:val="24"/>
              </w:rPr>
              <w:t>4期培训班</w:t>
            </w:r>
          </w:p>
        </w:tc>
      </w:tr>
      <w:tr w:rsidR="004A7B4F" w:rsidRPr="00BB535A" w:rsidTr="00A34757">
        <w:trPr>
          <w:trHeight w:val="402"/>
        </w:trPr>
        <w:tc>
          <w:tcPr>
            <w:tcW w:w="828" w:type="dxa"/>
            <w:vAlign w:val="center"/>
          </w:tcPr>
          <w:p w:rsidR="004A7B4F" w:rsidRPr="00BB535A" w:rsidRDefault="004A7B4F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A7B4F" w:rsidRPr="00D15D7B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金山卫镇</w:t>
            </w:r>
            <w:r w:rsidR="004A7B4F" w:rsidRPr="00D15D7B">
              <w:rPr>
                <w:rFonts w:ascii="仿宋_GB2312" w:eastAsia="仿宋_GB2312" w:cs="宋体" w:hint="eastAsia"/>
                <w:sz w:val="24"/>
              </w:rPr>
              <w:t>少儿暑期书法培训班</w:t>
            </w:r>
          </w:p>
        </w:tc>
        <w:tc>
          <w:tcPr>
            <w:tcW w:w="126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金卫小学</w:t>
            </w:r>
          </w:p>
        </w:tc>
        <w:tc>
          <w:tcPr>
            <w:tcW w:w="108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金山卫镇团委、图书馆</w:t>
            </w:r>
          </w:p>
        </w:tc>
        <w:tc>
          <w:tcPr>
            <w:tcW w:w="162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金卫小学</w:t>
            </w:r>
          </w:p>
        </w:tc>
        <w:tc>
          <w:tcPr>
            <w:tcW w:w="90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5000</w:t>
            </w:r>
          </w:p>
        </w:tc>
        <w:tc>
          <w:tcPr>
            <w:tcW w:w="1260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4A7B4F" w:rsidRPr="00D15D7B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A7B4F" w:rsidRPr="00D15D7B" w:rsidRDefault="004A7B4F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2013年7月22日-26日</w:t>
            </w:r>
            <w:r w:rsidR="004D5702">
              <w:rPr>
                <w:rFonts w:ascii="仿宋_GB2312" w:eastAsia="仿宋_GB2312" w:cs="宋体" w:hint="eastAsia"/>
                <w:sz w:val="24"/>
              </w:rPr>
              <w:t>连续开班</w:t>
            </w:r>
          </w:p>
        </w:tc>
      </w:tr>
      <w:tr w:rsidR="004D5702" w:rsidRPr="00BB535A" w:rsidTr="00A34757">
        <w:trPr>
          <w:trHeight w:val="402"/>
        </w:trPr>
        <w:tc>
          <w:tcPr>
            <w:tcW w:w="828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声动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巷——</w:t>
            </w:r>
            <w:r>
              <w:rPr>
                <w:rFonts w:ascii="仿宋_GB2312" w:eastAsia="仿宋_GB2312" w:cs="宋体" w:hint="eastAsia"/>
                <w:sz w:val="24"/>
              </w:rPr>
              <w:lastRenderedPageBreak/>
              <w:t>戏曲学唱</w:t>
            </w:r>
          </w:p>
        </w:tc>
        <w:tc>
          <w:tcPr>
            <w:tcW w:w="126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lastRenderedPageBreak/>
              <w:t>干巷小</w:t>
            </w:r>
            <w:r>
              <w:rPr>
                <w:rFonts w:ascii="仿宋_GB2312" w:eastAsia="仿宋_GB2312" w:cs="宋体" w:hint="eastAsia"/>
                <w:sz w:val="24"/>
              </w:rPr>
              <w:lastRenderedPageBreak/>
              <w:t>学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巷小学</w:t>
            </w:r>
          </w:p>
        </w:tc>
        <w:tc>
          <w:tcPr>
            <w:tcW w:w="108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lastRenderedPageBreak/>
              <w:t>50</w:t>
            </w:r>
          </w:p>
        </w:tc>
        <w:tc>
          <w:tcPr>
            <w:tcW w:w="144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巷镇文体</w:t>
            </w:r>
            <w:r>
              <w:rPr>
                <w:rFonts w:ascii="仿宋_GB2312" w:eastAsia="仿宋_GB2312" w:cs="宋体" w:hint="eastAsia"/>
                <w:sz w:val="24"/>
              </w:rPr>
              <w:lastRenderedPageBreak/>
              <w:t>中心</w:t>
            </w:r>
          </w:p>
        </w:tc>
        <w:tc>
          <w:tcPr>
            <w:tcW w:w="162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lastRenderedPageBreak/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巷镇团委、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lastRenderedPageBreak/>
              <w:t>干巷小学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巷小学</w:t>
            </w:r>
          </w:p>
        </w:tc>
        <w:tc>
          <w:tcPr>
            <w:tcW w:w="90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lastRenderedPageBreak/>
              <w:t>0</w:t>
            </w:r>
          </w:p>
        </w:tc>
        <w:tc>
          <w:tcPr>
            <w:tcW w:w="108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5000</w:t>
            </w:r>
          </w:p>
        </w:tc>
        <w:tc>
          <w:tcPr>
            <w:tcW w:w="126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D5702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5702" w:rsidRPr="00BB535A" w:rsidTr="00A34757">
        <w:trPr>
          <w:trHeight w:val="402"/>
        </w:trPr>
        <w:tc>
          <w:tcPr>
            <w:tcW w:w="828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巷镇小白龙乡村少年宫</w:t>
            </w:r>
          </w:p>
        </w:tc>
        <w:tc>
          <w:tcPr>
            <w:tcW w:w="126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吕巷中学</w:t>
            </w:r>
            <w:proofErr w:type="gramEnd"/>
          </w:p>
        </w:tc>
        <w:tc>
          <w:tcPr>
            <w:tcW w:w="108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50</w:t>
            </w:r>
          </w:p>
        </w:tc>
        <w:tc>
          <w:tcPr>
            <w:tcW w:w="144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吕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巷镇文体中心</w:t>
            </w:r>
          </w:p>
        </w:tc>
        <w:tc>
          <w:tcPr>
            <w:tcW w:w="162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吕巷中学</w:t>
            </w:r>
            <w:proofErr w:type="gramEnd"/>
          </w:p>
        </w:tc>
        <w:tc>
          <w:tcPr>
            <w:tcW w:w="90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5000</w:t>
            </w:r>
          </w:p>
        </w:tc>
        <w:tc>
          <w:tcPr>
            <w:tcW w:w="1260" w:type="dxa"/>
            <w:vAlign w:val="center"/>
          </w:tcPr>
          <w:p w:rsidR="004D570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4D5702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5702" w:rsidRPr="00BB535A" w:rsidTr="00A34757">
        <w:trPr>
          <w:trHeight w:val="402"/>
        </w:trPr>
        <w:tc>
          <w:tcPr>
            <w:tcW w:w="828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金山工业区暑期爱心学校</w:t>
            </w:r>
          </w:p>
        </w:tc>
        <w:tc>
          <w:tcPr>
            <w:tcW w:w="1260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金山工业区社区文化活动中心</w:t>
            </w:r>
          </w:p>
        </w:tc>
        <w:tc>
          <w:tcPr>
            <w:tcW w:w="1080" w:type="dxa"/>
            <w:vAlign w:val="center"/>
          </w:tcPr>
          <w:p w:rsidR="004D5702" w:rsidRPr="00F84A2B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 w:rsidR="004D5702" w:rsidRPr="00F84A2B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F84A2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金山工业区团工委</w:t>
            </w:r>
          </w:p>
        </w:tc>
        <w:tc>
          <w:tcPr>
            <w:tcW w:w="1620" w:type="dxa"/>
            <w:vAlign w:val="center"/>
          </w:tcPr>
          <w:p w:rsidR="004D5702" w:rsidRPr="00F84A2B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F84A2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文广中心、社区学校</w:t>
            </w:r>
          </w:p>
        </w:tc>
        <w:tc>
          <w:tcPr>
            <w:tcW w:w="900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1000</w:t>
            </w:r>
          </w:p>
        </w:tc>
        <w:tc>
          <w:tcPr>
            <w:tcW w:w="1260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D5702" w:rsidRPr="003A43B4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D5702" w:rsidRPr="003A43B4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金山工业区暑期爱心学校已持续了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年，每年暑期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月组织中小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青年志愿者开设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门课程，每天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8:00-10:30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向小朋友们免费开放</w:t>
            </w:r>
          </w:p>
        </w:tc>
      </w:tr>
      <w:tr w:rsidR="004D5702" w:rsidRPr="00BB535A" w:rsidTr="00A34757">
        <w:trPr>
          <w:trHeight w:val="402"/>
        </w:trPr>
        <w:tc>
          <w:tcPr>
            <w:tcW w:w="828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朱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泾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镇金龙“青苹果乐园”</w:t>
            </w:r>
          </w:p>
        </w:tc>
        <w:tc>
          <w:tcPr>
            <w:tcW w:w="126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</w:rPr>
              <w:t>商园街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17号</w:t>
            </w:r>
          </w:p>
        </w:tc>
        <w:tc>
          <w:tcPr>
            <w:tcW w:w="108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4D5702" w:rsidRPr="009554BE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9554BE">
              <w:rPr>
                <w:rFonts w:ascii="仿宋_GB2312" w:eastAsia="仿宋_GB2312" w:cs="宋体" w:hint="eastAsia"/>
                <w:sz w:val="24"/>
              </w:rPr>
              <w:t>金龙居委会</w:t>
            </w:r>
          </w:p>
        </w:tc>
        <w:tc>
          <w:tcPr>
            <w:tcW w:w="1620" w:type="dxa"/>
            <w:vAlign w:val="center"/>
          </w:tcPr>
          <w:p w:rsidR="004D5702" w:rsidRPr="009554BE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81482">
              <w:rPr>
                <w:rFonts w:ascii="仿宋_GB2312" w:eastAsia="仿宋_GB2312" w:cs="宋体" w:hint="eastAsia"/>
                <w:sz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D5702" w:rsidRPr="00685FDF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村居团组织结合“团队员社区报到”开展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爱心暑托班</w:t>
            </w:r>
            <w:proofErr w:type="gramEnd"/>
          </w:p>
        </w:tc>
      </w:tr>
      <w:tr w:rsidR="004D5702" w:rsidRPr="00BB535A" w:rsidTr="00A34757">
        <w:trPr>
          <w:trHeight w:val="402"/>
        </w:trPr>
        <w:tc>
          <w:tcPr>
            <w:tcW w:w="828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D5702" w:rsidRPr="0018148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朱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泾</w:t>
            </w:r>
            <w:proofErr w:type="gramEnd"/>
            <w:r>
              <w:rPr>
                <w:rFonts w:ascii="仿宋_GB2312" w:eastAsia="仿宋_GB2312" w:cs="宋体" w:hint="eastAsia"/>
                <w:sz w:val="24"/>
              </w:rPr>
              <w:t>镇新</w:t>
            </w:r>
            <w:proofErr w:type="gramStart"/>
            <w:r>
              <w:rPr>
                <w:rFonts w:ascii="仿宋_GB2312" w:eastAsia="仿宋_GB2312" w:cs="宋体" w:hint="eastAsia"/>
                <w:sz w:val="24"/>
              </w:rPr>
              <w:t>泾</w:t>
            </w:r>
            <w:proofErr w:type="gramEnd"/>
            <w:r w:rsidRPr="00181482">
              <w:rPr>
                <w:rFonts w:ascii="仿宋_GB2312" w:eastAsia="仿宋_GB2312" w:cs="宋体" w:hint="eastAsia"/>
                <w:sz w:val="24"/>
              </w:rPr>
              <w:t>暑期夏令营</w:t>
            </w:r>
          </w:p>
        </w:tc>
        <w:tc>
          <w:tcPr>
            <w:tcW w:w="1260" w:type="dxa"/>
            <w:vAlign w:val="center"/>
          </w:tcPr>
          <w:p w:rsidR="004D5702" w:rsidRPr="0018148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81482">
              <w:rPr>
                <w:rFonts w:ascii="仿宋_GB2312" w:eastAsia="仿宋_GB2312" w:cs="宋体" w:hint="eastAsia"/>
                <w:sz w:val="24"/>
              </w:rPr>
              <w:t>新</w:t>
            </w:r>
            <w:proofErr w:type="gramStart"/>
            <w:r w:rsidRPr="00181482">
              <w:rPr>
                <w:rFonts w:ascii="仿宋_GB2312" w:eastAsia="仿宋_GB2312" w:cs="宋体" w:hint="eastAsia"/>
                <w:sz w:val="24"/>
              </w:rPr>
              <w:t>泾</w:t>
            </w:r>
            <w:proofErr w:type="gramEnd"/>
            <w:r w:rsidRPr="00181482">
              <w:rPr>
                <w:rFonts w:ascii="仿宋_GB2312" w:eastAsia="仿宋_GB2312" w:cs="宋体" w:hint="eastAsia"/>
                <w:sz w:val="24"/>
              </w:rPr>
              <w:t>村</w:t>
            </w:r>
          </w:p>
        </w:tc>
        <w:tc>
          <w:tcPr>
            <w:tcW w:w="1080" w:type="dxa"/>
            <w:vAlign w:val="center"/>
          </w:tcPr>
          <w:p w:rsidR="004D5702" w:rsidRPr="0018148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81482">
              <w:rPr>
                <w:rFonts w:ascii="仿宋_GB2312" w:eastAsia="仿宋_GB2312" w:cs="宋体"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4D5702" w:rsidRPr="0018148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81482">
              <w:rPr>
                <w:rFonts w:ascii="仿宋_GB2312" w:eastAsia="仿宋_GB2312" w:cs="宋体" w:hint="eastAsia"/>
                <w:sz w:val="24"/>
              </w:rPr>
              <w:t>新</w:t>
            </w:r>
            <w:proofErr w:type="gramStart"/>
            <w:r w:rsidRPr="00181482">
              <w:rPr>
                <w:rFonts w:ascii="仿宋_GB2312" w:eastAsia="仿宋_GB2312" w:cs="宋体" w:hint="eastAsia"/>
                <w:sz w:val="24"/>
              </w:rPr>
              <w:t>泾</w:t>
            </w:r>
            <w:proofErr w:type="gramEnd"/>
            <w:r w:rsidRPr="00181482">
              <w:rPr>
                <w:rFonts w:ascii="仿宋_GB2312" w:eastAsia="仿宋_GB2312" w:cs="宋体" w:hint="eastAsia"/>
                <w:sz w:val="24"/>
              </w:rPr>
              <w:t>村</w:t>
            </w:r>
            <w:r>
              <w:rPr>
                <w:rFonts w:ascii="仿宋_GB2312" w:eastAsia="仿宋_GB2312" w:cs="宋体" w:hint="eastAsia"/>
                <w:sz w:val="24"/>
              </w:rPr>
              <w:t>村委会</w:t>
            </w:r>
          </w:p>
        </w:tc>
        <w:tc>
          <w:tcPr>
            <w:tcW w:w="1620" w:type="dxa"/>
            <w:vAlign w:val="center"/>
          </w:tcPr>
          <w:p w:rsidR="004D5702" w:rsidRPr="009554BE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4D5702" w:rsidRPr="00685FDF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4D5702" w:rsidRPr="00181482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1000</w:t>
            </w:r>
          </w:p>
        </w:tc>
        <w:tc>
          <w:tcPr>
            <w:tcW w:w="1260" w:type="dxa"/>
            <w:vAlign w:val="center"/>
          </w:tcPr>
          <w:p w:rsidR="004D5702" w:rsidRPr="00181482" w:rsidRDefault="004D5702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81482">
              <w:rPr>
                <w:rFonts w:ascii="仿宋_GB2312" w:eastAsia="仿宋_GB2312" w:cs="宋体" w:hint="eastAsia"/>
                <w:sz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4D5702" w:rsidRDefault="00FD520E" w:rsidP="00A34757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4D5702" w:rsidRPr="00BB535A" w:rsidRDefault="004D5702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村居团组织结合“团队员社区报到”开展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爱心暑托班</w:t>
            </w:r>
            <w:proofErr w:type="gramEnd"/>
          </w:p>
        </w:tc>
      </w:tr>
      <w:tr w:rsidR="00A34757" w:rsidRPr="00BB535A" w:rsidTr="00A34757">
        <w:trPr>
          <w:trHeight w:val="402"/>
        </w:trPr>
        <w:tc>
          <w:tcPr>
            <w:tcW w:w="828" w:type="dxa"/>
            <w:vAlign w:val="center"/>
          </w:tcPr>
          <w:p w:rsidR="00A34757" w:rsidRPr="00BB535A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漕泾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镇花园居委会暑期爱心学校</w:t>
            </w:r>
          </w:p>
        </w:tc>
        <w:tc>
          <w:tcPr>
            <w:tcW w:w="126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漕泾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镇中心街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252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弄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08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70</w:t>
            </w:r>
          </w:p>
        </w:tc>
        <w:tc>
          <w:tcPr>
            <w:tcW w:w="1440" w:type="dxa"/>
            <w:vAlign w:val="center"/>
          </w:tcPr>
          <w:p w:rsidR="00A34757" w:rsidRPr="009F7B85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F7B8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花园居委会</w:t>
            </w:r>
          </w:p>
        </w:tc>
        <w:tc>
          <w:tcPr>
            <w:tcW w:w="1620" w:type="dxa"/>
            <w:vAlign w:val="center"/>
          </w:tcPr>
          <w:p w:rsidR="00A34757" w:rsidRPr="009F7B85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9F7B8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漕泾</w:t>
            </w:r>
            <w:proofErr w:type="gramEnd"/>
            <w:r w:rsidRPr="009F7B8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镇团委</w:t>
            </w:r>
          </w:p>
        </w:tc>
        <w:tc>
          <w:tcPr>
            <w:tcW w:w="90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A34757" w:rsidRPr="00D93A31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A34757" w:rsidRPr="00BB535A" w:rsidRDefault="00A34757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村居团组织结合“团队员社区报到”开展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爱心暑托班</w:t>
            </w:r>
            <w:proofErr w:type="gramEnd"/>
          </w:p>
        </w:tc>
      </w:tr>
      <w:tr w:rsidR="00FD520E" w:rsidRPr="00FD520E" w:rsidTr="008D4A83">
        <w:trPr>
          <w:trHeight w:val="402"/>
        </w:trPr>
        <w:tc>
          <w:tcPr>
            <w:tcW w:w="828" w:type="dxa"/>
            <w:vAlign w:val="center"/>
          </w:tcPr>
          <w:p w:rsidR="00FD520E" w:rsidRPr="00FD520E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山阳镇</w:t>
            </w: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金豪暑</w:t>
            </w: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期</w:t>
            </w:r>
            <w:proofErr w:type="gramEnd"/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爱心学校</w:t>
            </w:r>
          </w:p>
        </w:tc>
        <w:tc>
          <w:tcPr>
            <w:tcW w:w="126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金豪居委</w:t>
            </w: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会</w:t>
            </w:r>
            <w:proofErr w:type="gramEnd"/>
          </w:p>
        </w:tc>
        <w:tc>
          <w:tcPr>
            <w:tcW w:w="108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0" w:type="dxa"/>
            <w:vAlign w:val="center"/>
          </w:tcPr>
          <w:p w:rsidR="00FD520E" w:rsidRPr="00FD520E" w:rsidRDefault="00FD520E" w:rsidP="0036170F">
            <w:pPr>
              <w:spacing w:line="240" w:lineRule="atLeas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proofErr w:type="gramStart"/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金豪居委会</w:t>
            </w:r>
            <w:proofErr w:type="gramEnd"/>
          </w:p>
        </w:tc>
        <w:tc>
          <w:tcPr>
            <w:tcW w:w="1620" w:type="dxa"/>
            <w:vAlign w:val="center"/>
          </w:tcPr>
          <w:p w:rsidR="00FD520E" w:rsidRPr="00FD520E" w:rsidRDefault="00FD520E" w:rsidP="00FD520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上师大学生</w:t>
            </w:r>
          </w:p>
        </w:tc>
        <w:tc>
          <w:tcPr>
            <w:tcW w:w="90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8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900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2006" w:type="dxa"/>
          </w:tcPr>
          <w:p w:rsidR="00FD520E" w:rsidRPr="00FD520E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FD52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村居团组织结合</w:t>
            </w:r>
            <w:r w:rsidRPr="00FD52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“团队员社区报到”开展</w:t>
            </w:r>
            <w:proofErr w:type="gramStart"/>
            <w:r w:rsidRPr="00FD52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爱心暑托班</w:t>
            </w:r>
            <w:proofErr w:type="gramEnd"/>
          </w:p>
        </w:tc>
      </w:tr>
      <w:tr w:rsidR="00FD520E" w:rsidRPr="00BB535A" w:rsidTr="008D4A83">
        <w:trPr>
          <w:trHeight w:val="402"/>
        </w:trPr>
        <w:tc>
          <w:tcPr>
            <w:tcW w:w="828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山阳镇乡村少年宫</w:t>
            </w:r>
          </w:p>
        </w:tc>
        <w:tc>
          <w:tcPr>
            <w:tcW w:w="126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山阳中学</w:t>
            </w:r>
          </w:p>
        </w:tc>
        <w:tc>
          <w:tcPr>
            <w:tcW w:w="108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886</w:t>
            </w:r>
          </w:p>
        </w:tc>
        <w:tc>
          <w:tcPr>
            <w:tcW w:w="1440" w:type="dxa"/>
            <w:vAlign w:val="center"/>
          </w:tcPr>
          <w:p w:rsidR="00FD520E" w:rsidRPr="00BB535A" w:rsidRDefault="00FD520E" w:rsidP="0036170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山阳中学</w:t>
            </w:r>
          </w:p>
        </w:tc>
        <w:tc>
          <w:tcPr>
            <w:tcW w:w="1620" w:type="dxa"/>
            <w:vAlign w:val="center"/>
          </w:tcPr>
          <w:p w:rsidR="00FD520E" w:rsidRPr="00BB535A" w:rsidRDefault="00FD520E" w:rsidP="0036170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金山嘴渔村、上海协同组织</w:t>
            </w:r>
          </w:p>
        </w:tc>
        <w:tc>
          <w:tcPr>
            <w:tcW w:w="900" w:type="dxa"/>
          </w:tcPr>
          <w:p w:rsidR="00FD520E" w:rsidRPr="000E264C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8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5万</w:t>
            </w:r>
          </w:p>
        </w:tc>
        <w:tc>
          <w:tcPr>
            <w:tcW w:w="126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900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2006" w:type="dxa"/>
          </w:tcPr>
          <w:p w:rsidR="00FD520E" w:rsidRPr="00BB535A" w:rsidRDefault="00FD520E" w:rsidP="0036170F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目前仅面向中学生</w:t>
            </w:r>
          </w:p>
        </w:tc>
      </w:tr>
      <w:tr w:rsidR="00FD520E" w:rsidRPr="00BB535A" w:rsidTr="00A34757">
        <w:trPr>
          <w:trHeight w:val="484"/>
        </w:trPr>
        <w:tc>
          <w:tcPr>
            <w:tcW w:w="14174" w:type="dxa"/>
            <w:gridSpan w:val="11"/>
            <w:vAlign w:val="center"/>
          </w:tcPr>
          <w:p w:rsidR="00FD520E" w:rsidRPr="00CF6E51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 w:rsidRPr="00CF6E51"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  <w:t>2014</w:t>
            </w:r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年拟</w:t>
            </w: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新增暑托班</w:t>
            </w:r>
            <w:proofErr w:type="gramEnd"/>
          </w:p>
        </w:tc>
      </w:tr>
      <w:tr w:rsidR="00FD520E" w:rsidRPr="00BB535A" w:rsidTr="00A34757">
        <w:trPr>
          <w:trHeight w:val="402"/>
        </w:trPr>
        <w:tc>
          <w:tcPr>
            <w:tcW w:w="2628" w:type="dxa"/>
            <w:gridSpan w:val="2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</w:t>
            </w:r>
            <w:proofErr w:type="gramStart"/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暑托班数量</w:t>
            </w:r>
            <w:proofErr w:type="gramEnd"/>
          </w:p>
        </w:tc>
        <w:tc>
          <w:tcPr>
            <w:tcW w:w="126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新增街镇覆盖数</w:t>
            </w:r>
          </w:p>
        </w:tc>
        <w:tc>
          <w:tcPr>
            <w:tcW w:w="108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新增学员数</w:t>
            </w:r>
          </w:p>
        </w:tc>
        <w:tc>
          <w:tcPr>
            <w:tcW w:w="144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Align w:val="center"/>
          </w:tcPr>
          <w:p w:rsidR="00FD520E" w:rsidRPr="00BB535A" w:rsidRDefault="00FD520E" w:rsidP="00A3475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FD520E" w:rsidRPr="003C1C22" w:rsidTr="00A34757">
        <w:trPr>
          <w:trHeight w:val="402"/>
        </w:trPr>
        <w:tc>
          <w:tcPr>
            <w:tcW w:w="2628" w:type="dxa"/>
            <w:gridSpan w:val="2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520E" w:rsidRPr="003C1C22" w:rsidRDefault="003C1C22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250</w:t>
            </w:r>
          </w:p>
        </w:tc>
        <w:tc>
          <w:tcPr>
            <w:tcW w:w="1440" w:type="dxa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镇团委</w:t>
            </w:r>
          </w:p>
        </w:tc>
        <w:tc>
          <w:tcPr>
            <w:tcW w:w="1620" w:type="dxa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辖区内学校</w:t>
            </w:r>
          </w:p>
        </w:tc>
        <w:tc>
          <w:tcPr>
            <w:tcW w:w="900" w:type="dxa"/>
            <w:vAlign w:val="center"/>
          </w:tcPr>
          <w:p w:rsidR="00FD520E" w:rsidRPr="003C1C22" w:rsidRDefault="003C1C22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D520E" w:rsidRPr="003C1C22" w:rsidRDefault="003C1C22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FD520E" w:rsidRPr="003C1C22" w:rsidRDefault="003C1C22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FD520E" w:rsidRPr="003C1C22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FD520E" w:rsidRPr="00BB535A" w:rsidTr="00A34757">
        <w:trPr>
          <w:trHeight w:val="1197"/>
        </w:trPr>
        <w:tc>
          <w:tcPr>
            <w:tcW w:w="2628" w:type="dxa"/>
            <w:gridSpan w:val="2"/>
            <w:vAlign w:val="center"/>
          </w:tcPr>
          <w:p w:rsidR="00FD520E" w:rsidRPr="00BB535A" w:rsidRDefault="00FD520E" w:rsidP="00A3475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意见与建议</w:t>
            </w:r>
            <w:r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  <w:t>:</w:t>
            </w:r>
          </w:p>
        </w:tc>
        <w:tc>
          <w:tcPr>
            <w:tcW w:w="11546" w:type="dxa"/>
            <w:gridSpan w:val="9"/>
            <w:vAlign w:val="center"/>
          </w:tcPr>
          <w:p w:rsidR="00FD520E" w:rsidRPr="00BB535A" w:rsidRDefault="00FD520E" w:rsidP="00FD520E">
            <w:pPr>
              <w:spacing w:line="40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1、</w:t>
            </w:r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目前金山区暑期活动非常丰富，除了区级、镇级层面会组织各类活动以外，全区共有231个村居</w:t>
            </w:r>
            <w:proofErr w:type="gramStart"/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团队员社区</w:t>
            </w:r>
            <w:proofErr w:type="gramEnd"/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报到点为社区青少年提供暑期活动场所或者开展丰富活动，不少已经形成了“公益</w:t>
            </w:r>
            <w:proofErr w:type="gramStart"/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暑</w:t>
            </w:r>
            <w:proofErr w:type="gramEnd"/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托班”的模式。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鉴于不同的暑托班资源、规模、性质的不同，建议培训课程频率和招生人数等可以根据各地实际情况灵活变化。2、建议团市委联合</w:t>
            </w:r>
            <w:r w:rsidRPr="00FD520E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市文明办、市教委、市妇联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等单位共同发文落实该项工作，明确责任分工，</w:t>
            </w:r>
            <w:r w:rsidR="003C1C22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明确经费、基础硬件、资源等标准，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便于区级层面各部门沟通协调，为暑托班工作切实开展提供有力保障。</w:t>
            </w:r>
          </w:p>
        </w:tc>
      </w:tr>
    </w:tbl>
    <w:p w:rsidR="00CE23B2" w:rsidRPr="00BB535A" w:rsidRDefault="00CE23B2">
      <w:pPr>
        <w:spacing w:line="4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CE23B2" w:rsidRPr="00BB535A" w:rsidSect="0066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8D" w:rsidRDefault="00534D8D">
      <w:r>
        <w:separator/>
      </w:r>
    </w:p>
  </w:endnote>
  <w:endnote w:type="continuationSeparator" w:id="0">
    <w:p w:rsidR="00534D8D" w:rsidRDefault="0053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8D" w:rsidRDefault="00534D8D">
      <w:r>
        <w:separator/>
      </w:r>
    </w:p>
  </w:footnote>
  <w:footnote w:type="continuationSeparator" w:id="0">
    <w:p w:rsidR="00534D8D" w:rsidRDefault="0053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C"/>
    <w:rsid w:val="000770FF"/>
    <w:rsid w:val="000A3399"/>
    <w:rsid w:val="000F697E"/>
    <w:rsid w:val="001B7F60"/>
    <w:rsid w:val="0032742C"/>
    <w:rsid w:val="0039528B"/>
    <w:rsid w:val="003C1C22"/>
    <w:rsid w:val="004A7B4F"/>
    <w:rsid w:val="004D5702"/>
    <w:rsid w:val="00534D8D"/>
    <w:rsid w:val="005D663D"/>
    <w:rsid w:val="00606CA5"/>
    <w:rsid w:val="00662D1C"/>
    <w:rsid w:val="006A23ED"/>
    <w:rsid w:val="00733963"/>
    <w:rsid w:val="007B585C"/>
    <w:rsid w:val="008125B7"/>
    <w:rsid w:val="00857DFC"/>
    <w:rsid w:val="00873057"/>
    <w:rsid w:val="00873AE0"/>
    <w:rsid w:val="00943B96"/>
    <w:rsid w:val="00944710"/>
    <w:rsid w:val="00A34757"/>
    <w:rsid w:val="00AB572E"/>
    <w:rsid w:val="00BB535A"/>
    <w:rsid w:val="00C1640F"/>
    <w:rsid w:val="00CE23B2"/>
    <w:rsid w:val="00CE3596"/>
    <w:rsid w:val="00CF1575"/>
    <w:rsid w:val="00CF6E51"/>
    <w:rsid w:val="00E21C4A"/>
    <w:rsid w:val="00E639A4"/>
    <w:rsid w:val="00E67122"/>
    <w:rsid w:val="00ED2885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关于调研全市暑托班开办情况的通知</dc:title>
  <dc:subject/>
  <dc:creator>Allen</dc:creator>
  <cp:keywords/>
  <dc:description/>
  <cp:lastModifiedBy>蓝影论坛</cp:lastModifiedBy>
  <cp:revision>6</cp:revision>
  <dcterms:created xsi:type="dcterms:W3CDTF">2014-01-17T03:11:00Z</dcterms:created>
  <dcterms:modified xsi:type="dcterms:W3CDTF">2014-01-20T02:17:00Z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