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共青团重庆市委</w:t>
      </w:r>
    </w:p>
    <w:p>
      <w:pPr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关于召开学习党的十八届四中全会精神专题培训会的通知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共青团各区县（自治县）委，市各直属、重点联系团组织，各直属单位，机关各部室：</w:t>
      </w:r>
    </w:p>
    <w:p>
      <w:pPr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为认真学习贯彻落实党的十八届四中全会精神，安排部署全市共青团下一步重点工作，经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团市委党组</w:t>
      </w:r>
      <w:r>
        <w:rPr>
          <w:rFonts w:ascii="Times New Roman" w:hAnsi="Times New Roman" w:eastAsia="方正仿宋简体" w:cs="Times New Roman"/>
          <w:sz w:val="32"/>
          <w:szCs w:val="32"/>
        </w:rPr>
        <w:t>研究，决定召开学习党的十八届四中全会精神专题培训会，现将有关事宜通知如下。</w:t>
      </w:r>
    </w:p>
    <w:p>
      <w:pPr>
        <w:ind w:firstLine="640" w:firstLineChars="200"/>
        <w:jc w:val="lef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一、会议时间</w:t>
      </w:r>
    </w:p>
    <w:p>
      <w:pPr>
        <w:ind w:left="638" w:leftChars="304"/>
        <w:jc w:val="lef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2014年10月28日（星期二）下午14:30-18:00（会期半天）</w:t>
      </w:r>
      <w:r>
        <w:rPr>
          <w:rFonts w:ascii="Times New Roman" w:hAnsi="Times New Roman" w:eastAsia="方正黑体简体" w:cs="Times New Roman"/>
          <w:sz w:val="32"/>
          <w:szCs w:val="32"/>
        </w:rPr>
        <w:t>二、会议地点</w:t>
      </w:r>
    </w:p>
    <w:p>
      <w:pPr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东方花苑饭店</w:t>
      </w:r>
      <w:r>
        <w:rPr>
          <w:rFonts w:ascii="Times New Roman" w:hAnsi="Times New Roman" w:eastAsia="方正仿宋简体" w:cs="Times New Roman"/>
          <w:sz w:val="32"/>
          <w:szCs w:val="32"/>
        </w:rPr>
        <w:t>三楼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牡丹厅</w:t>
      </w: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渝中区学田湾正街55号</w:t>
      </w:r>
      <w:r>
        <w:rPr>
          <w:rFonts w:ascii="Times New Roman" w:hAnsi="Times New Roman" w:eastAsia="方正仿宋简体" w:cs="Times New Roman"/>
          <w:color w:val="000000"/>
          <w:sz w:val="32"/>
          <w:szCs w:val="32"/>
        </w:rPr>
        <w:t>）</w:t>
      </w:r>
    </w:p>
    <w:p>
      <w:pPr>
        <w:ind w:firstLine="640" w:firstLineChars="200"/>
        <w:jc w:val="lef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三、参会人员</w:t>
      </w:r>
    </w:p>
    <w:p>
      <w:pPr>
        <w:ind w:firstLine="660" w:firstLineChars="200"/>
        <w:jc w:val="left"/>
        <w:rPr>
          <w:rFonts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（一）团市委党组；</w:t>
      </w:r>
    </w:p>
    <w:p>
      <w:pPr>
        <w:ind w:firstLine="660" w:firstLineChars="200"/>
        <w:jc w:val="left"/>
        <w:rPr>
          <w:rFonts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二</w:t>
      </w: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）各区县（自治县）团委，市各直属、重点联系团组织主要负责人；</w:t>
      </w:r>
    </w:p>
    <w:p>
      <w:pPr>
        <w:ind w:firstLine="660" w:firstLineChars="200"/>
        <w:jc w:val="left"/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三</w:t>
      </w: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）团市委直属单位主要负责人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；</w:t>
      </w:r>
    </w:p>
    <w:p>
      <w:pPr>
        <w:ind w:firstLine="660" w:firstLineChars="200"/>
        <w:jc w:val="left"/>
        <w:rPr>
          <w:rFonts w:ascii="Times New Roman" w:hAnsi="Times New Roman" w:eastAsia="方正仿宋_GBK" w:cs="Times New Roman"/>
          <w:color w:val="000000"/>
          <w:sz w:val="33"/>
          <w:szCs w:val="33"/>
        </w:rPr>
      </w:pP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四</w:t>
      </w:r>
      <w:r>
        <w:rPr>
          <w:rFonts w:ascii="Times New Roman" w:hAnsi="Times New Roman" w:eastAsia="方正仿宋_GBK" w:cs="Times New Roman"/>
          <w:color w:val="000000"/>
          <w:sz w:val="33"/>
          <w:szCs w:val="33"/>
        </w:rPr>
        <w:t>）团市委机关干部职工（含挂职干部、学联驻会主席</w:t>
      </w:r>
      <w:r>
        <w:rPr>
          <w:rFonts w:hint="eastAsia" w:ascii="Times New Roman" w:hAnsi="Times New Roman" w:eastAsia="方正仿宋_GBK" w:cs="Times New Roman"/>
          <w:color w:val="000000"/>
          <w:sz w:val="33"/>
          <w:szCs w:val="33"/>
        </w:rPr>
        <w:t>）。</w:t>
      </w:r>
    </w:p>
    <w:p>
      <w:pPr>
        <w:ind w:firstLine="640" w:firstLineChars="200"/>
        <w:jc w:val="left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四、会议内容</w:t>
      </w:r>
    </w:p>
    <w:p>
      <w:pPr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（一）传达党的十八届四中全会和市委四届五次全会精神；</w:t>
      </w:r>
    </w:p>
    <w:p>
      <w:pPr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（二）安排部署全市共青团下一步重点工作。</w:t>
      </w:r>
    </w:p>
    <w:p>
      <w:pPr>
        <w:ind w:firstLine="640" w:firstLineChars="200"/>
        <w:jc w:val="left"/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2"/>
          <w:szCs w:val="32"/>
        </w:rPr>
        <w:t>五、相关要求</w:t>
      </w:r>
    </w:p>
    <w:p>
      <w:pPr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（一）请各地区、各单位于10月23日（星期四）17:00前分战线报送参会回执。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参会人员</w:t>
      </w:r>
      <w:r>
        <w:rPr>
          <w:rFonts w:ascii="Times New Roman" w:hAnsi="Times New Roman" w:eastAsia="方正仿宋简体" w:cs="Times New Roman"/>
          <w:sz w:val="32"/>
          <w:szCs w:val="32"/>
        </w:rPr>
        <w:t>原则上不允许请假。若有特殊情况，请提交书面请假申请，并加盖公章。</w:t>
      </w:r>
    </w:p>
    <w:p>
      <w:pPr>
        <w:ind w:firstLine="480" w:firstLineChars="150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（二）请各地区、各单位、各部室认真组织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相关</w:t>
      </w:r>
      <w:r>
        <w:rPr>
          <w:rFonts w:ascii="Times New Roman" w:hAnsi="Times New Roman" w:eastAsia="方正仿宋_GBK" w:cs="Times New Roman"/>
          <w:sz w:val="32"/>
          <w:szCs w:val="32"/>
        </w:rPr>
        <w:t>参会人员准时参会。远郊区县需住宿的参会人员请于10月27日（星期一）17:00－18:00报到，其余参会人员于10月28日（星期二）12:30－13:50报到。</w:t>
      </w: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（三）</w:t>
      </w:r>
      <w:r>
        <w:rPr>
          <w:rFonts w:ascii="Times New Roman" w:hAnsi="Times New Roman" w:eastAsia="方正仿宋_GBK" w:cs="Times New Roman"/>
          <w:sz w:val="32"/>
          <w:szCs w:val="32"/>
        </w:rPr>
        <w:t>参会人员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须</w:t>
      </w:r>
      <w:r>
        <w:rPr>
          <w:rFonts w:ascii="Times New Roman" w:hAnsi="Times New Roman" w:eastAsia="方正仿宋_GBK" w:cs="Times New Roman"/>
          <w:sz w:val="32"/>
          <w:szCs w:val="32"/>
        </w:rPr>
        <w:t>提前15分钟进入会场，并严格遵守会场纪律。</w:t>
      </w:r>
    </w:p>
    <w:p>
      <w:pPr>
        <w:spacing w:line="40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附件：参会人员回执</w:t>
      </w:r>
    </w:p>
    <w:p>
      <w:pPr>
        <w:spacing w:line="40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spacing w:line="520" w:lineRule="exact"/>
        <w:ind w:right="640"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 xml:space="preserve">      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共青团重庆市委                                 </w:t>
      </w:r>
    </w:p>
    <w:p>
      <w:pPr>
        <w:spacing w:line="520" w:lineRule="exact"/>
        <w:ind w:right="640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 xml:space="preserve">                                 2014年10月  日</w:t>
      </w:r>
    </w:p>
    <w:p>
      <w:pPr>
        <w:spacing w:line="520" w:lineRule="exact"/>
        <w:rPr>
          <w:rFonts w:ascii="Times New Roman" w:hAnsi="Times New Roman" w:eastAsia="仿宋_GB2312" w:cs="Times New Roman"/>
          <w:sz w:val="32"/>
        </w:rPr>
      </w:pPr>
    </w:p>
    <w:p>
      <w:pPr>
        <w:spacing w:line="520" w:lineRule="exact"/>
        <w:ind w:firstLine="640" w:firstLineChars="200"/>
        <w:jc w:val="left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（城市部联系人：李霞，联系电话：63635744，电子邮箱：852626698@qq.com；农村部联系人：王睿倬，联系电话：63865761，电子邮箱：cqqlb@163.com；学校部联系人：林子琪，联系电话：63861093，电子邮箱：cqxxb0088@163.com；事业部联系人：唐大海，联系电话：68864513，电子邮箱：1456965342@qq.com；机关单位联系人：吴希聪，联系电话：63861992，电子邮箱：76673332@qq.com）</w:t>
      </w:r>
    </w:p>
    <w:p>
      <w:pPr>
        <w:rPr>
          <w:rFonts w:ascii="Times New Roman" w:hAnsi="Times New Roman" w:eastAsia="仿宋_GB2312" w:cs="Times New Roman"/>
          <w:sz w:val="32"/>
        </w:rPr>
        <w:sectPr>
          <w:headerReference r:id="rId4" w:type="default"/>
          <w:footerReference r:id="rId5" w:type="default"/>
          <w:footerReference r:id="rId6" w:type="even"/>
          <w:pgSz w:w="11907" w:h="16840"/>
          <w:pgMar w:top="1985" w:right="1446" w:bottom="1644" w:left="1446" w:header="851" w:footer="1474" w:gutter="0"/>
          <w:pgNumType w:fmt="numberInDash"/>
          <w:cols w:space="720" w:num="1"/>
          <w:docGrid w:linePitch="312" w:charSpace="0"/>
        </w:sectPr>
      </w:pPr>
    </w:p>
    <w:p>
      <w:pPr>
        <w:jc w:val="left"/>
        <w:rPr>
          <w:rFonts w:ascii="Times New Roman" w:hAnsi="Times New Roman" w:eastAsia="黑体" w:cs="Times New Roman"/>
          <w:sz w:val="32"/>
        </w:rPr>
      </w:pPr>
      <w:r>
        <w:rPr>
          <w:rFonts w:ascii="Times New Roman" w:hAnsi="Times New Roman" w:eastAsia="黑体" w:cs="Times New Roman"/>
          <w:sz w:val="32"/>
        </w:rPr>
        <w:t>附件</w:t>
      </w:r>
    </w:p>
    <w:p>
      <w:pPr>
        <w:rPr>
          <w:rFonts w:ascii="Times New Roman" w:hAnsi="Times New Roman" w:eastAsia="黑体" w:cs="Times New Roman"/>
          <w:sz w:val="32"/>
        </w:rPr>
      </w:pPr>
    </w:p>
    <w:p>
      <w:pPr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参会人员回执</w:t>
      </w:r>
    </w:p>
    <w:p>
      <w:pPr>
        <w:rPr>
          <w:rFonts w:ascii="Times New Roman" w:hAnsi="Times New Roman" w:eastAsia="黑体" w:cs="Times New Roman"/>
          <w:sz w:val="32"/>
        </w:rPr>
      </w:pPr>
    </w:p>
    <w:tbl>
      <w:tblPr>
        <w:tblW w:w="136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22"/>
        <w:gridCol w:w="1644"/>
        <w:gridCol w:w="1096"/>
        <w:gridCol w:w="4564"/>
        <w:gridCol w:w="2922"/>
        <w:gridCol w:w="1260"/>
        <w:gridCol w:w="1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8" w:hRule="atLeast"/>
        </w:trPr>
        <w:tc>
          <w:tcPr>
            <w:tcW w:w="1022" w:type="dxa"/>
            <w:vMerge w:val="restart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序号</w:t>
            </w:r>
          </w:p>
        </w:tc>
        <w:tc>
          <w:tcPr>
            <w:tcW w:w="1644" w:type="dxa"/>
            <w:vMerge w:val="restart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姓名</w:t>
            </w:r>
          </w:p>
        </w:tc>
        <w:tc>
          <w:tcPr>
            <w:tcW w:w="1096" w:type="dxa"/>
            <w:vMerge w:val="restart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性别</w:t>
            </w:r>
          </w:p>
        </w:tc>
        <w:tc>
          <w:tcPr>
            <w:tcW w:w="4564" w:type="dxa"/>
            <w:vMerge w:val="restart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单位及职务</w:t>
            </w:r>
          </w:p>
        </w:tc>
        <w:tc>
          <w:tcPr>
            <w:tcW w:w="2922" w:type="dxa"/>
            <w:vMerge w:val="restart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手机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4" w:hRule="atLeast"/>
        </w:trPr>
        <w:tc>
          <w:tcPr>
            <w:tcW w:w="1022" w:type="dxa"/>
            <w:vMerge w:val="continue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Merge w:val="continue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Merge w:val="continue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Merge w:val="continue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Merge w:val="continue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 w:val="0"/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27日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val="en-US" w:eastAsia="zh-CN"/>
              </w:rPr>
              <w:t>1</w:t>
            </w:r>
          </w:p>
        </w:tc>
        <w:tc>
          <w:tcPr>
            <w:tcW w:w="1644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  <w:t>陈月</w:t>
            </w:r>
          </w:p>
        </w:tc>
        <w:tc>
          <w:tcPr>
            <w:tcW w:w="1096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  <w:t>男</w:t>
            </w:r>
          </w:p>
        </w:tc>
        <w:tc>
          <w:tcPr>
            <w:tcW w:w="4564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  <w:t>四川外国语大学重庆南方翻译学院团委副书记</w:t>
            </w:r>
          </w:p>
        </w:tc>
        <w:tc>
          <w:tcPr>
            <w:tcW w:w="2922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val="en-US" w:eastAsia="zh-CN"/>
              </w:rPr>
              <w:t>13638384602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  <w:t>否</w:t>
            </w:r>
          </w:p>
        </w:tc>
        <w:tc>
          <w:tcPr>
            <w:tcW w:w="1114" w:type="dxa"/>
            <w:vAlign w:val="center"/>
          </w:tcPr>
          <w:p>
            <w:pP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lang w:eastAsia="zh-CN"/>
              </w:rPr>
              <w:t>否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5" w:hRule="atLeast"/>
        </w:trPr>
        <w:tc>
          <w:tcPr>
            <w:tcW w:w="10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64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096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456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2922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eastAsia="方正黑体_GBK" w:cs="Times New Roman"/>
                <w:sz w:val="32"/>
              </w:rPr>
            </w:pPr>
          </w:p>
        </w:tc>
      </w:tr>
    </w:tbl>
    <w:p>
      <w:pPr>
        <w:rPr>
          <w:rFonts w:ascii="Times New Roman" w:hAnsi="Times New Roman" w:eastAsia="方正仿宋简体" w:cs="Times New Roman"/>
          <w:color w:val="000000"/>
          <w:sz w:val="33"/>
          <w:szCs w:val="33"/>
        </w:rPr>
      </w:pPr>
    </w:p>
    <w:p>
      <w:pPr>
        <w:jc w:val="left"/>
        <w:rPr>
          <w:rFonts w:ascii="Times New Roman" w:hAnsi="Times New Roman" w:cs="Times New Roman"/>
        </w:rPr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6838" w:h="11906" w:orient="landscape"/>
      <w:pgMar w:top="1758" w:right="1814" w:bottom="1758" w:left="1814" w:header="851" w:footer="992" w:gutter="0"/>
      <w:pgNumType w:fmt="numberInDash"/>
      <w:cols w:space="720" w:num="1"/>
      <w:docGrid w:type="line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6"/>
        <w:rFonts w:ascii="宋体" w:hAnsi="宋体"/>
        <w:sz w:val="28"/>
      </w:rPr>
    </w:pPr>
    <w:r>
      <w:rPr>
        <w:rFonts w:hint="eastAsia" w:ascii="宋体" w:hAnsi="宋体"/>
        <w:sz w:val="28"/>
      </w:rPr>
      <w:fldChar w:fldCharType="begin"/>
    </w:r>
    <w:r>
      <w:rPr>
        <w:rStyle w:val="6"/>
        <w:rFonts w:hint="eastAsia" w:ascii="宋体" w:hAnsi="宋体"/>
        <w:sz w:val="28"/>
      </w:rPr>
      <w:instrText xml:space="preserve">PAGE  </w:instrText>
    </w:r>
    <w:r>
      <w:rPr>
        <w:rFonts w:hint="eastAsia" w:ascii="宋体" w:hAnsi="宋体"/>
        <w:sz w:val="28"/>
      </w:rPr>
      <w:fldChar w:fldCharType="separate"/>
    </w:r>
    <w:r>
      <w:rPr>
        <w:rStyle w:val="6"/>
        <w:rFonts w:ascii="宋体" w:hAnsi="宋体"/>
        <w:sz w:val="28"/>
      </w:rPr>
      <w:t>- 1 -</w:t>
    </w:r>
    <w:r>
      <w:rPr>
        <w:rFonts w:hint="eastAsia" w:ascii="宋体" w:hAnsi="宋体"/>
        <w:sz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pBdr>
        <w:between w:val="none" w:color="auto" w:sz="50" w:space="0"/>
      </w:pBdr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- 4 -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line="594" w:lineRule="exact"/>
      <w:jc w:val="center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character" w:customStyle="1" w:styleId="7">
    <w:name w:val="页眉 Char"/>
    <w:basedOn w:val="5"/>
    <w:link w:val="4"/>
    <w:uiPriority w:val="0"/>
    <w:rPr>
      <w:sz w:val="18"/>
      <w:szCs w:val="18"/>
    </w:rPr>
  </w:style>
  <w:style w:type="character" w:customStyle="1" w:styleId="8">
    <w:name w:val="页脚 Char"/>
    <w:basedOn w:val="5"/>
    <w:link w:val="3"/>
    <w:uiPriority w:val="0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</Words>
  <Characters>908</Characters>
  <Lines>7</Lines>
  <Paragraphs>2</Paragraphs>
  <TotalTime>0</TotalTime>
  <ScaleCrop>false</ScaleCrop>
  <LinksUpToDate>false</LinksUpToDate>
  <CharactersWithSpaces>0</CharactersWithSpaces>
  <Application>WPS Office 个人版_9.1.0.4856_{F1E327BC-269C-435d-A152-05C5408002CA}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2014-10-14T01:49:00Z</dcterms:created>
  <dc:creator>杨燕翔</dc:creator>
  <cp:lastModifiedBy>Administrator</cp:lastModifiedBy>
  <cp:lastPrinted>2014-10-15T02:52:00Z</cp:lastPrinted>
  <dcterms:modified xsi:type="dcterms:W3CDTF">2014-10-24T01:55:46Z</dcterms:modified>
  <dc:title>共青团重庆市委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