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jc w:val="center"/>
        <w:rPr>
          <w:rFonts w:hint="eastAsia"/>
        </w:rPr>
      </w:pPr>
      <w:bookmarkStart w:id="0" w:name="_GoBack"/>
      <w:r>
        <w:rPr>
          <w:rFonts w:hint="eastAsia"/>
        </w:rPr>
        <w:t>关于2014年10月11日晚19时定山派出所大门被锁的情况说明</w:t>
      </w:r>
      <w:bookmarkEnd w:id="0"/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2014年10月11日晚18时许，定山派出所接到报案称太平关乡芳湖出发生打架，定山派出所值班民警李勇、汤楚杰立刻赶到现场询问报警人情况并做笔录。因条件所限，为防止放在户政大厅及值班室等处的所内户籍资料、电脑等物品被盗，民警出警时将派出所大门锁上。19时20分，芳湖打架另一方来派出所报警，电话联系告知派出所值班民警正在外调查芳湖打架一事，请报警人在派出所门口稍等，同时通知已回家的非值班民警返回派出所。19时40份许，定山派出所非值班民警到达派出所，对在派出所等待报警的人进行接待。</w:t>
      </w:r>
    </w:p>
    <w:p>
      <w:pPr>
        <w:ind w:firstLine="560" w:firstLineChars="200"/>
        <w:jc w:val="right"/>
        <w:rPr>
          <w:rFonts w:hint="eastAsia"/>
          <w:sz w:val="28"/>
          <w:szCs w:val="28"/>
        </w:rPr>
      </w:pPr>
    </w:p>
    <w:p>
      <w:pPr>
        <w:ind w:firstLine="560" w:firstLineChars="200"/>
        <w:jc w:val="right"/>
        <w:rPr>
          <w:rFonts w:hint="eastAsia"/>
          <w:sz w:val="28"/>
          <w:szCs w:val="28"/>
        </w:rPr>
      </w:pPr>
    </w:p>
    <w:p>
      <w:pPr>
        <w:ind w:firstLine="560" w:firstLineChars="2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定山派出所</w:t>
      </w:r>
    </w:p>
    <w:p>
      <w:pPr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2014年10月13日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251</Characters>
  <Lines>2</Lines>
  <Paragraphs>1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2014-10-13T11:07:00Z</dcterms:created>
  <dc:creator>Parhelion</dc:creator>
  <dcterms:modified xsi:type="dcterms:W3CDTF">2014-10-13T11:20:35Z</dcterms:modified>
  <dc:title>Parhelion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