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3F" w:rsidRPr="002D0466" w:rsidRDefault="00CD6445" w:rsidP="002D0466">
      <w:pPr>
        <w:adjustRightInd w:val="0"/>
        <w:snapToGrid w:val="0"/>
        <w:spacing w:line="360" w:lineRule="auto"/>
        <w:jc w:val="center"/>
        <w:rPr>
          <w:rFonts w:ascii="黑体" w:eastAsia="黑体" w:hAnsi="黑体" w:cs="楷体_GB2312"/>
          <w:b/>
          <w:sz w:val="32"/>
          <w:szCs w:val="32"/>
        </w:rPr>
      </w:pPr>
      <w:r w:rsidRPr="002D0466">
        <w:rPr>
          <w:rFonts w:ascii="黑体" w:eastAsia="黑体" w:hAnsi="黑体" w:cs="楷体_GB2312" w:hint="eastAsia"/>
          <w:b/>
          <w:sz w:val="32"/>
          <w:szCs w:val="32"/>
        </w:rPr>
        <w:t>华东理工大学</w:t>
      </w:r>
      <w:r w:rsidR="00D441F2" w:rsidRPr="002D0466">
        <w:rPr>
          <w:rFonts w:ascii="黑体" w:eastAsia="黑体" w:hAnsi="黑体" w:cs="楷体_GB2312" w:hint="eastAsia"/>
          <w:b/>
          <w:sz w:val="32"/>
          <w:szCs w:val="32"/>
        </w:rPr>
        <w:t>共青团重点工作</w:t>
      </w:r>
      <w:r w:rsidR="00822CBB" w:rsidRPr="002D0466">
        <w:rPr>
          <w:rFonts w:ascii="黑体" w:eastAsia="黑体" w:hAnsi="黑体" w:cs="楷体_GB2312" w:hint="eastAsia"/>
          <w:b/>
          <w:sz w:val="32"/>
          <w:szCs w:val="32"/>
        </w:rPr>
        <w:t>创新试点项目</w:t>
      </w:r>
      <w:r w:rsidRPr="002D0466">
        <w:rPr>
          <w:rFonts w:ascii="黑体" w:eastAsia="黑体" w:hAnsi="黑体" w:cs="楷体_GB2312" w:hint="eastAsia"/>
          <w:b/>
          <w:sz w:val="32"/>
          <w:szCs w:val="32"/>
        </w:rPr>
        <w:t>中期报告</w:t>
      </w:r>
    </w:p>
    <w:p w:rsidR="00CD6445" w:rsidRPr="002D0466" w:rsidRDefault="00CD6445" w:rsidP="002D0466">
      <w:pPr>
        <w:adjustRightInd w:val="0"/>
        <w:snapToGrid w:val="0"/>
        <w:spacing w:line="360" w:lineRule="auto"/>
        <w:rPr>
          <w:rFonts w:ascii="楷体_GB2312" w:eastAsia="楷体_GB2312" w:hAnsi="楷体_GB2312" w:cs="楷体_GB2312"/>
          <w:sz w:val="28"/>
          <w:szCs w:val="28"/>
        </w:rPr>
      </w:pPr>
    </w:p>
    <w:p w:rsidR="002D0466" w:rsidRDefault="002D0466" w:rsidP="002D04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随着人才培养的要求，实践育人的重要性越来越显著，为了扩大</w:t>
      </w:r>
      <w:r>
        <w:rPr>
          <w:rFonts w:ascii="楷体_GB2312" w:eastAsia="楷体_GB2312" w:hAnsi="楷体_GB2312" w:cs="楷体_GB2312" w:hint="eastAsia"/>
          <w:sz w:val="28"/>
          <w:szCs w:val="28"/>
        </w:rPr>
        <w:t>共青</w:t>
      </w:r>
      <w:r>
        <w:rPr>
          <w:rFonts w:ascii="楷体_GB2312" w:eastAsia="楷体_GB2312" w:hAnsi="楷体_GB2312" w:cs="楷体_GB2312" w:hint="eastAsia"/>
          <w:sz w:val="28"/>
          <w:szCs w:val="28"/>
        </w:rPr>
        <w:t>团的工作有效覆盖面，着力在实践育人方面进行深化和创新，形成规范科学的工作体系，切实培养符合时代需求的优秀人才。华东理工大学团委</w:t>
      </w:r>
      <w:r w:rsidR="00E83A57">
        <w:rPr>
          <w:rFonts w:ascii="楷体_GB2312" w:eastAsia="楷体_GB2312" w:hAnsi="楷体_GB2312" w:cs="楷体_GB2312" w:hint="eastAsia"/>
          <w:sz w:val="28"/>
          <w:szCs w:val="28"/>
        </w:rPr>
        <w:t>结合专业特色申报了学校共青团重点工作创新试点项目，现就创新试点项目实施半年来的效果汇报如下：</w:t>
      </w:r>
    </w:p>
    <w:p w:rsidR="00CD6445" w:rsidRPr="00866166" w:rsidRDefault="00822CBB" w:rsidP="002D0466">
      <w:pPr>
        <w:adjustRightInd w:val="0"/>
        <w:snapToGrid w:val="0"/>
        <w:spacing w:line="360" w:lineRule="auto"/>
        <w:rPr>
          <w:rFonts w:ascii="楷体_GB2312" w:eastAsia="楷体_GB2312" w:hAnsi="楷体_GB2312" w:cs="楷体_GB2312"/>
          <w:b/>
          <w:sz w:val="32"/>
          <w:szCs w:val="32"/>
        </w:rPr>
      </w:pPr>
      <w:r w:rsidRPr="00866166">
        <w:rPr>
          <w:rFonts w:ascii="楷体_GB2312" w:eastAsia="楷体_GB2312" w:hAnsi="楷体_GB2312" w:cs="楷体_GB2312" w:hint="eastAsia"/>
          <w:b/>
          <w:sz w:val="32"/>
          <w:szCs w:val="32"/>
        </w:rPr>
        <w:t>一、试点项目</w:t>
      </w:r>
      <w:r w:rsidR="00CD6445" w:rsidRPr="00866166">
        <w:rPr>
          <w:rFonts w:ascii="楷体_GB2312" w:eastAsia="楷体_GB2312" w:hAnsi="楷体_GB2312" w:cs="楷体_GB2312" w:hint="eastAsia"/>
          <w:b/>
          <w:sz w:val="32"/>
          <w:szCs w:val="32"/>
        </w:rPr>
        <w:t>的概况</w:t>
      </w:r>
    </w:p>
    <w:p w:rsidR="002D0466" w:rsidRPr="002D0466" w:rsidRDefault="002D0466" w:rsidP="002D04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所谓实践育人就是基于实践的观点而形成的育人理念，是指以学生获得的理论知识和间接经验为基础，通过开展与学生全面发展密切相关的各种导向性、应用性、综合性的实践活动，加强学生综合素质，提升并促进他们形成高尚品格、责任意识、创新精神、实践能力的一种新型育人方式。实践育人理念对于探讨培养什么样的人、怎样培养人的问题具有重要的时代价值。</w:t>
      </w:r>
    </w:p>
    <w:p w:rsidR="002D0466" w:rsidRDefault="002D0466" w:rsidP="002D04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近年来，上海市高校以培养创新型人才为目标，着力培养学生的创新意识，提高实践能力，构建了内容丰富、点面结合的实践育人体系，实现了全方位、多途径的实践育人模式。我校多年来一直以大学生志愿服务活动为依托，结合各种服务社会、奉献社会的实践理念不断加强大学生的思想道德和理想信念教育。2014年3月4日，上海市高校志愿服务育人联盟在我校揭牌，秘书长单位设在我校，这</w:t>
      </w:r>
      <w:r w:rsidRPr="002D0466">
        <w:rPr>
          <w:rFonts w:ascii="楷体_GB2312" w:eastAsia="楷体_GB2312" w:hAnsi="楷体_GB2312" w:cs="楷体_GB2312" w:hint="eastAsia"/>
          <w:sz w:val="28"/>
          <w:szCs w:val="28"/>
        </w:rPr>
        <w:t>既是对我校志愿服务育人工作的肯定，</w:t>
      </w:r>
      <w:r>
        <w:rPr>
          <w:rFonts w:ascii="楷体_GB2312" w:eastAsia="楷体_GB2312" w:hAnsi="楷体_GB2312" w:cs="楷体_GB2312" w:hint="eastAsia"/>
          <w:sz w:val="28"/>
          <w:szCs w:val="28"/>
        </w:rPr>
        <w:t>更为我们开展实践育人工作提供了强大的理论支持和平台支持。在实践育人的过程中，我校以志愿服务为抓手、紧密学校与社区的联系，做到实践育人活动有抓手、有平台、有支撑、有创新。</w:t>
      </w:r>
    </w:p>
    <w:p w:rsidR="002D0466" w:rsidRDefault="002D0466" w:rsidP="002D04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2014年3月，华东理工大学团委正式申请学校共青团重点工作</w:t>
      </w:r>
      <w:r>
        <w:rPr>
          <w:rFonts w:ascii="楷体_GB2312" w:eastAsia="楷体_GB2312" w:hAnsi="楷体_GB2312" w:cs="楷体_GB2312" w:hint="eastAsia"/>
          <w:sz w:val="28"/>
          <w:szCs w:val="28"/>
        </w:rPr>
        <w:lastRenderedPageBreak/>
        <w:t>创新试点，以学校共青团实践育人体系为主题，整合自2004年中央16号文件以来学校在实践育人方面的成绩并加以梳理，形成较为完善的育人体系。</w:t>
      </w:r>
    </w:p>
    <w:p w:rsidR="00CD6445" w:rsidRPr="00866166" w:rsidRDefault="00CD6445" w:rsidP="002D0466">
      <w:pPr>
        <w:adjustRightInd w:val="0"/>
        <w:snapToGrid w:val="0"/>
        <w:spacing w:line="360" w:lineRule="auto"/>
        <w:rPr>
          <w:rFonts w:ascii="楷体_GB2312" w:eastAsia="楷体_GB2312" w:hAnsi="楷体_GB2312" w:cs="楷体_GB2312"/>
          <w:b/>
          <w:sz w:val="32"/>
          <w:szCs w:val="32"/>
        </w:rPr>
      </w:pPr>
      <w:r w:rsidRPr="00866166">
        <w:rPr>
          <w:rFonts w:ascii="楷体_GB2312" w:eastAsia="楷体_GB2312" w:hAnsi="楷体_GB2312" w:cs="楷体_GB2312" w:hint="eastAsia"/>
          <w:b/>
          <w:sz w:val="32"/>
          <w:szCs w:val="32"/>
        </w:rPr>
        <w:t>二、取得的主要成果</w:t>
      </w:r>
    </w:p>
    <w:p w:rsidR="00961DA7" w:rsidRPr="00866166" w:rsidRDefault="00CD6445" w:rsidP="00866166">
      <w:pPr>
        <w:adjustRightInd w:val="0"/>
        <w:snapToGrid w:val="0"/>
        <w:spacing w:line="360" w:lineRule="auto"/>
        <w:ind w:firstLineChars="200" w:firstLine="602"/>
        <w:rPr>
          <w:rFonts w:ascii="楷体_GB2312" w:eastAsia="楷体_GB2312" w:hAnsi="楷体_GB2312" w:cs="楷体_GB2312" w:hint="eastAsia"/>
          <w:b/>
          <w:sz w:val="30"/>
          <w:szCs w:val="30"/>
        </w:rPr>
      </w:pPr>
      <w:r w:rsidRPr="00866166">
        <w:rPr>
          <w:rFonts w:ascii="楷体_GB2312" w:eastAsia="楷体_GB2312" w:hAnsi="楷体_GB2312" w:cs="楷体_GB2312" w:hint="eastAsia"/>
          <w:b/>
          <w:sz w:val="30"/>
          <w:szCs w:val="30"/>
        </w:rPr>
        <w:t>1、创新</w:t>
      </w:r>
      <w:r w:rsidR="00961DA7" w:rsidRPr="00866166">
        <w:rPr>
          <w:rFonts w:ascii="楷体_GB2312" w:eastAsia="楷体_GB2312" w:hAnsi="楷体_GB2312" w:cs="楷体_GB2312" w:hint="eastAsia"/>
          <w:b/>
          <w:sz w:val="30"/>
          <w:szCs w:val="30"/>
        </w:rPr>
        <w:t>工作</w:t>
      </w:r>
      <w:r w:rsidRPr="00866166">
        <w:rPr>
          <w:rFonts w:ascii="楷体_GB2312" w:eastAsia="楷体_GB2312" w:hAnsi="楷体_GB2312" w:cs="楷体_GB2312" w:hint="eastAsia"/>
          <w:b/>
          <w:sz w:val="30"/>
          <w:szCs w:val="30"/>
        </w:rPr>
        <w:t>机制</w:t>
      </w:r>
      <w:r w:rsidR="00961DA7" w:rsidRPr="00866166">
        <w:rPr>
          <w:rFonts w:ascii="楷体_GB2312" w:eastAsia="楷体_GB2312" w:hAnsi="楷体_GB2312" w:cs="楷体_GB2312" w:hint="eastAsia"/>
          <w:b/>
          <w:sz w:val="30"/>
          <w:szCs w:val="30"/>
        </w:rPr>
        <w:t>，</w:t>
      </w:r>
      <w:r w:rsidR="002D0466" w:rsidRPr="00866166">
        <w:rPr>
          <w:rFonts w:ascii="楷体_GB2312" w:eastAsia="楷体_GB2312" w:hAnsi="楷体_GB2312" w:cs="楷体_GB2312" w:hint="eastAsia"/>
          <w:b/>
          <w:sz w:val="30"/>
          <w:szCs w:val="30"/>
        </w:rPr>
        <w:t>工作体系不断完善</w:t>
      </w:r>
    </w:p>
    <w:p w:rsidR="002D0466" w:rsidRDefault="002D0466" w:rsidP="002D04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创新我校共青团实践育人体系试点主要结合实践育人的理论基础及科学内涵，主要结合我校志愿服务工作、“挑战杯”实践成绩和勤工助学实业集团创业基地的经验，在实践中开展七种不同类型实践育人的具体内容，促使大学生实践育人能力的提升。这七种实践育人类型包括：（1）从理想信念教育、重大主题活动、素质养成教育方面分享</w:t>
      </w:r>
      <w:r w:rsidRPr="00FA74A8">
        <w:rPr>
          <w:rFonts w:ascii="楷体_GB2312" w:eastAsia="楷体_GB2312" w:hAnsi="楷体_GB2312" w:cs="楷体_GB2312" w:hint="eastAsia"/>
          <w:b/>
          <w:sz w:val="28"/>
          <w:szCs w:val="28"/>
        </w:rPr>
        <w:t>引领型实践</w:t>
      </w:r>
      <w:r>
        <w:rPr>
          <w:rFonts w:ascii="楷体_GB2312" w:eastAsia="楷体_GB2312" w:hAnsi="楷体_GB2312" w:cs="楷体_GB2312" w:hint="eastAsia"/>
          <w:sz w:val="28"/>
          <w:szCs w:val="28"/>
        </w:rPr>
        <w:t>；（2）从课堂教学实践、专业实习见习、社会调查三个方面分享</w:t>
      </w:r>
      <w:r w:rsidRPr="00FA74A8">
        <w:rPr>
          <w:rFonts w:ascii="楷体_GB2312" w:eastAsia="楷体_GB2312" w:hAnsi="楷体_GB2312" w:cs="楷体_GB2312" w:hint="eastAsia"/>
          <w:b/>
          <w:sz w:val="28"/>
          <w:szCs w:val="28"/>
        </w:rPr>
        <w:t>教学型实践</w:t>
      </w:r>
      <w:r>
        <w:rPr>
          <w:rFonts w:ascii="楷体_GB2312" w:eastAsia="楷体_GB2312" w:hAnsi="楷体_GB2312" w:cs="楷体_GB2312" w:hint="eastAsia"/>
          <w:sz w:val="28"/>
          <w:szCs w:val="28"/>
        </w:rPr>
        <w:t>；（3）从志愿服务、公益活动、科普服务三个方面分享</w:t>
      </w:r>
      <w:r w:rsidRPr="00FA74A8">
        <w:rPr>
          <w:rFonts w:ascii="楷体_GB2312" w:eastAsia="楷体_GB2312" w:hAnsi="楷体_GB2312" w:cs="楷体_GB2312" w:hint="eastAsia"/>
          <w:b/>
          <w:sz w:val="28"/>
          <w:szCs w:val="28"/>
        </w:rPr>
        <w:t>服务型实践</w:t>
      </w:r>
      <w:r>
        <w:rPr>
          <w:rFonts w:ascii="楷体_GB2312" w:eastAsia="楷体_GB2312" w:hAnsi="楷体_GB2312" w:cs="楷体_GB2312" w:hint="eastAsia"/>
          <w:sz w:val="28"/>
          <w:szCs w:val="28"/>
        </w:rPr>
        <w:t>；（4）从社会考察、文化实践两个方面分享认知型实践；（5）从科技创新活动、大学生创业两个方面分享</w:t>
      </w:r>
      <w:r w:rsidRPr="00FA74A8">
        <w:rPr>
          <w:rFonts w:ascii="楷体_GB2312" w:eastAsia="楷体_GB2312" w:hAnsi="楷体_GB2312" w:cs="楷体_GB2312" w:hint="eastAsia"/>
          <w:b/>
          <w:sz w:val="28"/>
          <w:szCs w:val="28"/>
        </w:rPr>
        <w:t>创新型实践</w:t>
      </w:r>
      <w:r>
        <w:rPr>
          <w:rFonts w:ascii="楷体_GB2312" w:eastAsia="楷体_GB2312" w:hAnsi="楷体_GB2312" w:cs="楷体_GB2312" w:hint="eastAsia"/>
          <w:sz w:val="28"/>
          <w:szCs w:val="28"/>
        </w:rPr>
        <w:t>；（6）从勤工助学、就业见习、挂职锻炼三个方面分享</w:t>
      </w:r>
      <w:r w:rsidRPr="00FA74A8">
        <w:rPr>
          <w:rFonts w:ascii="楷体_GB2312" w:eastAsia="楷体_GB2312" w:hAnsi="楷体_GB2312" w:cs="楷体_GB2312" w:hint="eastAsia"/>
          <w:b/>
          <w:sz w:val="28"/>
          <w:szCs w:val="28"/>
        </w:rPr>
        <w:t>职业型实践</w:t>
      </w:r>
      <w:r>
        <w:rPr>
          <w:rFonts w:ascii="楷体_GB2312" w:eastAsia="楷体_GB2312" w:hAnsi="楷体_GB2312" w:cs="楷体_GB2312" w:hint="eastAsia"/>
          <w:sz w:val="28"/>
          <w:szCs w:val="28"/>
        </w:rPr>
        <w:t>；（7）从学生组织、网络社区、生活园区三个方面分享</w:t>
      </w:r>
      <w:r w:rsidRPr="00FA74A8">
        <w:rPr>
          <w:rFonts w:ascii="楷体_GB2312" w:eastAsia="楷体_GB2312" w:hAnsi="楷体_GB2312" w:cs="楷体_GB2312" w:hint="eastAsia"/>
          <w:b/>
          <w:sz w:val="28"/>
          <w:szCs w:val="28"/>
        </w:rPr>
        <w:t>自治型实践</w:t>
      </w:r>
      <w:r>
        <w:rPr>
          <w:rFonts w:ascii="楷体_GB2312" w:eastAsia="楷体_GB2312" w:hAnsi="楷体_GB2312" w:cs="楷体_GB2312" w:hint="eastAsia"/>
          <w:sz w:val="28"/>
          <w:szCs w:val="28"/>
        </w:rPr>
        <w:t>。</w:t>
      </w:r>
    </w:p>
    <w:p w:rsidR="00CD6445" w:rsidRPr="00866166" w:rsidRDefault="00961DA7" w:rsidP="00866166">
      <w:pPr>
        <w:adjustRightInd w:val="0"/>
        <w:snapToGrid w:val="0"/>
        <w:spacing w:line="360" w:lineRule="auto"/>
        <w:ind w:firstLineChars="200" w:firstLine="602"/>
        <w:rPr>
          <w:rFonts w:ascii="楷体_GB2312" w:eastAsia="楷体_GB2312" w:hAnsi="楷体_GB2312" w:cs="楷体_GB2312" w:hint="eastAsia"/>
          <w:b/>
          <w:sz w:val="30"/>
          <w:szCs w:val="30"/>
        </w:rPr>
      </w:pPr>
      <w:r w:rsidRPr="00866166">
        <w:rPr>
          <w:rFonts w:ascii="楷体_GB2312" w:eastAsia="楷体_GB2312" w:hAnsi="楷体_GB2312" w:cs="楷体_GB2312" w:hint="eastAsia"/>
          <w:b/>
          <w:sz w:val="30"/>
          <w:szCs w:val="30"/>
        </w:rPr>
        <w:t>2、</w:t>
      </w:r>
      <w:r w:rsidR="00CD6445" w:rsidRPr="00866166">
        <w:rPr>
          <w:rFonts w:ascii="楷体_GB2312" w:eastAsia="楷体_GB2312" w:hAnsi="楷体_GB2312" w:cs="楷体_GB2312" w:hint="eastAsia"/>
          <w:b/>
          <w:sz w:val="30"/>
          <w:szCs w:val="30"/>
        </w:rPr>
        <w:t>建立配套措施</w:t>
      </w:r>
      <w:r w:rsidRPr="00866166">
        <w:rPr>
          <w:rFonts w:ascii="楷体_GB2312" w:eastAsia="楷体_GB2312" w:hAnsi="楷体_GB2312" w:cs="楷体_GB2312" w:hint="eastAsia"/>
          <w:b/>
          <w:sz w:val="30"/>
          <w:szCs w:val="30"/>
        </w:rPr>
        <w:t>，工作内容不断丰富</w:t>
      </w:r>
    </w:p>
    <w:p w:rsidR="002D0466" w:rsidRPr="002D0466" w:rsidRDefault="002D0466" w:rsidP="002D0466">
      <w:pPr>
        <w:adjustRightInd w:val="0"/>
        <w:snapToGrid w:val="0"/>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根据在实践中总结的七种育人类型，进行梳理和完善，形成7个方面的规范模式，同时，根据在实践育人中的效果，对7种育人类型进行分层次分阶段设计实施方案，在</w:t>
      </w:r>
      <w:proofErr w:type="gramStart"/>
      <w:r>
        <w:rPr>
          <w:rFonts w:ascii="楷体_GB2312" w:eastAsia="楷体_GB2312" w:hAnsi="楷体_GB2312" w:cs="楷体_GB2312" w:hint="eastAsia"/>
          <w:sz w:val="28"/>
          <w:szCs w:val="28"/>
        </w:rPr>
        <w:t>不</w:t>
      </w:r>
      <w:proofErr w:type="gramEnd"/>
      <w:r>
        <w:rPr>
          <w:rFonts w:ascii="楷体_GB2312" w:eastAsia="楷体_GB2312" w:hAnsi="楷体_GB2312" w:cs="楷体_GB2312" w:hint="eastAsia"/>
          <w:sz w:val="28"/>
          <w:szCs w:val="28"/>
        </w:rPr>
        <w:t>同年级，不同对象的实践育人的类型侧重有所不同，使得实践育人工作有迹可循，使得实践育人形成相应的制度规范，让实践育人工作纳入规范化体系之中。</w:t>
      </w:r>
    </w:p>
    <w:p w:rsidR="00866166" w:rsidRDefault="006B6543" w:rsidP="002D04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目前我校开展实践育人工作有几项特色：</w:t>
      </w:r>
    </w:p>
    <w:p w:rsidR="002D0466" w:rsidRDefault="00866166" w:rsidP="00FA74A8">
      <w:pPr>
        <w:adjustRightInd w:val="0"/>
        <w:snapToGrid w:val="0"/>
        <w:spacing w:line="360" w:lineRule="auto"/>
        <w:ind w:firstLineChars="200" w:firstLine="562"/>
        <w:rPr>
          <w:rFonts w:ascii="楷体_GB2312" w:eastAsia="楷体_GB2312" w:hAnsi="楷体_GB2312" w:cs="楷体_GB2312" w:hint="eastAsia"/>
          <w:sz w:val="28"/>
          <w:szCs w:val="28"/>
        </w:rPr>
      </w:pPr>
      <w:r w:rsidRPr="00FA74A8">
        <w:rPr>
          <w:rFonts w:ascii="楷体_GB2312" w:eastAsia="楷体_GB2312" w:hAnsi="楷体_GB2312" w:cs="楷体_GB2312" w:hint="eastAsia"/>
          <w:b/>
          <w:sz w:val="28"/>
          <w:szCs w:val="28"/>
        </w:rPr>
        <w:t>（1）</w:t>
      </w:r>
      <w:r w:rsidR="002D0466" w:rsidRPr="00FA74A8">
        <w:rPr>
          <w:rFonts w:ascii="楷体_GB2312" w:eastAsia="楷体_GB2312" w:hAnsi="楷体_GB2312" w:cs="楷体_GB2312" w:hint="eastAsia"/>
          <w:b/>
          <w:sz w:val="28"/>
          <w:szCs w:val="28"/>
        </w:rPr>
        <w:t>开展志愿服务研究和实践活动，</w:t>
      </w:r>
      <w:r w:rsidR="002D0466">
        <w:rPr>
          <w:rFonts w:ascii="楷体_GB2312" w:eastAsia="楷体_GB2312" w:hAnsi="楷体_GB2312" w:cs="楷体_GB2312" w:hint="eastAsia"/>
          <w:sz w:val="28"/>
          <w:szCs w:val="28"/>
        </w:rPr>
        <w:t>“上海市志愿服务研究中心”成立于我校，并形成《实践育人》系列</w:t>
      </w:r>
      <w:r w:rsidR="002D0466">
        <w:rPr>
          <w:rFonts w:ascii="楷体_GB2312" w:eastAsia="楷体_GB2312" w:hAnsi="楷体_GB2312" w:cs="楷体_GB2312" w:hint="eastAsia"/>
          <w:sz w:val="28"/>
          <w:szCs w:val="28"/>
        </w:rPr>
        <w:t>研究成果，学校整合多方力量</w:t>
      </w:r>
      <w:r w:rsidR="002D0466">
        <w:rPr>
          <w:rFonts w:ascii="楷体_GB2312" w:eastAsia="楷体_GB2312" w:hAnsi="楷体_GB2312" w:cs="楷体_GB2312" w:hint="eastAsia"/>
          <w:sz w:val="28"/>
          <w:szCs w:val="28"/>
        </w:rPr>
        <w:lastRenderedPageBreak/>
        <w:t>编辑《高校实践育人的探索与创新》一书，校团委</w:t>
      </w:r>
      <w:r w:rsidR="002D0466">
        <w:rPr>
          <w:rFonts w:ascii="楷体_GB2312" w:eastAsia="楷体_GB2312" w:hAnsi="楷体_GB2312" w:cs="楷体_GB2312" w:hint="eastAsia"/>
          <w:sz w:val="28"/>
          <w:szCs w:val="28"/>
        </w:rPr>
        <w:t>从方法改革：增强学校实践育人工作的实际效果，制度建设：保障学校实践育人工作的稳步推进，载体创新：实现学校实践育人工作的百花齐放等三个方面</w:t>
      </w:r>
      <w:r w:rsidR="002D0466" w:rsidRPr="00FA74A8">
        <w:rPr>
          <w:rFonts w:ascii="楷体_GB2312" w:eastAsia="楷体_GB2312" w:hAnsi="楷体_GB2312" w:cs="楷体_GB2312" w:hint="eastAsia"/>
          <w:b/>
          <w:sz w:val="28"/>
          <w:szCs w:val="28"/>
        </w:rPr>
        <w:t>总结梳理了27个案例具体阐述和总结学校在实践育人方面的做法与经验</w:t>
      </w:r>
      <w:r w:rsidR="002D0466">
        <w:rPr>
          <w:rFonts w:ascii="楷体_GB2312" w:eastAsia="楷体_GB2312" w:hAnsi="楷体_GB2312" w:cs="楷体_GB2312" w:hint="eastAsia"/>
          <w:sz w:val="28"/>
          <w:szCs w:val="28"/>
        </w:rPr>
        <w:t>。</w:t>
      </w:r>
    </w:p>
    <w:p w:rsidR="002D0466" w:rsidRDefault="00866166" w:rsidP="00FA74A8">
      <w:pPr>
        <w:adjustRightInd w:val="0"/>
        <w:snapToGrid w:val="0"/>
        <w:spacing w:line="360" w:lineRule="auto"/>
        <w:ind w:firstLineChars="200" w:firstLine="562"/>
        <w:rPr>
          <w:rFonts w:ascii="楷体_GB2312" w:eastAsia="楷体_GB2312" w:hAnsi="楷体_GB2312" w:cs="楷体_GB2312" w:hint="eastAsia"/>
          <w:sz w:val="28"/>
          <w:szCs w:val="28"/>
        </w:rPr>
      </w:pPr>
      <w:r w:rsidRPr="00FA74A8">
        <w:rPr>
          <w:rFonts w:ascii="楷体_GB2312" w:eastAsia="楷体_GB2312" w:hAnsi="楷体_GB2312" w:cs="楷体_GB2312" w:hint="eastAsia"/>
          <w:b/>
          <w:sz w:val="28"/>
          <w:szCs w:val="28"/>
        </w:rPr>
        <w:t>（2）</w:t>
      </w:r>
      <w:r w:rsidR="002D0466" w:rsidRPr="00FA74A8">
        <w:rPr>
          <w:rFonts w:ascii="楷体_GB2312" w:eastAsia="楷体_GB2312" w:hAnsi="楷体_GB2312" w:cs="楷体_GB2312" w:hint="eastAsia"/>
          <w:b/>
          <w:sz w:val="28"/>
          <w:szCs w:val="28"/>
        </w:rPr>
        <w:t>打造在校学生实践平台，</w:t>
      </w:r>
      <w:r w:rsidR="002D0466">
        <w:rPr>
          <w:rFonts w:ascii="楷体_GB2312" w:eastAsia="楷体_GB2312" w:hAnsi="楷体_GB2312" w:cs="楷体_GB2312" w:hint="eastAsia"/>
          <w:sz w:val="28"/>
          <w:szCs w:val="28"/>
        </w:rPr>
        <w:t>成立了勤工助学实业集团，每年提供10000余人次的勤工助学岗位，1300多万的岗位工资，涌现出谢应波（校内工作部部长）、谢兆鸿（2月销售近2</w:t>
      </w:r>
      <w:proofErr w:type="gramStart"/>
      <w:r w:rsidR="002D0466">
        <w:rPr>
          <w:rFonts w:ascii="楷体_GB2312" w:eastAsia="楷体_GB2312" w:hAnsi="楷体_GB2312" w:cs="楷体_GB2312" w:hint="eastAsia"/>
          <w:sz w:val="28"/>
          <w:szCs w:val="28"/>
        </w:rPr>
        <w:t>千万</w:t>
      </w:r>
      <w:proofErr w:type="gramEnd"/>
      <w:r w:rsidR="002D0466">
        <w:rPr>
          <w:rFonts w:ascii="楷体_GB2312" w:eastAsia="楷体_GB2312" w:hAnsi="楷体_GB2312" w:cs="楷体_GB2312" w:hint="eastAsia"/>
          <w:sz w:val="28"/>
          <w:szCs w:val="28"/>
        </w:rPr>
        <w:t>月饼</w:t>
      </w:r>
      <w:proofErr w:type="gramStart"/>
      <w:r w:rsidR="002D0466">
        <w:rPr>
          <w:rFonts w:ascii="楷体_GB2312" w:eastAsia="楷体_GB2312" w:hAnsi="楷体_GB2312" w:cs="楷体_GB2312" w:hint="eastAsia"/>
          <w:sz w:val="28"/>
          <w:szCs w:val="28"/>
        </w:rPr>
        <w:t>券</w:t>
      </w:r>
      <w:proofErr w:type="gramEnd"/>
      <w:r w:rsidR="002D0466">
        <w:rPr>
          <w:rFonts w:ascii="楷体_GB2312" w:eastAsia="楷体_GB2312" w:hAnsi="楷体_GB2312" w:cs="楷体_GB2312" w:hint="eastAsia"/>
          <w:sz w:val="28"/>
          <w:szCs w:val="28"/>
        </w:rPr>
        <w:t>）、臧广纯（农村孩子成为实业集团副总经理）等优秀典型；慈善义工基地成为大学生感恩责任教育的平台；</w:t>
      </w:r>
      <w:r w:rsidR="002D0466">
        <w:rPr>
          <w:rFonts w:ascii="楷体_GB2312" w:eastAsia="楷体_GB2312" w:hAnsi="楷体_GB2312" w:cs="楷体_GB2312" w:hint="eastAsia"/>
          <w:sz w:val="28"/>
          <w:szCs w:val="28"/>
        </w:rPr>
        <w:t>每年将资助、勤工助学与育人紧密结合起来，</w:t>
      </w:r>
      <w:r w:rsidR="002D0466" w:rsidRPr="002D0466">
        <w:rPr>
          <w:rFonts w:ascii="楷体_GB2312" w:eastAsia="楷体_GB2312" w:hAnsi="楷体_GB2312" w:cs="楷体_GB2312" w:hint="eastAsia"/>
          <w:sz w:val="28"/>
          <w:szCs w:val="28"/>
        </w:rPr>
        <w:t>已将勤工助学基地打造成“帮学业、促就业、扶创业”的实践发展平台，使得勤工助学工作成为学校一项扶贫、扶志又扶人的“造血型”和“造人型”资助措施，为学校资助育人功能的实现提供了巨大推力和有效途径。</w:t>
      </w:r>
    </w:p>
    <w:p w:rsidR="002D0466" w:rsidRDefault="00866166" w:rsidP="00FA74A8">
      <w:pPr>
        <w:adjustRightInd w:val="0"/>
        <w:snapToGrid w:val="0"/>
        <w:spacing w:line="360" w:lineRule="auto"/>
        <w:ind w:firstLineChars="200" w:firstLine="562"/>
        <w:rPr>
          <w:rFonts w:ascii="楷体_GB2312" w:eastAsia="楷体_GB2312" w:hAnsi="楷体_GB2312" w:cs="楷体_GB2312" w:hint="eastAsia"/>
          <w:sz w:val="28"/>
          <w:szCs w:val="28"/>
        </w:rPr>
      </w:pPr>
      <w:r w:rsidRPr="00FA74A8">
        <w:rPr>
          <w:rFonts w:ascii="楷体_GB2312" w:eastAsia="楷体_GB2312" w:hAnsi="楷体_GB2312" w:cs="楷体_GB2312" w:hint="eastAsia"/>
          <w:b/>
          <w:sz w:val="28"/>
          <w:szCs w:val="28"/>
        </w:rPr>
        <w:t>（3）</w:t>
      </w:r>
      <w:r w:rsidR="002D0466" w:rsidRPr="00FA74A8">
        <w:rPr>
          <w:rFonts w:ascii="楷体_GB2312" w:eastAsia="楷体_GB2312" w:hAnsi="楷体_GB2312" w:cs="楷体_GB2312" w:hint="eastAsia"/>
          <w:b/>
          <w:sz w:val="28"/>
          <w:szCs w:val="28"/>
        </w:rPr>
        <w:t>为学生搭建创业实践平台，</w:t>
      </w:r>
      <w:r w:rsidR="002D0466">
        <w:rPr>
          <w:rFonts w:ascii="楷体_GB2312" w:eastAsia="楷体_GB2312" w:hAnsi="楷体_GB2312" w:cs="楷体_GB2312" w:hint="eastAsia"/>
          <w:sz w:val="28"/>
          <w:szCs w:val="28"/>
        </w:rPr>
        <w:t>连续两年开展社会实践大赛，突破寒暑假社会实践的固定形式，发动学生利用平时的时间开展社会实践活动，由学生申请，学校安排指导教师，并配备督导，社会实践大赛浓郁了日常社会实践的氛围；在暑期社会实践过程中，</w:t>
      </w:r>
      <w:r w:rsidR="002D0466">
        <w:rPr>
          <w:rFonts w:ascii="楷体_GB2312" w:eastAsia="楷体_GB2312" w:hAnsi="楷体_GB2312" w:cs="楷体_GB2312" w:hint="eastAsia"/>
          <w:sz w:val="28"/>
          <w:szCs w:val="28"/>
        </w:rPr>
        <w:t>形成了“创业实战赛”等活动品牌，建立了多个社会实践基地，</w:t>
      </w:r>
      <w:r w:rsidR="002D0466">
        <w:rPr>
          <w:rFonts w:ascii="楷体_GB2312" w:eastAsia="楷体_GB2312" w:hAnsi="楷体_GB2312" w:cs="楷体_GB2312" w:hint="eastAsia"/>
          <w:sz w:val="28"/>
          <w:szCs w:val="28"/>
        </w:rPr>
        <w:t>培养了大批创业人才，如我校学生谢应波创办了上海泰坦化学有限公司；同时积极发动学生参与西部计划志愿者、研究生支教团等，</w:t>
      </w:r>
      <w:r w:rsidR="00FA74A8">
        <w:rPr>
          <w:rFonts w:ascii="楷体_GB2312" w:eastAsia="楷体_GB2312" w:hAnsi="楷体_GB2312" w:cs="楷体_GB2312" w:hint="eastAsia"/>
          <w:sz w:val="28"/>
          <w:szCs w:val="28"/>
        </w:rPr>
        <w:t>以</w:t>
      </w:r>
      <w:r w:rsidR="002D0466">
        <w:rPr>
          <w:rFonts w:ascii="楷体_GB2312" w:eastAsia="楷体_GB2312" w:hAnsi="楷体_GB2312" w:cs="楷体_GB2312" w:hint="eastAsia"/>
          <w:sz w:val="28"/>
          <w:szCs w:val="28"/>
        </w:rPr>
        <w:t>志愿服务</w:t>
      </w:r>
      <w:r w:rsidR="00FA74A8">
        <w:rPr>
          <w:rFonts w:ascii="楷体_GB2312" w:eastAsia="楷体_GB2312" w:hAnsi="楷体_GB2312" w:cs="楷体_GB2312" w:hint="eastAsia"/>
          <w:sz w:val="28"/>
          <w:szCs w:val="28"/>
        </w:rPr>
        <w:t>的形式</w:t>
      </w:r>
      <w:r w:rsidR="002D0466">
        <w:rPr>
          <w:rFonts w:ascii="楷体_GB2312" w:eastAsia="楷体_GB2312" w:hAnsi="楷体_GB2312" w:cs="楷体_GB2312" w:hint="eastAsia"/>
          <w:sz w:val="28"/>
          <w:szCs w:val="28"/>
        </w:rPr>
        <w:t>，报效国家。</w:t>
      </w:r>
    </w:p>
    <w:p w:rsidR="00CD6445" w:rsidRPr="00866166" w:rsidRDefault="00961DA7" w:rsidP="00866166">
      <w:pPr>
        <w:adjustRightInd w:val="0"/>
        <w:snapToGrid w:val="0"/>
        <w:spacing w:line="360" w:lineRule="auto"/>
        <w:ind w:firstLineChars="200" w:firstLine="602"/>
        <w:rPr>
          <w:rFonts w:ascii="楷体_GB2312" w:eastAsia="楷体_GB2312" w:hAnsi="楷体_GB2312" w:cs="楷体_GB2312"/>
          <w:b/>
          <w:sz w:val="30"/>
          <w:szCs w:val="30"/>
        </w:rPr>
      </w:pPr>
      <w:r w:rsidRPr="00866166">
        <w:rPr>
          <w:rFonts w:ascii="楷体_GB2312" w:eastAsia="楷体_GB2312" w:hAnsi="楷体_GB2312" w:cs="楷体_GB2312" w:hint="eastAsia"/>
          <w:b/>
          <w:sz w:val="30"/>
          <w:szCs w:val="30"/>
        </w:rPr>
        <w:t>3</w:t>
      </w:r>
      <w:r w:rsidR="00CD6445" w:rsidRPr="00866166">
        <w:rPr>
          <w:rFonts w:ascii="楷体_GB2312" w:eastAsia="楷体_GB2312" w:hAnsi="楷体_GB2312" w:cs="楷体_GB2312" w:hint="eastAsia"/>
          <w:b/>
          <w:sz w:val="30"/>
          <w:szCs w:val="30"/>
        </w:rPr>
        <w:t>、</w:t>
      </w:r>
      <w:r w:rsidRPr="00866166">
        <w:rPr>
          <w:rFonts w:ascii="楷体_GB2312" w:eastAsia="楷体_GB2312" w:hAnsi="楷体_GB2312" w:cs="楷体_GB2312" w:hint="eastAsia"/>
          <w:b/>
          <w:sz w:val="30"/>
          <w:szCs w:val="30"/>
        </w:rPr>
        <w:t>推进重点项目，实施效果</w:t>
      </w:r>
      <w:r w:rsidR="00B8142C" w:rsidRPr="00866166">
        <w:rPr>
          <w:rFonts w:ascii="楷体_GB2312" w:eastAsia="楷体_GB2312" w:hAnsi="楷体_GB2312" w:cs="楷体_GB2312" w:hint="eastAsia"/>
          <w:b/>
          <w:sz w:val="30"/>
          <w:szCs w:val="30"/>
        </w:rPr>
        <w:t>更加显著</w:t>
      </w:r>
    </w:p>
    <w:p w:rsidR="00FA74A8" w:rsidRPr="00FA74A8" w:rsidRDefault="00FA74A8"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今年上半年以来，我校共青团主要围绕“挑战杯”创业计划大赛开展创业实践类活动，在构建创业教育体系、塑造创业</w:t>
      </w:r>
      <w:proofErr w:type="gramStart"/>
      <w:r w:rsidRPr="00FA74A8">
        <w:rPr>
          <w:rFonts w:ascii="楷体_GB2312" w:eastAsia="楷体_GB2312" w:hAnsi="楷体_GB2312" w:cs="楷体_GB2312" w:hint="eastAsia"/>
          <w:sz w:val="28"/>
          <w:szCs w:val="28"/>
        </w:rPr>
        <w:t>实战赛品牌</w:t>
      </w:r>
      <w:proofErr w:type="gramEnd"/>
      <w:r w:rsidRPr="00FA74A8">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lastRenderedPageBreak/>
        <w:t>以及开展</w:t>
      </w:r>
      <w:r w:rsidRPr="00FA74A8">
        <w:rPr>
          <w:rFonts w:ascii="楷体_GB2312" w:eastAsia="楷体_GB2312" w:hAnsi="楷体_GB2312" w:cs="楷体_GB2312" w:hint="eastAsia"/>
          <w:sz w:val="28"/>
          <w:szCs w:val="28"/>
        </w:rPr>
        <w:t>社会实践</w:t>
      </w:r>
      <w:r>
        <w:rPr>
          <w:rFonts w:ascii="楷体_GB2312" w:eastAsia="楷体_GB2312" w:hAnsi="楷体_GB2312" w:cs="楷体_GB2312" w:hint="eastAsia"/>
          <w:sz w:val="28"/>
          <w:szCs w:val="28"/>
        </w:rPr>
        <w:t>探索</w:t>
      </w:r>
      <w:r w:rsidRPr="00FA74A8">
        <w:rPr>
          <w:rFonts w:ascii="楷体_GB2312" w:eastAsia="楷体_GB2312" w:hAnsi="楷体_GB2312" w:cs="楷体_GB2312" w:hint="eastAsia"/>
          <w:sz w:val="28"/>
          <w:szCs w:val="28"/>
        </w:rPr>
        <w:t>活动等方面取得了显著的成效。</w:t>
      </w:r>
    </w:p>
    <w:p w:rsidR="00FA74A8" w:rsidRPr="00FA74A8" w:rsidRDefault="00FA74A8" w:rsidP="00FA74A8">
      <w:pPr>
        <w:adjustRightInd w:val="0"/>
        <w:snapToGrid w:val="0"/>
        <w:spacing w:line="360" w:lineRule="auto"/>
        <w:ind w:firstLineChars="200" w:firstLine="562"/>
        <w:rPr>
          <w:rFonts w:ascii="楷体_GB2312" w:eastAsia="楷体_GB2312" w:hAnsi="楷体_GB2312" w:cs="楷体_GB2312" w:hint="eastAsia"/>
          <w:sz w:val="28"/>
          <w:szCs w:val="28"/>
        </w:rPr>
      </w:pPr>
      <w:r w:rsidRPr="00FA74A8">
        <w:rPr>
          <w:rFonts w:ascii="楷体_GB2312" w:eastAsia="楷体_GB2312" w:hAnsi="楷体_GB2312" w:cs="楷体_GB2312" w:hint="eastAsia"/>
          <w:b/>
          <w:sz w:val="28"/>
          <w:szCs w:val="28"/>
        </w:rPr>
        <w:t>（1）创业教育体系。</w:t>
      </w:r>
      <w:r w:rsidRPr="00FA74A8">
        <w:rPr>
          <w:rFonts w:ascii="楷体_GB2312" w:eastAsia="楷体_GB2312" w:hAnsi="楷体_GB2312" w:cs="楷体_GB2312" w:hint="eastAsia"/>
          <w:sz w:val="28"/>
          <w:szCs w:val="28"/>
        </w:rPr>
        <w:t>根据创业教育目的和对象的不同，建立了“一中四维”的创业教育体系，即：一个创业教育研究中心和“创业精神普及系列”、“创业知识辅修系列”、“创业能力提升系列”、“创业项目培育系列”四个维度的创业教育培养模块。</w:t>
      </w:r>
    </w:p>
    <w:p w:rsidR="00FA74A8" w:rsidRPr="00FA74A8" w:rsidRDefault="00FA74A8"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创业教育研究中心：与上海市大学生科技创业基金会华理分会、华东理工大学国家大学科技园深度合作，重点培育和孵化科技型创业，已有近20支创业团队在中心的指导下进行了创业尝试，正式注册的企业10余家，其中不乏年营业收入过亿元的创业企业。</w:t>
      </w:r>
    </w:p>
    <w:p w:rsidR="00FA74A8" w:rsidRPr="00FA74A8" w:rsidRDefault="00FA74A8"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创业精神普及系列：自2009级本科生起，创业教育课程纳入本科生培养方案，创业精神普及教育系列的课程开发工作全面展开。2010年，《创业基础》教学大纲研制和教材编写工作顺利完成。此后，学校每个学期都面向全校低年级学生开设《创业基础》课程。</w:t>
      </w:r>
    </w:p>
    <w:p w:rsidR="00FA74A8" w:rsidRPr="00FA74A8" w:rsidRDefault="00FA74A8"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创业知识辅修系列：通过近几年的努力，创业知识辅修系列的课程从原有的6门逐步增加到了20门。2010年，依托华东理工大学商学院开设的“创业管理”第二专业培养方案研制完成，开始每年面向全校进行招生。</w:t>
      </w:r>
    </w:p>
    <w:p w:rsidR="00FA74A8" w:rsidRPr="00FA74A8" w:rsidRDefault="00FA74A8"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创业能力提升系列：其重要载体是MBA商务管理协会和创业协会两大学生社团。MBA商务管理协会连续十一年获评校五星级社团，曾荣获上海市明星社团称号，已累计拥有会员2000余名，学生工作人员110余名。创业协会作为上海市GCC分站和上海市妇女联合会职业飞翔计划的校园合作伙伴，积累了丰富的创业导师和项目培育资源，每年组建近40个创业团队，现已发展成为我校创业爱好者的聚集地。</w:t>
      </w:r>
    </w:p>
    <w:p w:rsidR="00FA74A8" w:rsidRDefault="00FA74A8"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创业项目培育系列：依托励志团校开设的“求索班”大学生创业训练营侧重团队培训，每年举办两期，培训内容包括：创业课堂、创</w:t>
      </w:r>
      <w:r w:rsidRPr="00FA74A8">
        <w:rPr>
          <w:rFonts w:ascii="楷体_GB2312" w:eastAsia="楷体_GB2312" w:hAnsi="楷体_GB2312" w:cs="楷体_GB2312" w:hint="eastAsia"/>
          <w:sz w:val="28"/>
          <w:szCs w:val="28"/>
        </w:rPr>
        <w:lastRenderedPageBreak/>
        <w:t>业基地参观、创业沙龙等。已连续举办六届的“奋进杯”大学生创业计划大赛侧重项目指导，是“挑战杯”中国大学生创业计划竞赛在校内选拔作品的重要平台，每届大赛吸引近80个项目团队参加。</w:t>
      </w:r>
    </w:p>
    <w:p w:rsidR="002D0466" w:rsidRPr="00FA74A8" w:rsidRDefault="002D0466" w:rsidP="00FA74A8">
      <w:pPr>
        <w:adjustRightInd w:val="0"/>
        <w:snapToGrid w:val="0"/>
        <w:spacing w:line="360" w:lineRule="auto"/>
        <w:ind w:firstLineChars="200" w:firstLine="562"/>
        <w:rPr>
          <w:rFonts w:ascii="楷体_GB2312" w:eastAsia="楷体_GB2312" w:hAnsi="楷体_GB2312" w:cs="楷体_GB2312" w:hint="eastAsia"/>
          <w:sz w:val="28"/>
          <w:szCs w:val="28"/>
        </w:rPr>
      </w:pPr>
      <w:r w:rsidRPr="00FA74A8">
        <w:rPr>
          <w:rFonts w:ascii="楷体_GB2312" w:eastAsia="楷体_GB2312" w:hAnsi="楷体_GB2312" w:cs="楷体_GB2312" w:hint="eastAsia"/>
          <w:b/>
          <w:sz w:val="28"/>
          <w:szCs w:val="28"/>
        </w:rPr>
        <w:t>（</w:t>
      </w:r>
      <w:r w:rsidR="00FA74A8" w:rsidRPr="00FA74A8">
        <w:rPr>
          <w:rFonts w:ascii="楷体_GB2312" w:eastAsia="楷体_GB2312" w:hAnsi="楷体_GB2312" w:cs="楷体_GB2312" w:hint="eastAsia"/>
          <w:b/>
          <w:sz w:val="28"/>
          <w:szCs w:val="28"/>
        </w:rPr>
        <w:t>2</w:t>
      </w:r>
      <w:r w:rsidRPr="00FA74A8">
        <w:rPr>
          <w:rFonts w:ascii="楷体_GB2312" w:eastAsia="楷体_GB2312" w:hAnsi="楷体_GB2312" w:cs="楷体_GB2312" w:hint="eastAsia"/>
          <w:b/>
          <w:sz w:val="28"/>
          <w:szCs w:val="28"/>
        </w:rPr>
        <w:t>）创业实战赛</w:t>
      </w:r>
      <w:r w:rsidR="00866166" w:rsidRPr="00FA74A8">
        <w:rPr>
          <w:rFonts w:ascii="楷体_GB2312" w:eastAsia="楷体_GB2312" w:hAnsi="楷体_GB2312" w:cs="楷体_GB2312" w:hint="eastAsia"/>
          <w:b/>
          <w:sz w:val="28"/>
          <w:szCs w:val="28"/>
        </w:rPr>
        <w:t>。</w:t>
      </w:r>
      <w:r w:rsidRPr="00FA74A8">
        <w:rPr>
          <w:rFonts w:ascii="楷体_GB2312" w:eastAsia="楷体_GB2312" w:hAnsi="楷体_GB2312" w:cs="楷体_GB2312"/>
          <w:sz w:val="28"/>
          <w:szCs w:val="28"/>
        </w:rPr>
        <w:t>华东理工大学</w:t>
      </w:r>
      <w:r w:rsidRPr="00FA74A8">
        <w:rPr>
          <w:rFonts w:ascii="楷体_GB2312" w:eastAsia="楷体_GB2312" w:hAnsi="楷体_GB2312" w:cs="楷体_GB2312" w:hint="eastAsia"/>
          <w:sz w:val="28"/>
          <w:szCs w:val="28"/>
        </w:rPr>
        <w:t>暑期</w:t>
      </w:r>
      <w:proofErr w:type="gramStart"/>
      <w:r w:rsidRPr="00FA74A8">
        <w:rPr>
          <w:rFonts w:ascii="楷体_GB2312" w:eastAsia="楷体_GB2312" w:hAnsi="楷体_GB2312" w:cs="楷体_GB2312" w:hint="eastAsia"/>
          <w:sz w:val="28"/>
          <w:szCs w:val="28"/>
        </w:rPr>
        <w:t>实战赛</w:t>
      </w:r>
      <w:proofErr w:type="gramEnd"/>
      <w:r w:rsidRPr="00FA74A8">
        <w:rPr>
          <w:rFonts w:ascii="楷体_GB2312" w:eastAsia="楷体_GB2312" w:hAnsi="楷体_GB2312" w:cs="楷体_GB2312"/>
          <w:sz w:val="28"/>
          <w:szCs w:val="28"/>
        </w:rPr>
        <w:t>从最初的大学生模拟生存实践，到2009年的创业实战，再到如今的</w:t>
      </w:r>
      <w:r w:rsidRPr="00FA74A8">
        <w:rPr>
          <w:rFonts w:ascii="楷体_GB2312" w:eastAsia="楷体_GB2312" w:hAnsi="楷体_GB2312" w:cs="楷体_GB2312" w:hint="eastAsia"/>
          <w:sz w:val="28"/>
          <w:szCs w:val="28"/>
        </w:rPr>
        <w:t>公益实践</w:t>
      </w:r>
      <w:r w:rsidRPr="00FA74A8">
        <w:rPr>
          <w:rFonts w:ascii="楷体_GB2312" w:eastAsia="楷体_GB2312" w:hAnsi="楷体_GB2312" w:cs="楷体_GB2312"/>
          <w:sz w:val="28"/>
          <w:szCs w:val="28"/>
        </w:rPr>
        <w:t>，已经走过了十三个</w:t>
      </w:r>
      <w:r w:rsidRPr="00FA74A8">
        <w:rPr>
          <w:rFonts w:ascii="楷体_GB2312" w:eastAsia="楷体_GB2312" w:hAnsi="楷体_GB2312" w:cs="楷体_GB2312" w:hint="eastAsia"/>
          <w:sz w:val="28"/>
          <w:szCs w:val="28"/>
        </w:rPr>
        <w:t>春秋。第十四届“暑期实战赛——公益实践”以“打造智慧城市”为主题，结合华理特色开展公益实践活动，旨在推广我校现有的优秀科技创新项目，以公益形式，推动智慧城市建设，实现“智慧点亮城市，公益千里随行”。</w:t>
      </w:r>
      <w:r w:rsidRPr="00FA74A8">
        <w:rPr>
          <w:rFonts w:ascii="楷体_GB2312" w:eastAsia="楷体_GB2312" w:hAnsi="楷体_GB2312" w:cs="楷体_GB2312"/>
          <w:sz w:val="28"/>
          <w:szCs w:val="28"/>
        </w:rPr>
        <w:t>共吸引了7000</w:t>
      </w:r>
      <w:r w:rsidRPr="00FA74A8">
        <w:rPr>
          <w:rFonts w:ascii="楷体_GB2312" w:eastAsia="楷体_GB2312" w:hAnsi="楷体_GB2312" w:cs="楷体_GB2312" w:hint="eastAsia"/>
          <w:sz w:val="28"/>
          <w:szCs w:val="28"/>
        </w:rPr>
        <w:t>余</w:t>
      </w:r>
      <w:r w:rsidRPr="00FA74A8">
        <w:rPr>
          <w:rFonts w:ascii="楷体_GB2312" w:eastAsia="楷体_GB2312" w:hAnsi="楷体_GB2312" w:cs="楷体_GB2312"/>
          <w:sz w:val="28"/>
          <w:szCs w:val="28"/>
        </w:rPr>
        <w:t>名</w:t>
      </w:r>
      <w:r w:rsidRPr="00FA74A8">
        <w:rPr>
          <w:rFonts w:ascii="楷体_GB2312" w:eastAsia="楷体_GB2312" w:hAnsi="楷体_GB2312" w:cs="楷体_GB2312" w:hint="eastAsia"/>
          <w:sz w:val="28"/>
          <w:szCs w:val="28"/>
        </w:rPr>
        <w:t>华理学子</w:t>
      </w:r>
      <w:r w:rsidRPr="00FA74A8">
        <w:rPr>
          <w:rFonts w:ascii="楷体_GB2312" w:eastAsia="楷体_GB2312" w:hAnsi="楷体_GB2312" w:cs="楷体_GB2312"/>
          <w:sz w:val="28"/>
          <w:szCs w:val="28"/>
        </w:rPr>
        <w:t>报名参与，近80支团队脱颖而出，进行异地</w:t>
      </w:r>
      <w:r w:rsidRPr="00FA74A8">
        <w:rPr>
          <w:rFonts w:ascii="楷体_GB2312" w:eastAsia="楷体_GB2312" w:hAnsi="楷体_GB2312" w:cs="楷体_GB2312" w:hint="eastAsia"/>
          <w:sz w:val="28"/>
          <w:szCs w:val="28"/>
        </w:rPr>
        <w:t>生存</w:t>
      </w:r>
      <w:r w:rsidRPr="00FA74A8">
        <w:rPr>
          <w:rFonts w:ascii="楷体_GB2312" w:eastAsia="楷体_GB2312" w:hAnsi="楷体_GB2312" w:cs="楷体_GB2312"/>
          <w:sz w:val="28"/>
          <w:szCs w:val="28"/>
        </w:rPr>
        <w:t>创业</w:t>
      </w:r>
      <w:r w:rsidRPr="00FA74A8">
        <w:rPr>
          <w:rFonts w:ascii="楷体_GB2312" w:eastAsia="楷体_GB2312" w:hAnsi="楷体_GB2312" w:cs="楷体_GB2312" w:hint="eastAsia"/>
          <w:sz w:val="28"/>
          <w:szCs w:val="28"/>
        </w:rPr>
        <w:t>体验</w:t>
      </w:r>
      <w:r w:rsidRPr="00FA74A8">
        <w:rPr>
          <w:rFonts w:ascii="楷体_GB2312" w:eastAsia="楷体_GB2312" w:hAnsi="楷体_GB2312" w:cs="楷体_GB2312"/>
          <w:sz w:val="28"/>
          <w:szCs w:val="28"/>
        </w:rPr>
        <w:t>，取得了</w:t>
      </w:r>
      <w:r w:rsidRPr="00FA74A8">
        <w:rPr>
          <w:rFonts w:ascii="楷体_GB2312" w:eastAsia="楷体_GB2312" w:hAnsi="楷体_GB2312" w:cs="楷体_GB2312" w:hint="eastAsia"/>
          <w:sz w:val="28"/>
          <w:szCs w:val="28"/>
        </w:rPr>
        <w:t>一系列令人欣慰</w:t>
      </w:r>
      <w:r w:rsidRPr="00FA74A8">
        <w:rPr>
          <w:rFonts w:ascii="楷体_GB2312" w:eastAsia="楷体_GB2312" w:hAnsi="楷体_GB2312" w:cs="楷体_GB2312"/>
          <w:sz w:val="28"/>
          <w:szCs w:val="28"/>
        </w:rPr>
        <w:t>的成绩，单支团队最高收益近万元，累计实现盈利10</w:t>
      </w:r>
      <w:r w:rsidRPr="00FA74A8">
        <w:rPr>
          <w:rFonts w:ascii="楷体_GB2312" w:eastAsia="楷体_GB2312" w:hAnsi="楷体_GB2312" w:cs="楷体_GB2312" w:hint="eastAsia"/>
          <w:sz w:val="28"/>
          <w:szCs w:val="28"/>
        </w:rPr>
        <w:t>余</w:t>
      </w:r>
      <w:r w:rsidRPr="00FA74A8">
        <w:rPr>
          <w:rFonts w:ascii="楷体_GB2312" w:eastAsia="楷体_GB2312" w:hAnsi="楷体_GB2312" w:cs="楷体_GB2312"/>
          <w:sz w:val="28"/>
          <w:szCs w:val="28"/>
        </w:rPr>
        <w:t>万</w:t>
      </w:r>
      <w:r w:rsidRPr="00FA74A8">
        <w:rPr>
          <w:rFonts w:ascii="楷体_GB2312" w:eastAsia="楷体_GB2312" w:hAnsi="楷体_GB2312" w:cs="楷体_GB2312" w:hint="eastAsia"/>
          <w:sz w:val="28"/>
          <w:szCs w:val="28"/>
        </w:rPr>
        <w:t>元</w:t>
      </w:r>
      <w:r w:rsidRPr="00FA74A8">
        <w:rPr>
          <w:rFonts w:ascii="楷体_GB2312" w:eastAsia="楷体_GB2312" w:hAnsi="楷体_GB2312" w:cs="楷体_GB2312"/>
          <w:sz w:val="28"/>
          <w:szCs w:val="28"/>
        </w:rPr>
        <w:t>。</w:t>
      </w:r>
    </w:p>
    <w:p w:rsidR="002D0466" w:rsidRPr="00FA74A8" w:rsidRDefault="002D0466" w:rsidP="002D0466">
      <w:pPr>
        <w:pStyle w:val="a3"/>
        <w:adjustRightInd w:val="0"/>
        <w:snapToGrid w:val="0"/>
        <w:spacing w:line="360" w:lineRule="auto"/>
        <w:ind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本届大赛不同于以往，由过去传统的创业活动</w:t>
      </w:r>
      <w:proofErr w:type="gramStart"/>
      <w:r w:rsidRPr="00FA74A8">
        <w:rPr>
          <w:rFonts w:ascii="楷体_GB2312" w:eastAsia="楷体_GB2312" w:hAnsi="楷体_GB2312" w:cs="楷体_GB2312" w:hint="eastAsia"/>
          <w:sz w:val="28"/>
          <w:szCs w:val="28"/>
        </w:rPr>
        <w:t>向运用</w:t>
      </w:r>
      <w:proofErr w:type="gramEnd"/>
      <w:r w:rsidRPr="00FA74A8">
        <w:rPr>
          <w:rFonts w:ascii="楷体_GB2312" w:eastAsia="楷体_GB2312" w:hAnsi="楷体_GB2312" w:cs="楷体_GB2312" w:hint="eastAsia"/>
          <w:sz w:val="28"/>
          <w:szCs w:val="28"/>
        </w:rPr>
        <w:t>科学知识打造智慧城市转变；由以“团队收入”作为唯一评判标准向“全面考察社会影响力、公益活动效果及公益基金”转变。以“打造智慧城市”为主题，用科学改变生活，开展公益实践活动，在现有的优秀创新项目基础上，吸引广大华理学子投身公益实践，大力推动智慧城市建设，力争做到以符合当今城市发展需求的标准来评定本届大赛的成果，并最终实现“智慧点亮城市，公益千里随行”。</w:t>
      </w:r>
    </w:p>
    <w:p w:rsidR="002D0466" w:rsidRDefault="002D0466" w:rsidP="00FA74A8">
      <w:pPr>
        <w:adjustRightInd w:val="0"/>
        <w:snapToGrid w:val="0"/>
        <w:spacing w:line="360" w:lineRule="auto"/>
        <w:ind w:firstLineChars="200" w:firstLine="560"/>
        <w:rPr>
          <w:rFonts w:ascii="楷体_GB2312" w:eastAsia="楷体_GB2312" w:hAnsi="楷体_GB2312" w:cs="楷体_GB2312" w:hint="eastAsia"/>
          <w:sz w:val="28"/>
          <w:szCs w:val="28"/>
        </w:rPr>
      </w:pPr>
      <w:r w:rsidRPr="00FA74A8">
        <w:rPr>
          <w:rFonts w:ascii="楷体_GB2312" w:eastAsia="楷体_GB2312" w:hAnsi="楷体_GB2312" w:cs="楷体_GB2312" w:hint="eastAsia"/>
          <w:sz w:val="28"/>
          <w:szCs w:val="28"/>
        </w:rPr>
        <w:t>该赛事作为我校学子社会实践的经典品牌项目，暑期</w:t>
      </w:r>
      <w:proofErr w:type="gramStart"/>
      <w:r w:rsidRPr="00FA74A8">
        <w:rPr>
          <w:rFonts w:ascii="楷体_GB2312" w:eastAsia="楷体_GB2312" w:hAnsi="楷体_GB2312" w:cs="楷体_GB2312" w:hint="eastAsia"/>
          <w:sz w:val="28"/>
          <w:szCs w:val="28"/>
        </w:rPr>
        <w:t>实战赛</w:t>
      </w:r>
      <w:proofErr w:type="gramEnd"/>
      <w:r w:rsidRPr="00FA74A8">
        <w:rPr>
          <w:rFonts w:ascii="楷体_GB2312" w:eastAsia="楷体_GB2312" w:hAnsi="楷体_GB2312" w:cs="楷体_GB2312" w:hint="eastAsia"/>
          <w:sz w:val="28"/>
          <w:szCs w:val="28"/>
        </w:rPr>
        <w:t>也是媒体暑期教育新闻报道的热点之一。《文汇报》、《新闻晨报》、《新民晚报》、《青年报》等沪上媒体及《无锡日报》、江苏新闻网、无锡新闻综合频道等当地媒体均进行了跟踪报道。</w:t>
      </w:r>
    </w:p>
    <w:p w:rsidR="00FA74A8" w:rsidRPr="00FA74A8" w:rsidRDefault="00FA74A8" w:rsidP="00FA74A8">
      <w:pPr>
        <w:adjustRightInd w:val="0"/>
        <w:snapToGrid w:val="0"/>
        <w:spacing w:line="360" w:lineRule="auto"/>
        <w:ind w:firstLineChars="200" w:firstLine="562"/>
        <w:rPr>
          <w:rFonts w:ascii="楷体_GB2312" w:eastAsia="楷体_GB2312" w:hAnsi="楷体_GB2312" w:cs="楷体_GB2312"/>
          <w:sz w:val="28"/>
          <w:szCs w:val="28"/>
        </w:rPr>
      </w:pPr>
      <w:r w:rsidRPr="00FA74A8">
        <w:rPr>
          <w:rFonts w:ascii="楷体_GB2312" w:eastAsia="楷体_GB2312" w:hAnsi="楷体_GB2312" w:cs="楷体_GB2312" w:hint="eastAsia"/>
          <w:b/>
          <w:sz w:val="28"/>
          <w:szCs w:val="28"/>
        </w:rPr>
        <w:t>（3）社会</w:t>
      </w:r>
      <w:r w:rsidRPr="00FA74A8">
        <w:rPr>
          <w:rFonts w:ascii="楷体_GB2312" w:eastAsia="楷体_GB2312" w:hAnsi="楷体_GB2312" w:cs="楷体_GB2312" w:hint="eastAsia"/>
          <w:b/>
          <w:sz w:val="28"/>
          <w:szCs w:val="28"/>
        </w:rPr>
        <w:t>实践探索活动</w:t>
      </w:r>
      <w:r w:rsidRPr="00FA74A8">
        <w:rPr>
          <w:rFonts w:ascii="楷体_GB2312" w:eastAsia="楷体_GB2312" w:hAnsi="楷体_GB2312" w:cs="楷体_GB2312" w:hint="eastAsia"/>
          <w:b/>
          <w:sz w:val="28"/>
          <w:szCs w:val="28"/>
        </w:rPr>
        <w:t>。</w:t>
      </w:r>
      <w:r w:rsidRPr="00FA74A8">
        <w:rPr>
          <w:rFonts w:ascii="楷体_GB2312" w:eastAsia="楷体_GB2312" w:hAnsi="楷体_GB2312" w:cs="楷体_GB2312" w:hint="eastAsia"/>
          <w:sz w:val="28"/>
          <w:szCs w:val="28"/>
        </w:rPr>
        <w:t>暑期挂职锻炼活动：通过组织开展优秀大学生参加暑期挂职锻炼活动，赴国家机关、企事业单位进行挂职锻炼或见习，促进大学生的知识运用、人际沟通、社会适应、自我管</w:t>
      </w:r>
      <w:r w:rsidRPr="00FA74A8">
        <w:rPr>
          <w:rFonts w:ascii="楷体_GB2312" w:eastAsia="楷体_GB2312" w:hAnsi="楷体_GB2312" w:cs="楷体_GB2312" w:hint="eastAsia"/>
          <w:sz w:val="28"/>
          <w:szCs w:val="28"/>
        </w:rPr>
        <w:lastRenderedPageBreak/>
        <w:t>理等能力提高。同时发挥青年团员在各个工作岗位上的模范带头作用，增强当今大学生的爱团爱校意识与时代责任感。学校亦将充分利用自身优势和社会资源，积极与社区、企事业单位协作共建，扩大活动在学生中的覆盖面，使大学生挂实职、干实事、出实效。</w:t>
      </w:r>
      <w:r w:rsidRPr="00FA74A8">
        <w:rPr>
          <w:rFonts w:ascii="楷体_GB2312" w:eastAsia="楷体_GB2312" w:hAnsi="楷体_GB2312" w:cs="楷体_GB2312" w:hint="eastAsia"/>
          <w:b/>
          <w:sz w:val="28"/>
          <w:szCs w:val="28"/>
        </w:rPr>
        <w:t>“就业引导工程”走访活动：</w:t>
      </w:r>
      <w:r w:rsidRPr="00FA74A8">
        <w:rPr>
          <w:rFonts w:ascii="楷体_GB2312" w:eastAsia="楷体_GB2312" w:hAnsi="楷体_GB2312" w:cs="楷体_GB2312" w:hint="eastAsia"/>
          <w:sz w:val="28"/>
          <w:szCs w:val="28"/>
        </w:rPr>
        <w:t>为切实推进就业引导工程，促进学生对外省市就业环境和行业企业的认识了解，鼓励各学院组织本科生、硕士生和博士生赴外省市参观走访，开展校企、校地对接活动。依托实践探索活动，挖掘基层就业项目潜力，扩大就业渠道，丰富就业引导平台。通过校地共建、校企合作，为学校毕业生赴全国各地就业搭建良好的外部环境，争取更多的单位吸纳我校大学生，引导更多毕业生走出上海，面向更广阔的天地建功立业。</w:t>
      </w:r>
    </w:p>
    <w:p w:rsidR="00CD6445" w:rsidRPr="00866166" w:rsidRDefault="00CD6445" w:rsidP="002D0466">
      <w:pPr>
        <w:adjustRightInd w:val="0"/>
        <w:snapToGrid w:val="0"/>
        <w:spacing w:line="360" w:lineRule="auto"/>
        <w:rPr>
          <w:rFonts w:ascii="楷体_GB2312" w:eastAsia="楷体_GB2312" w:hAnsi="楷体_GB2312" w:cs="楷体_GB2312" w:hint="eastAsia"/>
          <w:b/>
          <w:sz w:val="32"/>
          <w:szCs w:val="32"/>
        </w:rPr>
      </w:pPr>
      <w:r w:rsidRPr="00866166">
        <w:rPr>
          <w:rFonts w:ascii="楷体_GB2312" w:eastAsia="楷体_GB2312" w:hAnsi="楷体_GB2312" w:cs="楷体_GB2312" w:hint="eastAsia"/>
          <w:b/>
          <w:sz w:val="32"/>
          <w:szCs w:val="32"/>
        </w:rPr>
        <w:t>三、存在的问题及下一步的计划</w:t>
      </w:r>
    </w:p>
    <w:p w:rsidR="00822CBB" w:rsidRPr="00F43915" w:rsidRDefault="00866166" w:rsidP="00F43915">
      <w:pPr>
        <w:adjustRightInd w:val="0"/>
        <w:snapToGrid w:val="0"/>
        <w:spacing w:line="360" w:lineRule="auto"/>
        <w:ind w:firstLineChars="200" w:firstLine="602"/>
        <w:rPr>
          <w:rFonts w:ascii="楷体_GB2312" w:eastAsia="楷体_GB2312" w:hAnsi="楷体_GB2312" w:cs="楷体_GB2312" w:hint="eastAsia"/>
          <w:b/>
          <w:sz w:val="30"/>
          <w:szCs w:val="30"/>
        </w:rPr>
      </w:pPr>
      <w:r w:rsidRPr="00F43915">
        <w:rPr>
          <w:rFonts w:ascii="楷体_GB2312" w:eastAsia="楷体_GB2312" w:hAnsi="楷体_GB2312" w:cs="楷体_GB2312" w:hint="eastAsia"/>
          <w:b/>
          <w:sz w:val="30"/>
          <w:szCs w:val="30"/>
        </w:rPr>
        <w:t>1、存在的问题</w:t>
      </w:r>
    </w:p>
    <w:p w:rsidR="00866166" w:rsidRDefault="00866166" w:rsidP="008661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总结梳理的七种类型的实践育人模式目前并没有得到更大范围的认同，如果将共青团组织日常重要工作整合并融入到一个体系中，使其更好地指导今后共青团的工作是目前面临的难点。</w:t>
      </w:r>
    </w:p>
    <w:p w:rsidR="00866166" w:rsidRPr="00F43915" w:rsidRDefault="00866166" w:rsidP="00F43915">
      <w:pPr>
        <w:adjustRightInd w:val="0"/>
        <w:snapToGrid w:val="0"/>
        <w:spacing w:line="360" w:lineRule="auto"/>
        <w:ind w:firstLineChars="200" w:firstLine="602"/>
        <w:rPr>
          <w:rFonts w:ascii="楷体_GB2312" w:eastAsia="楷体_GB2312" w:hAnsi="楷体_GB2312" w:cs="楷体_GB2312" w:hint="eastAsia"/>
          <w:b/>
          <w:sz w:val="30"/>
          <w:szCs w:val="30"/>
        </w:rPr>
      </w:pPr>
      <w:r w:rsidRPr="00F43915">
        <w:rPr>
          <w:rFonts w:ascii="楷体_GB2312" w:eastAsia="楷体_GB2312" w:hAnsi="楷体_GB2312" w:cs="楷体_GB2312" w:hint="eastAsia"/>
          <w:b/>
          <w:sz w:val="30"/>
          <w:szCs w:val="30"/>
        </w:rPr>
        <w:t>2、下一步的计划</w:t>
      </w:r>
    </w:p>
    <w:p w:rsidR="00866166" w:rsidRDefault="00DC6202" w:rsidP="00866166">
      <w:pPr>
        <w:adjustRightInd w:val="0"/>
        <w:snapToGrid w:val="0"/>
        <w:spacing w:line="360" w:lineRule="auto"/>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继续梳理当前共青团的工作，</w:t>
      </w:r>
      <w:r w:rsidR="00F43915">
        <w:rPr>
          <w:rFonts w:ascii="楷体_GB2312" w:eastAsia="楷体_GB2312" w:hAnsi="楷体_GB2312" w:cs="楷体_GB2312" w:hint="eastAsia"/>
          <w:sz w:val="28"/>
          <w:szCs w:val="28"/>
        </w:rPr>
        <w:t>建立</w:t>
      </w:r>
      <w:r>
        <w:rPr>
          <w:rFonts w:ascii="楷体_GB2312" w:eastAsia="楷体_GB2312" w:hAnsi="楷体_GB2312" w:cs="楷体_GB2312" w:hint="eastAsia"/>
          <w:sz w:val="28"/>
          <w:szCs w:val="28"/>
        </w:rPr>
        <w:t>实践育人体系</w:t>
      </w:r>
      <w:r w:rsidR="00F43915">
        <w:rPr>
          <w:rFonts w:ascii="楷体_GB2312" w:eastAsia="楷体_GB2312" w:hAnsi="楷体_GB2312" w:cs="楷体_GB2312" w:hint="eastAsia"/>
          <w:sz w:val="28"/>
          <w:szCs w:val="28"/>
        </w:rPr>
        <w:t>，形成统一体系、统一主题，将各项具体工作更好地整合；继续在重点项目上进行突破，作为整个体系的亮点，</w:t>
      </w:r>
      <w:r w:rsidR="00FA74A8">
        <w:rPr>
          <w:rFonts w:ascii="楷体_GB2312" w:eastAsia="楷体_GB2312" w:hAnsi="楷体_GB2312" w:cs="楷体_GB2312" w:hint="eastAsia"/>
          <w:sz w:val="28"/>
          <w:szCs w:val="28"/>
        </w:rPr>
        <w:t>让创新试点项目总结的经验可复制、可推广。</w:t>
      </w:r>
    </w:p>
    <w:p w:rsidR="00F43915" w:rsidRDefault="00F43915" w:rsidP="00866166">
      <w:pPr>
        <w:adjustRightInd w:val="0"/>
        <w:snapToGrid w:val="0"/>
        <w:spacing w:line="360" w:lineRule="auto"/>
        <w:ind w:firstLineChars="200" w:firstLine="560"/>
        <w:rPr>
          <w:rFonts w:ascii="楷体_GB2312" w:eastAsia="楷体_GB2312" w:hAnsi="楷体_GB2312" w:cs="楷体_GB2312" w:hint="eastAsia"/>
          <w:sz w:val="28"/>
          <w:szCs w:val="28"/>
        </w:rPr>
      </w:pPr>
    </w:p>
    <w:p w:rsidR="00F43915" w:rsidRDefault="00F43915" w:rsidP="00866166">
      <w:pPr>
        <w:adjustRightInd w:val="0"/>
        <w:snapToGrid w:val="0"/>
        <w:spacing w:line="360" w:lineRule="auto"/>
        <w:ind w:firstLineChars="200" w:firstLine="560"/>
        <w:rPr>
          <w:rFonts w:ascii="楷体_GB2312" w:eastAsia="楷体_GB2312" w:hAnsi="楷体_GB2312" w:cs="楷体_GB2312" w:hint="eastAsia"/>
          <w:sz w:val="28"/>
          <w:szCs w:val="28"/>
        </w:rPr>
      </w:pPr>
      <w:bookmarkStart w:id="0" w:name="_GoBack"/>
      <w:bookmarkEnd w:id="0"/>
    </w:p>
    <w:p w:rsidR="00866166" w:rsidRDefault="00866166" w:rsidP="00866166">
      <w:pPr>
        <w:adjustRightInd w:val="0"/>
        <w:snapToGrid w:val="0"/>
        <w:spacing w:line="360" w:lineRule="auto"/>
        <w:ind w:firstLineChars="200" w:firstLine="560"/>
        <w:jc w:val="right"/>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共青团华东理工大学委员会</w:t>
      </w:r>
    </w:p>
    <w:p w:rsidR="00866166" w:rsidRPr="002D0466" w:rsidRDefault="00866166" w:rsidP="00866166">
      <w:pPr>
        <w:adjustRightInd w:val="0"/>
        <w:snapToGrid w:val="0"/>
        <w:spacing w:line="360" w:lineRule="auto"/>
        <w:ind w:firstLineChars="200" w:firstLine="560"/>
        <w:jc w:val="right"/>
        <w:rPr>
          <w:rFonts w:ascii="楷体_GB2312" w:eastAsia="楷体_GB2312" w:hAnsi="楷体_GB2312" w:cs="楷体_GB2312"/>
          <w:sz w:val="28"/>
          <w:szCs w:val="28"/>
        </w:rPr>
      </w:pPr>
      <w:r>
        <w:rPr>
          <w:rFonts w:ascii="楷体_GB2312" w:eastAsia="楷体_GB2312" w:hAnsi="楷体_GB2312" w:cs="楷体_GB2312" w:hint="eastAsia"/>
          <w:sz w:val="28"/>
          <w:szCs w:val="28"/>
        </w:rPr>
        <w:t>2014年9月22日</w:t>
      </w:r>
    </w:p>
    <w:sectPr w:rsidR="00866166" w:rsidRPr="002D0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94" w:rsidRDefault="00B16894" w:rsidP="00822CBB">
      <w:r>
        <w:separator/>
      </w:r>
    </w:p>
  </w:endnote>
  <w:endnote w:type="continuationSeparator" w:id="0">
    <w:p w:rsidR="00B16894" w:rsidRDefault="00B16894" w:rsidP="0082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94" w:rsidRDefault="00B16894" w:rsidP="00822CBB">
      <w:r>
        <w:separator/>
      </w:r>
    </w:p>
  </w:footnote>
  <w:footnote w:type="continuationSeparator" w:id="0">
    <w:p w:rsidR="00B16894" w:rsidRDefault="00B16894" w:rsidP="0082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45"/>
    <w:rsid w:val="00196E53"/>
    <w:rsid w:val="002A12F4"/>
    <w:rsid w:val="002D0466"/>
    <w:rsid w:val="003156C5"/>
    <w:rsid w:val="00370375"/>
    <w:rsid w:val="003D0B4D"/>
    <w:rsid w:val="004C3785"/>
    <w:rsid w:val="006B6543"/>
    <w:rsid w:val="00822CBB"/>
    <w:rsid w:val="00866166"/>
    <w:rsid w:val="00961DA7"/>
    <w:rsid w:val="00B16894"/>
    <w:rsid w:val="00B228AE"/>
    <w:rsid w:val="00B4253F"/>
    <w:rsid w:val="00B8142C"/>
    <w:rsid w:val="00CD6445"/>
    <w:rsid w:val="00D441F2"/>
    <w:rsid w:val="00D9219E"/>
    <w:rsid w:val="00DC6202"/>
    <w:rsid w:val="00E83A57"/>
    <w:rsid w:val="00F43915"/>
    <w:rsid w:val="00FA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6445"/>
    <w:pPr>
      <w:ind w:firstLineChars="200" w:firstLine="420"/>
    </w:pPr>
  </w:style>
  <w:style w:type="paragraph" w:styleId="a4">
    <w:name w:val="header"/>
    <w:basedOn w:val="a"/>
    <w:link w:val="Char"/>
    <w:uiPriority w:val="99"/>
    <w:unhideWhenUsed/>
    <w:rsid w:val="00822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2CBB"/>
    <w:rPr>
      <w:sz w:val="18"/>
      <w:szCs w:val="18"/>
    </w:rPr>
  </w:style>
  <w:style w:type="paragraph" w:styleId="a5">
    <w:name w:val="footer"/>
    <w:basedOn w:val="a"/>
    <w:link w:val="Char0"/>
    <w:uiPriority w:val="99"/>
    <w:unhideWhenUsed/>
    <w:rsid w:val="00822CBB"/>
    <w:pPr>
      <w:tabs>
        <w:tab w:val="center" w:pos="4153"/>
        <w:tab w:val="right" w:pos="8306"/>
      </w:tabs>
      <w:snapToGrid w:val="0"/>
      <w:jc w:val="left"/>
    </w:pPr>
    <w:rPr>
      <w:sz w:val="18"/>
      <w:szCs w:val="18"/>
    </w:rPr>
  </w:style>
  <w:style w:type="character" w:customStyle="1" w:styleId="Char0">
    <w:name w:val="页脚 Char"/>
    <w:basedOn w:val="a0"/>
    <w:link w:val="a5"/>
    <w:uiPriority w:val="99"/>
    <w:rsid w:val="00822C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6445"/>
    <w:pPr>
      <w:ind w:firstLineChars="200" w:firstLine="420"/>
    </w:pPr>
  </w:style>
  <w:style w:type="paragraph" w:styleId="a4">
    <w:name w:val="header"/>
    <w:basedOn w:val="a"/>
    <w:link w:val="Char"/>
    <w:uiPriority w:val="99"/>
    <w:unhideWhenUsed/>
    <w:rsid w:val="00822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2CBB"/>
    <w:rPr>
      <w:sz w:val="18"/>
      <w:szCs w:val="18"/>
    </w:rPr>
  </w:style>
  <w:style w:type="paragraph" w:styleId="a5">
    <w:name w:val="footer"/>
    <w:basedOn w:val="a"/>
    <w:link w:val="Char0"/>
    <w:uiPriority w:val="99"/>
    <w:unhideWhenUsed/>
    <w:rsid w:val="00822CBB"/>
    <w:pPr>
      <w:tabs>
        <w:tab w:val="center" w:pos="4153"/>
        <w:tab w:val="right" w:pos="8306"/>
      </w:tabs>
      <w:snapToGrid w:val="0"/>
      <w:jc w:val="left"/>
    </w:pPr>
    <w:rPr>
      <w:sz w:val="18"/>
      <w:szCs w:val="18"/>
    </w:rPr>
  </w:style>
  <w:style w:type="character" w:customStyle="1" w:styleId="Char0">
    <w:name w:val="页脚 Char"/>
    <w:basedOn w:val="a0"/>
    <w:link w:val="a5"/>
    <w:uiPriority w:val="99"/>
    <w:rsid w:val="00822C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6</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07413</dc:creator>
  <cp:lastModifiedBy>07413</cp:lastModifiedBy>
  <cp:revision>4</cp:revision>
  <dcterms:created xsi:type="dcterms:W3CDTF">2014-09-18T08:28:00Z</dcterms:created>
  <dcterms:modified xsi:type="dcterms:W3CDTF">2014-09-25T10:38:00Z</dcterms:modified>
</cp:coreProperties>
</file>