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val="0"/>
        <w:snapToGrid w:val="0"/>
        <w:spacing w:line="360" w:lineRule="auto"/>
        <w:ind w:left="0" w:leftChars="0" w:right="0"/>
        <w:jc w:val="center"/>
        <w:textAlignment w:val="auto"/>
        <w:rPr>
          <w:rFonts w:hint="eastAsia" w:ascii="黑体" w:hAnsi="黑体" w:eastAsia="黑体" w:cs="楷体_GB2312"/>
          <w:b/>
          <w:sz w:val="32"/>
          <w:szCs w:val="32"/>
          <w:lang w:val="en-US" w:eastAsia="zh-CN"/>
        </w:rPr>
      </w:pPr>
    </w:p>
    <w:p>
      <w:pPr>
        <w:wordWrap/>
        <w:adjustRightInd w:val="0"/>
        <w:snapToGrid w:val="0"/>
        <w:spacing w:line="360" w:lineRule="auto"/>
        <w:ind w:left="0" w:leftChars="0" w:right="0"/>
        <w:jc w:val="center"/>
        <w:textAlignment w:val="auto"/>
        <w:rPr>
          <w:rFonts w:hint="eastAsia" w:ascii="微软雅黑" w:hAnsi="微软雅黑" w:eastAsia="微软雅黑" w:cs="微软雅黑"/>
          <w:b/>
          <w:sz w:val="50"/>
          <w:szCs w:val="50"/>
        </w:rPr>
      </w:pPr>
      <w:r>
        <w:rPr>
          <w:rFonts w:hint="eastAsia" w:ascii="微软雅黑" w:hAnsi="微软雅黑" w:eastAsia="微软雅黑" w:cs="微软雅黑"/>
          <w:b/>
          <w:sz w:val="50"/>
          <w:szCs w:val="50"/>
          <w:lang w:val="en-US" w:eastAsia="zh-CN"/>
        </w:rPr>
        <w:t>学校</w:t>
      </w:r>
      <w:r>
        <w:rPr>
          <w:rFonts w:hint="eastAsia" w:ascii="微软雅黑" w:hAnsi="微软雅黑" w:eastAsia="微软雅黑" w:cs="微软雅黑"/>
          <w:b/>
          <w:sz w:val="50"/>
          <w:szCs w:val="50"/>
        </w:rPr>
        <w:t>共青团重点工作创新试点项目</w:t>
      </w:r>
    </w:p>
    <w:p>
      <w:pPr>
        <w:wordWrap/>
        <w:adjustRightInd w:val="0"/>
        <w:snapToGrid w:val="0"/>
        <w:spacing w:line="360" w:lineRule="auto"/>
        <w:ind w:left="0" w:leftChars="0" w:right="0"/>
        <w:jc w:val="center"/>
        <w:textAlignment w:val="auto"/>
        <w:rPr>
          <w:rFonts w:hint="eastAsia" w:ascii="黑体" w:hAnsi="黑体" w:eastAsia="黑体" w:cs="楷体_GB2312"/>
          <w:b/>
          <w:sz w:val="32"/>
          <w:szCs w:val="32"/>
        </w:rPr>
      </w:pPr>
      <w:r>
        <w:rPr>
          <w:rFonts w:ascii="楷体" w:hAnsi="楷体" w:eastAsia="楷体" w:cs="黑体"/>
          <w:spacing w:val="20"/>
          <w:kern w:val="2"/>
          <w:sz w:val="28"/>
          <w:szCs w:val="28"/>
          <w:lang w:bidi="ar-SA"/>
        </w:rPr>
        <w:pict>
          <v:shape id="图片 3" o:spid="_x0000_s1027" alt="0915ecd0-b97d-44db-bede-060864c49a74" type="#_x0000_t75" style="position:absolute;left:0;margin-left:-0.05pt;margin-top:17.7pt;height:415.1pt;width:415.1pt;rotation:0f;z-index:-251658240;" o:ole="f" fillcolor="#FFFFFF" filled="f" o:preferrelative="t" stroked="f" coordorigin="0,0" coordsize="21600,21600">
            <v:fill on="f" color2="#FFFFFF" focus="0%"/>
            <v:imagedata gain="65536f" blacklevel="0f" gamma="0" o:title="0915ecd0-b97d-44db-bede-060864c49a74" r:id="rId9"/>
            <o:lock v:ext="edit" position="f" selection="f" grouping="f" rotation="f" cropping="f" text="f" aspectratio="t"/>
          </v:shape>
        </w:pict>
      </w:r>
    </w:p>
    <w:p>
      <w:pPr>
        <w:wordWrap/>
        <w:adjustRightInd w:val="0"/>
        <w:snapToGrid w:val="0"/>
        <w:spacing w:line="360" w:lineRule="auto"/>
        <w:ind w:left="0" w:leftChars="0" w:right="0"/>
        <w:jc w:val="center"/>
        <w:textAlignment w:val="auto"/>
        <w:rPr>
          <w:rFonts w:hint="eastAsia" w:ascii="黑体" w:hAnsi="黑体" w:eastAsia="黑体" w:cs="楷体_GB2312"/>
          <w:b/>
          <w:sz w:val="100"/>
          <w:szCs w:val="100"/>
        </w:rPr>
      </w:pPr>
      <w:r>
        <w:rPr>
          <w:rFonts w:hint="eastAsia" w:ascii="黑体" w:hAnsi="黑体" w:eastAsia="黑体" w:cs="楷体_GB2312"/>
          <w:b/>
          <w:sz w:val="100"/>
          <w:szCs w:val="100"/>
        </w:rPr>
        <w:t>总</w:t>
      </w:r>
    </w:p>
    <w:p>
      <w:pPr>
        <w:wordWrap/>
        <w:adjustRightInd w:val="0"/>
        <w:snapToGrid w:val="0"/>
        <w:spacing w:line="360" w:lineRule="auto"/>
        <w:ind w:left="0" w:leftChars="0" w:right="0"/>
        <w:jc w:val="center"/>
        <w:textAlignment w:val="auto"/>
        <w:rPr>
          <w:rFonts w:hint="eastAsia" w:ascii="黑体" w:hAnsi="黑体" w:eastAsia="黑体" w:cs="楷体_GB2312"/>
          <w:b/>
          <w:sz w:val="100"/>
          <w:szCs w:val="100"/>
        </w:rPr>
      </w:pPr>
      <w:r>
        <w:rPr>
          <w:rFonts w:hint="eastAsia" w:ascii="黑体" w:hAnsi="黑体" w:eastAsia="黑体" w:cs="楷体_GB2312"/>
          <w:b/>
          <w:sz w:val="100"/>
          <w:szCs w:val="100"/>
        </w:rPr>
        <w:t>结</w:t>
      </w:r>
    </w:p>
    <w:p>
      <w:pPr>
        <w:wordWrap/>
        <w:adjustRightInd w:val="0"/>
        <w:snapToGrid w:val="0"/>
        <w:spacing w:line="360" w:lineRule="auto"/>
        <w:ind w:left="0" w:leftChars="0" w:right="0"/>
        <w:jc w:val="center"/>
        <w:textAlignment w:val="auto"/>
        <w:rPr>
          <w:rFonts w:hint="eastAsia" w:ascii="黑体" w:hAnsi="黑体" w:eastAsia="黑体" w:cs="楷体_GB2312"/>
          <w:b/>
          <w:sz w:val="100"/>
          <w:szCs w:val="100"/>
        </w:rPr>
      </w:pPr>
      <w:r>
        <w:rPr>
          <w:rFonts w:hint="eastAsia" w:ascii="黑体" w:hAnsi="黑体" w:eastAsia="黑体" w:cs="楷体_GB2312"/>
          <w:b/>
          <w:sz w:val="100"/>
          <w:szCs w:val="100"/>
        </w:rPr>
        <w:t>报</w:t>
      </w:r>
    </w:p>
    <w:p>
      <w:pPr>
        <w:wordWrap/>
        <w:adjustRightInd w:val="0"/>
        <w:snapToGrid w:val="0"/>
        <w:spacing w:line="360" w:lineRule="auto"/>
        <w:ind w:left="0" w:leftChars="0" w:right="0"/>
        <w:jc w:val="center"/>
        <w:textAlignment w:val="auto"/>
        <w:rPr>
          <w:rFonts w:ascii="黑体" w:hAnsi="黑体" w:eastAsia="黑体" w:cs="楷体_GB2312"/>
          <w:b/>
          <w:sz w:val="32"/>
          <w:szCs w:val="32"/>
        </w:rPr>
      </w:pPr>
      <w:r>
        <w:rPr>
          <w:rFonts w:hint="eastAsia" w:ascii="黑体" w:hAnsi="黑体" w:eastAsia="黑体" w:cs="楷体_GB2312"/>
          <w:b/>
          <w:sz w:val="100"/>
          <w:szCs w:val="100"/>
        </w:rPr>
        <w:t>告</w:t>
      </w:r>
    </w:p>
    <w:p>
      <w:pPr>
        <w:wordWrap/>
        <w:adjustRightInd w:val="0"/>
        <w:snapToGrid w:val="0"/>
        <w:spacing w:line="360" w:lineRule="auto"/>
        <w:ind w:left="0" w:leftChars="0" w:right="0"/>
        <w:jc w:val="center"/>
        <w:textAlignment w:val="auto"/>
        <w:rPr>
          <w:rFonts w:hint="eastAsia" w:ascii="黑体" w:hAnsi="黑体" w:eastAsia="黑体" w:cs="楷体_GB2312"/>
          <w:b/>
          <w:sz w:val="32"/>
          <w:szCs w:val="32"/>
        </w:rPr>
      </w:pPr>
    </w:p>
    <w:p>
      <w:pPr>
        <w:wordWrap/>
        <w:adjustRightInd w:val="0"/>
        <w:snapToGrid w:val="0"/>
        <w:spacing w:line="360" w:lineRule="auto"/>
        <w:ind w:left="0" w:leftChars="0" w:right="0"/>
        <w:jc w:val="center"/>
        <w:textAlignment w:val="auto"/>
        <w:rPr>
          <w:rFonts w:hint="eastAsia" w:ascii="黑体" w:hAnsi="黑体" w:eastAsia="黑体" w:cs="楷体_GB2312"/>
          <w:b/>
          <w:sz w:val="32"/>
          <w:szCs w:val="32"/>
        </w:rPr>
      </w:pPr>
    </w:p>
    <w:p>
      <w:pPr>
        <w:wordWrap/>
        <w:adjustRightInd w:val="0"/>
        <w:snapToGrid w:val="0"/>
        <w:spacing w:line="360" w:lineRule="auto"/>
        <w:ind w:left="0" w:leftChars="0" w:right="0"/>
        <w:jc w:val="center"/>
        <w:textAlignment w:val="auto"/>
        <w:rPr>
          <w:rFonts w:hint="eastAsia" w:ascii="黑体" w:hAnsi="黑体" w:eastAsia="黑体" w:cs="楷体_GB2312"/>
          <w:b/>
          <w:sz w:val="32"/>
          <w:szCs w:val="32"/>
          <w:lang w:val="en-US" w:eastAsia="zh-CN"/>
        </w:rPr>
      </w:pPr>
    </w:p>
    <w:p>
      <w:pPr>
        <w:wordWrap/>
        <w:adjustRightInd w:val="0"/>
        <w:snapToGrid w:val="0"/>
        <w:spacing w:line="360" w:lineRule="auto"/>
        <w:ind w:left="0" w:leftChars="0" w:right="0"/>
        <w:jc w:val="center"/>
        <w:textAlignment w:val="auto"/>
        <w:rPr>
          <w:rFonts w:hint="eastAsia" w:ascii="微软雅黑" w:hAnsi="微软雅黑" w:eastAsia="微软雅黑" w:cs="微软雅黑"/>
          <w:b/>
          <w:sz w:val="40"/>
          <w:szCs w:val="40"/>
          <w:lang w:val="en-US" w:eastAsia="zh-CN"/>
        </w:rPr>
      </w:pPr>
      <w:r>
        <w:rPr>
          <w:rFonts w:hint="eastAsia" w:ascii="微软雅黑" w:hAnsi="微软雅黑" w:eastAsia="微软雅黑" w:cs="微软雅黑"/>
          <w:b/>
          <w:sz w:val="40"/>
          <w:szCs w:val="40"/>
          <w:lang w:val="en-US" w:eastAsia="zh-CN"/>
        </w:rPr>
        <w:t>共青团华东理工大学委员会</w:t>
      </w:r>
    </w:p>
    <w:p>
      <w:pPr>
        <w:wordWrap/>
        <w:adjustRightInd w:val="0"/>
        <w:snapToGrid w:val="0"/>
        <w:spacing w:line="360" w:lineRule="auto"/>
        <w:ind w:left="0" w:leftChars="0" w:right="0"/>
        <w:jc w:val="center"/>
        <w:textAlignment w:val="auto"/>
        <w:rPr>
          <w:rFonts w:hint="eastAsia" w:ascii="微软雅黑" w:hAnsi="微软雅黑" w:eastAsia="微软雅黑" w:cs="微软雅黑"/>
          <w:b/>
          <w:sz w:val="40"/>
          <w:szCs w:val="40"/>
          <w:lang w:val="en-US" w:eastAsia="zh-CN"/>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微软雅黑" w:hAnsi="微软雅黑" w:eastAsia="微软雅黑" w:cs="微软雅黑"/>
          <w:b/>
          <w:sz w:val="40"/>
          <w:szCs w:val="40"/>
          <w:lang w:val="en-US" w:eastAsia="zh-CN"/>
        </w:rPr>
        <w:t>2015年2月</w:t>
      </w:r>
    </w:p>
    <w:p>
      <w:pPr>
        <w:wordWrap/>
        <w:adjustRightInd w:val="0"/>
        <w:snapToGrid w:val="0"/>
        <w:spacing w:line="360" w:lineRule="auto"/>
        <w:ind w:right="0"/>
        <w:jc w:val="center"/>
        <w:textAlignment w:val="auto"/>
        <w:rPr>
          <w:rFonts w:hint="eastAsia" w:ascii="楷体_GB2312" w:hAnsi="楷体_GB2312" w:eastAsia="楷体_GB2312" w:cs="楷体_GB2312"/>
          <w:b/>
          <w:bCs/>
          <w:sz w:val="36"/>
          <w:szCs w:val="36"/>
          <w:lang w:val="en-US" w:eastAsia="zh-CN"/>
        </w:rPr>
      </w:pPr>
      <w:r>
        <w:rPr>
          <w:rFonts w:hint="eastAsia" w:ascii="楷体_GB2312" w:hAnsi="楷体_GB2312" w:eastAsia="楷体_GB2312" w:cs="楷体_GB2312"/>
          <w:b/>
          <w:bCs/>
          <w:sz w:val="36"/>
          <w:szCs w:val="36"/>
          <w:lang w:val="en-US" w:eastAsia="zh-CN"/>
        </w:rPr>
        <w:t>构建实践育人体系创新试点工作总结报告</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p>
    <w:p>
      <w:pPr>
        <w:wordWrap/>
        <w:adjustRightInd w:val="0"/>
        <w:snapToGrid w:val="0"/>
        <w:spacing w:line="360" w:lineRule="auto"/>
        <w:ind w:left="0" w:leftChars="0" w:right="0" w:firstLine="560"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随着人才培养的要求，实践育人的重要性越来越显著，为了扩大共青团的工作有效覆盖面，着力在实践育人方面进行深化和创新，形成规范科学的工作体系，切实培养符合时代需求的优秀人才。华东理工大学团委结合专业特色申报了学校共青团重点工作创新试点项目，经过近一年的创新试点工作，效果显著，现总结汇报如下：</w:t>
      </w:r>
    </w:p>
    <w:p>
      <w:pPr>
        <w:wordWrap/>
        <w:adjustRightInd w:val="0"/>
        <w:snapToGrid w:val="0"/>
        <w:spacing w:line="360" w:lineRule="auto"/>
        <w:ind w:left="0" w:leftChars="0" w:right="0"/>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一、试点项目的概况</w:t>
      </w:r>
    </w:p>
    <w:p>
      <w:pPr>
        <w:wordWrap/>
        <w:adjustRightInd w:val="0"/>
        <w:snapToGrid w:val="0"/>
        <w:spacing w:line="360" w:lineRule="auto"/>
        <w:ind w:left="0" w:leftChars="0" w:right="0" w:firstLine="560"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所谓实践育人就是基于实践的观点而形成的育人理念，是指以学生获得的理论知识和间接经验为基础，通过开展与学生全面发展密切相关的各种导向性、应用性、综合性的实践活动，加强学生综合素质，提升并促进他们形成高尚品格、责任意识、创新精神、实践能力的一种新型育人方式。实践育人理念对于探讨培养什么样的人、怎样培养人的问题具有重要的时代价值。</w:t>
      </w:r>
    </w:p>
    <w:p>
      <w:pPr>
        <w:wordWrap/>
        <w:adjustRightInd w:val="0"/>
        <w:snapToGrid w:val="0"/>
        <w:spacing w:line="360" w:lineRule="auto"/>
        <w:ind w:left="0" w:leftChars="0" w:right="0" w:firstLine="560"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近年来，上海市高校以培养创新型人才为目标，着力培养学生的创新意识，提高实践能力，构建了内容丰富、点面结合的实践育人体系，实现了全方位、多途径的实践育人模式。我校多年来一直以大学生志愿服务活动为依托，结合各种服务社会、奉献社会的实践理念不断加强大学生的思想道德和理想信念教育。2014年3月4日，上海市高校志愿服务育人联盟在我校揭牌，秘书长单位设在</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，这既是对</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志愿服务育人工作的肯定，更为我们开展实践育人工作提供了强大的理论支持和平台支持。在实践育人的过程中，</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以志愿服务为抓手、紧密学校与社区的联系，做到实践育人活动有抓手、有平台、有支撑、有创新。2014年3月，华东理工大学团委正式申请学校共青团重点工作创新试点，以学校共青团实践育人体系为主题，整合自2004年中央16号文件以来学校在实践育人方面的成绩并加以梳理，形成较为完善的育人体系。</w:t>
      </w:r>
    </w:p>
    <w:p>
      <w:pPr>
        <w:wordWrap/>
        <w:adjustRightInd w:val="0"/>
        <w:snapToGrid w:val="0"/>
        <w:spacing w:line="360" w:lineRule="auto"/>
        <w:ind w:left="0" w:leftChars="0" w:right="0"/>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二、取得的主要成果</w:t>
      </w:r>
    </w:p>
    <w:p>
      <w:pPr>
        <w:wordWrap/>
        <w:adjustRightInd w:val="0"/>
        <w:snapToGrid w:val="0"/>
        <w:spacing w:line="360" w:lineRule="auto"/>
        <w:ind w:left="0" w:leftChars="0" w:right="0" w:firstLine="602" w:firstLineChars="200"/>
        <w:textAlignment w:val="auto"/>
        <w:rPr>
          <w:rFonts w:ascii="楷体_GB2312" w:hAnsi="楷体_GB2312" w:eastAsia="楷体_GB2312" w:cs="楷体_GB2312"/>
          <w:b/>
          <w:sz w:val="30"/>
          <w:szCs w:val="30"/>
        </w:rPr>
      </w:pPr>
      <w:r>
        <w:rPr>
          <w:rFonts w:hint="eastAsia" w:ascii="楷体_GB2312" w:hAnsi="楷体_GB2312" w:eastAsia="楷体_GB2312" w:cs="楷体_GB2312"/>
          <w:b/>
          <w:sz w:val="30"/>
          <w:szCs w:val="30"/>
        </w:rPr>
        <w:t>1、创新工作机制，工作体系不断完善</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创新</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共青团实践育人体系试点主要结合实践育人的理论基础及科学内涵，主要结合</w:t>
      </w:r>
      <w:r>
        <w:rPr>
          <w:rFonts w:hint="eastAsia" w:ascii="楷体_GB2312" w:hAnsi="楷体_GB2312" w:eastAsia="楷体_GB2312" w:cs="楷体_GB2312"/>
          <w:sz w:val="28"/>
          <w:szCs w:val="28"/>
          <w:lang w:val="en-US" w:eastAsia="zh-CN"/>
        </w:rPr>
        <w:t>主题思想政治教育工作、青年</w:t>
      </w:r>
      <w:r>
        <w:rPr>
          <w:rFonts w:hint="eastAsia" w:ascii="楷体_GB2312" w:hAnsi="楷体_GB2312" w:eastAsia="楷体_GB2312" w:cs="楷体_GB2312"/>
          <w:sz w:val="28"/>
          <w:szCs w:val="28"/>
        </w:rPr>
        <w:t>志愿服务工作、“挑战杯”实践成绩和勤工助学实业集团创业基地的经验，在实践中开展七种不同类型实践育人的具体内容，促使大学生实践育人能力的提升。</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w:t>
      </w:r>
      <w:r>
        <w:rPr>
          <w:rFonts w:hint="eastAsia" w:ascii="楷体_GB2312" w:hAnsi="楷体_GB2312" w:eastAsia="楷体_GB2312" w:cs="楷体_GB2312"/>
          <w:b/>
          <w:sz w:val="28"/>
          <w:szCs w:val="28"/>
        </w:rPr>
        <w:t>引领型实践</w:t>
      </w:r>
      <w:r>
        <w:rPr>
          <w:rFonts w:hint="eastAsia" w:ascii="楷体_GB2312" w:hAnsi="楷体_GB2312" w:eastAsia="楷体_GB2312" w:cs="楷体_GB2312"/>
          <w:sz w:val="28"/>
          <w:szCs w:val="28"/>
        </w:rPr>
        <w:t>：为大学生树立正确的思想导向</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新中国成立以来，根据社会政治经济发展以及高校贯彻党和国家教育方针的情况，大学生理想信念教育的主要内容也与时俱进，围绕树立最高理想特别是共同理想信念这一中心而展开。邓小平理论、“三个代表”重要思想、科学发展观等马克思主义中国化最新成果成为大学生理想信念教育的中心内容。</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2014年，华东理工大学</w:t>
      </w:r>
      <w:r>
        <w:rPr>
          <w:rFonts w:hint="eastAsia" w:ascii="楷体_GB2312" w:hAnsi="楷体_GB2312" w:eastAsia="楷体_GB2312" w:cs="楷体_GB2312"/>
          <w:sz w:val="28"/>
          <w:szCs w:val="28"/>
        </w:rPr>
        <w:t>先后开展“我的中国梦”、“我为社会主义核心价值观代言”、“三爱”、“三节”、“三走”等主题教育活动，以公开倡议书为先导，以丰富有趣的活动形式，结合新媒体宣传报道</w:t>
      </w:r>
      <w:r>
        <w:rPr>
          <w:rFonts w:hint="eastAsia" w:ascii="楷体_GB2312" w:hAnsi="楷体_GB2312" w:eastAsia="楷体_GB2312" w:cs="楷体_GB2312"/>
          <w:sz w:val="28"/>
          <w:szCs w:val="28"/>
          <w:lang w:val="en-US" w:eastAsia="zh-CN"/>
        </w:rPr>
        <w:t>的特色</w:t>
      </w:r>
      <w:r>
        <w:rPr>
          <w:rFonts w:hint="eastAsia" w:ascii="楷体_GB2312" w:hAnsi="楷体_GB2312" w:eastAsia="楷体_GB2312" w:cs="楷体_GB2312"/>
          <w:sz w:val="28"/>
          <w:szCs w:val="28"/>
        </w:rPr>
        <w:t>，吸引了学生广泛参与，迅速赢得了青年学生的认可，让学生在活动中</w:t>
      </w:r>
      <w:r>
        <w:rPr>
          <w:rFonts w:hint="eastAsia" w:ascii="楷体_GB2312" w:hAnsi="楷体_GB2312" w:eastAsia="楷体_GB2312" w:cs="楷体_GB2312"/>
          <w:sz w:val="28"/>
          <w:szCs w:val="28"/>
          <w:lang w:val="en-US" w:eastAsia="zh-CN"/>
        </w:rPr>
        <w:t>受</w:t>
      </w:r>
      <w:r>
        <w:rPr>
          <w:rFonts w:hint="eastAsia" w:ascii="楷体_GB2312" w:hAnsi="楷体_GB2312" w:eastAsia="楷体_GB2312" w:cs="楷体_GB2312"/>
          <w:sz w:val="28"/>
          <w:szCs w:val="28"/>
        </w:rPr>
        <w:t>到教育</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得到成长</w:t>
      </w:r>
      <w:r>
        <w:rPr>
          <w:rFonts w:hint="eastAsia" w:ascii="楷体_GB2312" w:hAnsi="楷体_GB2312" w:eastAsia="楷体_GB2312" w:cs="楷体_GB2312"/>
          <w:sz w:val="28"/>
          <w:szCs w:val="28"/>
        </w:rPr>
        <w:t>。围绕“3.5学雷锋日”、“教师节”、“国庆节”、“国家宪法日”、“国家公祭日”等时间节点，开展主题思想教育活动。如“小花梨带着国旗去旅行”活动，以萌萌的形象、语音及话语表达了对祖国的祝福之情，并依托全媒体的宣传引导体系，吸引了10000余人关注，1000余人进行互动，润物无声地宣传社会主义核心价值观。2014年5月4日开始，在微博、微信上开展了“我价值观”、“奋斗的青春最美丽”、“我价值观·师说”、“我为核心价值观代言·榜样”等4个宣传项目近300期，基本做到每天一期，集中宣传</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优秀青年师生的奋斗青春，在学生中引起广泛反响，也增强了对共青团组织的认同感和归属感。</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w:t>
      </w:r>
      <w:r>
        <w:rPr>
          <w:rFonts w:hint="eastAsia" w:ascii="楷体_GB2312" w:hAnsi="楷体_GB2312" w:eastAsia="楷体_GB2312" w:cs="楷体_GB2312"/>
          <w:b/>
          <w:sz w:val="28"/>
          <w:szCs w:val="28"/>
        </w:rPr>
        <w:t>教学型实践</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sz w:val="28"/>
          <w:szCs w:val="28"/>
        </w:rPr>
        <w:t>提升大学生专业发展能力</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教学型实践以开放的、动态的教学场景和状态，使学生作为自主的、独立的活动个体，与社会、生产、自然、人群直接接触、交流，用已有的知识经验和能力去解决学习、生产和生活过程中的实际问题，并在这个过程中接受信息、接受考验、经受锻炼，使自己的情感、态度、意志、个性、认知水平、自主性、创新性等都受到影响和触动，在原来的基础上得到培养和提高。</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华东理工大学高起点、高质量开设“思想道德修养与法律基础”课</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高度重视加强实践性教学环节，构建起“2+1”德育教学新模式，即2节理论课加1节实践性教学课。在实践性教学过程中，老师们设计开发了课内实践、课外实践；个体性实践，群体性实践；虚拟性实践、模拟性实践、现实性实践；自我完善性实践、公益服务性实践、社会考察性实践；引导性实践、认知性实践、体验性实践、评价性实践、养成性实践、综合性实践等一系列实践性教学类型。例如在讲授“爱国主义与弘扬民族精神”时，结合纪念长征胜利70周年，开展“网上重走长征路”虚拟性实践活动；在讲授家庭美德时，倡导每位学生给父母写一封感恩信，进行体验型实践教学；在讲授“学习和实践社会主义荣辱观”时，引导学生排查课堂荣与辱，提出“杜绝课堂之耻，建设课堂文明”，进行养成性实践教学等等。为了提高实践性教学的有效性，华东理工大学建立相应的实践性教学考核指标，把课堂表现、平时作业、团队建设、寝室文明、社区服务等实践性教学内容全部纳入考核范围，划定明确的分值，开学第一节课就向学生公布考核内容和方法，学期结束时由任课教师、辅导员、班委会、学生本人共同评定成绩。这样的德育考核方式让学生实实在在看到自己的努力方向和目标，从而调动了学生参与实践性教学的积极性。同时，也使实践性教学与学生的自我管理结合、与辅导员工作接轨，把实践性教学有机延伸到学生的班级文明、寝室文明、校园文明建设中去。</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（3）</w:t>
      </w:r>
      <w:r>
        <w:rPr>
          <w:rFonts w:hint="eastAsia" w:ascii="楷体_GB2312" w:hAnsi="楷体_GB2312" w:eastAsia="楷体_GB2312" w:cs="楷体_GB2312"/>
          <w:b/>
          <w:sz w:val="28"/>
          <w:szCs w:val="28"/>
        </w:rPr>
        <w:t>服务型实践</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sz w:val="28"/>
          <w:szCs w:val="28"/>
        </w:rPr>
        <w:t>培育大学生奉献精神和服务意识</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大学生已成为志愿服务活动的生力军，大学生志愿服务活动是构建青年一代新的社会参与意识和价值意识，倡导新的时代理念和时代风气的新方式，在传播文明理念、帮贫助困、解决社会矛盾等方面起着重要的作用。大学生志愿者在服务他人、服务社会的过程中，不仅加深了对社会的认知，自身也得到了精神的满足。</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2014年6月</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华东理工大学</w:t>
      </w:r>
      <w:r>
        <w:rPr>
          <w:rFonts w:hint="eastAsia" w:ascii="楷体_GB2312" w:hAnsi="楷体_GB2312" w:eastAsia="楷体_GB2312" w:cs="楷体_GB2312"/>
          <w:sz w:val="28"/>
          <w:szCs w:val="28"/>
        </w:rPr>
        <w:t>招募选拔了9名西部计划志愿者赴西藏、新疆、重庆等地工作。2014年8月，</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第二批研究生支教团6名成员抵达甘肃省定西市开展支教志愿服务工作。10月，又招募选拔了6名同学成为全国第17届研究生支教团成员。上海博物馆、上海图书馆、奉贤图书馆等市内公共场馆服务项目，每学期服务人次在千人以上。慈善公益服务已形成“爱心课堂”（助残）、“温暖夕阳”（敬老）、“圆梦计划”（扶幼）三大专项活动，一年来累计服务对象达一万四千余人次。科普志愿服务开拓科普剧、微电影、微视频等新兴传播载体。迎新志愿者、爱心沪语、爱心暖冬行动、献血工作志愿者、送信志愿者、图书馆志愿者、黑板清洁队等一系列活动把志愿服务留在校园内，引领了学生服务校园的风尚，在校园里留下志愿服务的温暖痕迹。着力打造“快乐志愿，随手公益”的时代理念，开展光盘行动，培养同学们“节约粮食，定量打饭”的节约意识。以志愿者经历分享会为载体，在校内形成弘扬志愿精神，提升服务理念的志愿文化氛围。2014年，全校参与志愿服务人次超过11000人次，比上一年度增长26.42%，新增志愿服务基地18个，比上一年度增长24.32%。</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2014年度，青年志愿者协会在全校志愿服务资源大整合的基础上，加强了制度建设，建立志愿服务长效机制。以“理事会”的学生自治形式构建日常管理体制，通过完善理事会制度、注册制度、培训制度、校外服务经历认证制度等，建立了长效工作机制，对全校25个团体会员单位和其他各类志愿者组织进行有效统筹，提高协会的组织和运转效率。积极创新工作模式，建立了学校青年志愿者协会网站，于今年的3月5日“学雷锋日”投入使用并在全校范围内推广。网站投入运行后，为</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广大志愿者提供了新鲜及时的活动资讯及会员风采；开启了志愿活动网上报名窗口，从此告别线下填写纸质表格的报名方式；面向志愿者提供个人志愿服务记录功能，为志愿者提供在校期间所有志愿服务经历认证。通过网络工作平台的有效管理，对全校各级志愿者组织实现了从注册、招募到培训、服务、激励的全程管理。</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bCs/>
          <w:sz w:val="28"/>
          <w:szCs w:val="28"/>
        </w:rPr>
        <w:t>（4）认知型实践</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sz w:val="28"/>
          <w:szCs w:val="28"/>
        </w:rPr>
        <w:t>提高大学生认知能力和文化内涵</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社会考察是大学生社会实践中的重要内容。2014年6-9月开展了“践行核心价值观，勇做时代追梦人”为主题的第二届大学生社会实践大赛。此次大赛以自由组队、自由选题为亮点，为</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青年学子提供了另一个实践自我、锻炼自我的平台，共有133支团队进行立项申请，充分体现了跨年级、跨专业和跨学院的特点。</w:t>
      </w:r>
      <w:r>
        <w:rPr>
          <w:rFonts w:hint="eastAsia" w:ascii="楷体_GB2312" w:hAnsi="楷体_GB2312" w:eastAsia="楷体_GB2312" w:cs="楷体_GB2312"/>
          <w:sz w:val="28"/>
          <w:szCs w:val="28"/>
          <w:lang w:val="en-US" w:eastAsia="zh-CN"/>
        </w:rPr>
        <w:t>2014</w:t>
      </w:r>
      <w:r>
        <w:rPr>
          <w:rFonts w:hint="eastAsia" w:ascii="楷体_GB2312" w:hAnsi="楷体_GB2312" w:eastAsia="楷体_GB2312" w:cs="楷体_GB2312"/>
          <w:sz w:val="28"/>
          <w:szCs w:val="28"/>
        </w:rPr>
        <w:t>年暑期，学校以“为祖国勤学修德，以实践明辨笃实”为主题开展理论政策宣讲、深化改革观察、科技支农帮扶、教育关爱服务、文化艺术服务、爱心医疗服务、美丽中国实践等实践活动，共有实践团队523支，大学生13600余人次，共收到实践总结712份，推荐上交的优秀个人小结531篇，新闻稿477件，上交的调研成果报告124篇，专题视频108个。</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文化艺术实践以高品位的校园文化艺术活动为载体, 寓文化艺术素质教育于丰富多彩的校园文化艺术活动之中。</w:t>
      </w:r>
      <w:r>
        <w:rPr>
          <w:rFonts w:hint="eastAsia" w:ascii="楷体_GB2312" w:hAnsi="楷体_GB2312" w:eastAsia="楷体_GB2312" w:cs="楷体_GB2312"/>
          <w:sz w:val="28"/>
          <w:szCs w:val="28"/>
          <w:lang w:val="en-US" w:eastAsia="zh-CN"/>
        </w:rPr>
        <w:t>2014年，学校继续重点加强大学生艺术团建设，邀请校内外专家为艺术团进行指导，积极为热爱艺术的同学搭建展示机会的平台，资助化工学院姚晨炜同学在大学生活动中心剧场举办个人钢琴音乐会，在同学中取得了空前的反响；为摄影爱好者举办“定格”摄影展，让全校同学一睹“摄影师”眼中的大学生活。同时引进多场“高雅艺术进校园”活动、“艺术家书画展”等，开阔同学们的艺术视野。2014年暑假，大学生艺术团合唱团赴匈牙利参加第十届三塔姆斯国际合唱节，最终一举斩获混声组金奖，并以《小河淌水》一曲拿下全场“最佳表现奖”单项奖，并被组委会邀请在尼赖吉哈佐、艾格等地进行了四场演出，这是学校大学生合唱团赴国外演出取得的最好成绩。</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（5）</w:t>
      </w:r>
      <w:r>
        <w:rPr>
          <w:rFonts w:hint="eastAsia" w:ascii="楷体_GB2312" w:hAnsi="楷体_GB2312" w:eastAsia="楷体_GB2312" w:cs="楷体_GB2312"/>
          <w:b/>
          <w:sz w:val="28"/>
          <w:szCs w:val="28"/>
        </w:rPr>
        <w:t>创新型实践</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sz w:val="28"/>
          <w:szCs w:val="28"/>
        </w:rPr>
        <w:t>培养大学生科学精神和创新能力。</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大学生参加科技创新活动，是一个接受科学研究方法、模式训练的过程。</w:t>
      </w:r>
      <w:r>
        <w:rPr>
          <w:rFonts w:hint="eastAsia" w:ascii="楷体_GB2312" w:hAnsi="楷体_GB2312" w:eastAsia="楷体_GB2312" w:cs="楷体_GB2312"/>
          <w:sz w:val="28"/>
          <w:szCs w:val="28"/>
          <w:lang w:val="en-US" w:eastAsia="zh-CN"/>
        </w:rPr>
        <w:t>学校</w:t>
      </w:r>
      <w:r>
        <w:rPr>
          <w:rFonts w:hint="eastAsia" w:ascii="楷体_GB2312" w:hAnsi="楷体_GB2312" w:eastAsia="楷体_GB2312" w:cs="楷体_GB2312"/>
          <w:sz w:val="28"/>
          <w:szCs w:val="28"/>
        </w:rPr>
        <w:t>依托第二课堂，积极组织开展各级各类科创竞赛。组织开展</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第六届“奋进杯”大学生创业大赛，分预赛、复赛和决赛三个阶段进行，共收到全校83件参赛作品，参赛人数近400人，组织创业培训近1500人次；组织参加“嘉定新城”第八届“挑战杯”上海市大学生创业大赛中荣获4金5银1铜，金奖数列全市高校第一，取得历史最好成绩，</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获“优秀组织奖”和“突出贡献奖”；组织参加2014年“创青春”（原“挑战杯”）全国大学生创业大赛，6个参赛项目全部获奖，以3金2银1铜的佳绩排名全国第七，首捧“优胜杯”，实现了</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学生自2002年参加该项赛事以来的历史性突破。组织参加第二十届上海高校学生创造发明“科创杯”活动，</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的参赛作品荣获“发明创新”一等奖2项、二等奖1项、三等奖13项、“发明创新创业”奖1项。此外，在第二届上海市大学生创业希望之星团队大赛中，</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的参赛团队荣获二等奖；在2014年全国青年科普创新实验暨作品大赛数据传输组的比赛中，</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的2支参赛团队分获冠军和季军，</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获“优秀组织奖”。</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在学术科创方面，致力于营造浓厚的校园学术氛围。先后组织举办各类讲座120余场，优秀学长经验交流会40余场，第五届本科生论文年会共收到投稿论文152篇，第十一届“华陆科技·奋进杯”大学生课外学术科技作品竞赛共收到参赛作品144件。此外，还成功举办了上海市二十校辩论赛、2014全球创业周中国站“创业课堂”高校巡讲华东理工大学站、“华理演说家”校演讲比赛、OM（头脑奥林匹克）集智嘉年华等，组织参加第一届海湾青年创意创业交流会、2014年上海市高校大学生法制辩论赛、首届“高顿财经杯”上海大学生未来商界精英挑战赛等，培养和提高了大学生的学术热情和创新能力。</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（6）</w:t>
      </w:r>
      <w:r>
        <w:rPr>
          <w:rFonts w:hint="eastAsia" w:ascii="楷体_GB2312" w:hAnsi="楷体_GB2312" w:eastAsia="楷体_GB2312" w:cs="楷体_GB2312"/>
          <w:b/>
          <w:sz w:val="28"/>
          <w:szCs w:val="28"/>
        </w:rPr>
        <w:t>职业型实践</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val="0"/>
          <w:bCs/>
          <w:sz w:val="28"/>
          <w:szCs w:val="28"/>
          <w:lang w:val="en-US" w:eastAsia="zh-CN"/>
        </w:rPr>
        <w:t>提高大学生的就业能力</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通过勤工助学、挂职锻炼、三支一扶、就业引导工程、大学生村官项目、西部就业项目等帮助学生树立正确的职业规划。下面以勤工助学为例说明职业型实践对学生的影响。</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华东理工大学勤工助学指导中心成立于1994年6月，经过多年的发展，学校于2006年成立勤工助学实业集团，开始了创业型勤工助学实践。每年解决校内外勤工助学近万人次，学生收入1000余万元，并达到了学生员工共计642人的规模。实现了由“输血型”向“造血型”的转变。</w:t>
      </w:r>
      <w:r>
        <w:rPr>
          <w:rFonts w:hint="eastAsia" w:ascii="楷体_GB2312" w:hAnsi="楷体_GB2312" w:eastAsia="楷体_GB2312" w:cs="楷体_GB2312"/>
          <w:sz w:val="28"/>
          <w:szCs w:val="28"/>
          <w:lang w:val="en-US" w:eastAsia="zh-CN"/>
        </w:rPr>
        <w:t>勤工助学实业集团</w:t>
      </w:r>
      <w:r>
        <w:rPr>
          <w:rFonts w:hint="eastAsia" w:ascii="楷体_GB2312" w:hAnsi="楷体_GB2312" w:eastAsia="楷体_GB2312" w:cs="楷体_GB2312"/>
          <w:sz w:val="28"/>
          <w:szCs w:val="28"/>
        </w:rPr>
        <w:t>每年可为学校人力资源管理、财务管理、电子商务等管理类、经济类专业家庭经济困难学生提供专业实习岗位。在勤工助学岗位上，学生实行自主管理，并进行专业实习。这些实体实行学校投资、独立核算、学生全程参与，学校为勤工助学实业集团提供免费场地，</w:t>
      </w:r>
      <w:r>
        <w:rPr>
          <w:rFonts w:hint="eastAsia" w:ascii="楷体_GB2312" w:hAnsi="楷体_GB2312" w:eastAsia="楷体_GB2312" w:cs="楷体_GB2312"/>
          <w:sz w:val="28"/>
          <w:szCs w:val="28"/>
          <w:lang w:val="en-US" w:eastAsia="zh-CN"/>
        </w:rPr>
        <w:t>而创业项目</w:t>
      </w:r>
      <w:r>
        <w:rPr>
          <w:rFonts w:hint="eastAsia" w:ascii="楷体_GB2312" w:hAnsi="楷体_GB2312" w:eastAsia="楷体_GB2312" w:cs="楷体_GB2312"/>
          <w:sz w:val="28"/>
          <w:szCs w:val="28"/>
        </w:rPr>
        <w:t>从创业设计、计划实施、门面装修、货源采购、内部管理到销售服务，全过程都由学生自主参与。</w:t>
      </w:r>
      <w:r>
        <w:rPr>
          <w:rFonts w:hint="eastAsia" w:ascii="楷体_GB2312" w:hAnsi="楷体_GB2312" w:eastAsia="楷体_GB2312" w:cs="楷体_GB2312"/>
          <w:sz w:val="28"/>
          <w:szCs w:val="28"/>
          <w:lang w:val="en-US" w:eastAsia="zh-CN"/>
        </w:rPr>
        <w:t>目前，</w:t>
      </w:r>
      <w:r>
        <w:rPr>
          <w:rFonts w:hint="eastAsia" w:ascii="楷体_GB2312" w:hAnsi="楷体_GB2312" w:eastAsia="楷体_GB2312" w:cs="楷体_GB2312"/>
          <w:sz w:val="28"/>
          <w:szCs w:val="28"/>
        </w:rPr>
        <w:t xml:space="preserve">实体经营由学校勤工助学中心老师指导，财务收支由学校财务处派出人员严格管理，同时注重把好人员培训关、服务质量关、卫生与财物安全关，使勤工助学各项服务在学校师生中形成信赖品牌。目前集团业务收入高速增长，规模也不断扩大，这也为学校学生提供了更多的实习机会和自力更生完成学业的保障。 </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家庭经济困难学生，往往容易产生自卑等心理问题，通过勤工助学实践锻炼，学生可以完善自己的创业知识和发展个性，从而更好地适应大学生活。同时促进自己形成健康的创业心理，激发创业兴趣，培养了创新精神和创业能力。参加过勤工助学的同学都在毕业时找到了一份满意的工作，一些同学还实现了自己的创业梦想。如在勤工助学中心参加工作的孙绍瑞，在大学二年级开始创立梵谋文化传播有限公司，启动资金仅是自己的6000元生活费。短短五年时间，公司媒体资源已经覆盖了上海、北京、广州等全国20个城市的464所高校，所拥有的高校餐厅墙面、户外道旗、运动场围栏等等各类广告位数量超过了34000块，市场覆盖率也在各大城市中居同类媒体首位，成为了国内规模最大、最具影响力的高校媒体运营商之一。</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（7）</w:t>
      </w:r>
      <w:r>
        <w:rPr>
          <w:rFonts w:hint="eastAsia" w:ascii="楷体_GB2312" w:hAnsi="楷体_GB2312" w:eastAsia="楷体_GB2312" w:cs="楷体_GB2312"/>
          <w:b/>
          <w:sz w:val="28"/>
          <w:szCs w:val="28"/>
        </w:rPr>
        <w:t>自治型实践</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sz w:val="28"/>
          <w:szCs w:val="28"/>
        </w:rPr>
        <w:t>促进大学生综合素养的提升</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大学学生组织，按照组织结合的方式来看，可以分为正式组织与非正式组织，其中正式组织主要指由学校团委领导的三代会如学生会、分团委，以及社团等，非正式组织主要指因共同兴趣、爱好等因素由学生自发形成的非校方直接介入的学生组织。高校学生组织中的正式组织主要有学生会、学生社团和班级等三种。学生会</w:t>
      </w:r>
      <w:r>
        <w:rPr>
          <w:rFonts w:hint="eastAsia" w:ascii="楷体_GB2312" w:hAnsi="楷体_GB2312" w:eastAsia="楷体_GB2312" w:cs="楷体_GB2312"/>
          <w:sz w:val="28"/>
          <w:szCs w:val="28"/>
          <w:lang w:val="en-US" w:eastAsia="zh-CN"/>
        </w:rPr>
        <w:t>包括</w:t>
      </w:r>
      <w:r>
        <w:rPr>
          <w:rFonts w:hint="eastAsia" w:ascii="楷体_GB2312" w:hAnsi="楷体_GB2312" w:eastAsia="楷体_GB2312" w:cs="楷体_GB2312"/>
          <w:sz w:val="28"/>
          <w:szCs w:val="28"/>
        </w:rPr>
        <w:t>校级学生会和院级学生会，由大学生直接组成，每年新生进校时进行成员招聘和学生会干部的换届选举，主要负责学生活动的开展和一些常规事务的管理和学风教风督查，在校团委的管理下独立开展工作，是丰富学校校园文化的重要力量。学生社团是学生根据自己的兴趣爱好或意愿向校团委提出申请，通过审批后由社团管理委员会统一管理，独立开展学生活动。班级是学校的基本单位，也是学校行政管理的最基层组织。在学分制普遍实行的情况下，班级的概念较以往有所削弱，但其在学生大学生活中的作用仍非常重要。</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目前，全校共有学生社团86个，其中五星社团5个，四星社团8个，三星社团12个。本年度新注册社团7个，分别是M&amp;M网球社、推理协会、且听琴音口琴社、金融菁英俱乐部、爱跑公益协会、Dreamfly益创发展协会和ERC健惑俱乐部，社团类型更趋丰富。全年社团累计开展活动400余场，发放社团发展基金2万余元，通过发展基金立项的精品社团活动超过10项，包括“定格”学生摄影展，“默灯之夜”现代歌舞专场，“游园惊梦”古典艺术专场，“奔跑吧‘益’起GO”公益跑步活动，中国成语大会华理推选赛等。完善了社团登记注册制度，细化了社团调研及评价体系建设，积极鼓励社团参加校内外各项文化活动，如上海原创音乐大赛、校园好声音、化工区艺术节开幕式演出、大学生艺术展演、“我的中国梦”微电影大赛、“我青春、我健康”艾滋病微作品征集大赛。</w:t>
      </w:r>
    </w:p>
    <w:p>
      <w:pPr>
        <w:wordWrap/>
        <w:adjustRightInd w:val="0"/>
        <w:snapToGrid w:val="0"/>
        <w:spacing w:line="360" w:lineRule="auto"/>
        <w:ind w:left="0" w:leftChars="0" w:right="0" w:firstLine="560"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大学生活园区文化是以学生群体为主体，以物质、意识、行为及制度等为内容，以生活园区精神为主要特征的一种群体文化。进步、文明的生活园区文化将与学校的教学活动构成整体的教书育人环境，对培养学生自我管理能力和集体主义精神，增强集体凝聚力，以及促进良好校风、学风的形成都有积极的作用。</w:t>
      </w:r>
    </w:p>
    <w:p>
      <w:pPr>
        <w:wordWrap/>
        <w:adjustRightInd w:val="0"/>
        <w:snapToGrid w:val="0"/>
        <w:spacing w:line="360" w:lineRule="auto"/>
        <w:ind w:left="0" w:leftChars="0" w:right="0" w:firstLine="602" w:firstLineChars="200"/>
        <w:textAlignment w:val="auto"/>
        <w:rPr>
          <w:rFonts w:ascii="楷体_GB2312" w:hAnsi="楷体_GB2312" w:eastAsia="楷体_GB2312" w:cs="楷体_GB2312"/>
          <w:b/>
          <w:sz w:val="30"/>
          <w:szCs w:val="30"/>
        </w:rPr>
      </w:pPr>
      <w:r>
        <w:rPr>
          <w:rFonts w:hint="eastAsia" w:ascii="楷体_GB2312" w:hAnsi="楷体_GB2312" w:eastAsia="楷体_GB2312" w:cs="楷体_GB2312"/>
          <w:b/>
          <w:sz w:val="30"/>
          <w:szCs w:val="30"/>
        </w:rPr>
        <w:t>2、建立配套措施，工作内容不断丰富</w:t>
      </w:r>
    </w:p>
    <w:p>
      <w:pPr>
        <w:wordWrap/>
        <w:adjustRightInd w:val="0"/>
        <w:snapToGrid w:val="0"/>
        <w:spacing w:line="360" w:lineRule="auto"/>
        <w:ind w:left="0" w:leftChars="0" w:right="0" w:firstLine="560"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根据在实践中总结的七种育人类型，进行梳理和完善，形成7个方面的规范模式，同时，根据在实践育人中的效果，对7种育人类型进行分层次分阶段设计实施方案，在不同年级，不同对象的实践育人的类型侧重有所不同，使得实践育人工作有迹可循，使得实践育人形成相应的制度规范，让实践育人工作纳入规范化体系之中。</w:t>
      </w:r>
    </w:p>
    <w:p>
      <w:pPr>
        <w:wordWrap/>
        <w:adjustRightInd w:val="0"/>
        <w:snapToGrid w:val="0"/>
        <w:spacing w:line="360" w:lineRule="auto"/>
        <w:ind w:left="0" w:leftChars="0" w:right="0" w:firstLine="560"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目前</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开展实践育人工作有几项特色：</w:t>
      </w:r>
    </w:p>
    <w:p>
      <w:pPr>
        <w:wordWrap/>
        <w:adjustRightInd w:val="0"/>
        <w:snapToGrid w:val="0"/>
        <w:spacing w:line="360" w:lineRule="auto"/>
        <w:ind w:left="0" w:leftChars="0" w:right="0" w:firstLine="562"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b/>
          <w:sz w:val="28"/>
          <w:szCs w:val="28"/>
        </w:rPr>
        <w:t>（1）开展志愿服务研究和实践活动，</w:t>
      </w:r>
      <w:r>
        <w:rPr>
          <w:rFonts w:hint="eastAsia" w:ascii="楷体_GB2312" w:hAnsi="楷体_GB2312" w:eastAsia="楷体_GB2312" w:cs="楷体_GB2312"/>
          <w:sz w:val="28"/>
          <w:szCs w:val="28"/>
        </w:rPr>
        <w:t>“上海市志愿服务研究中心”成立于</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并形成《实践育人》系列研究成果，学校整合多方力量编辑《高校实践育人的探索与创新》一书，校团委从方法改革：增强学校实践育人工作的实际效果，制度建设：保障学校实践育人工作的稳步推进，载体创新：实现学校实践育人工作的百花齐放等三个方面</w:t>
      </w:r>
      <w:r>
        <w:rPr>
          <w:rFonts w:hint="eastAsia" w:ascii="楷体_GB2312" w:hAnsi="楷体_GB2312" w:eastAsia="楷体_GB2312" w:cs="楷体_GB2312"/>
          <w:b/>
          <w:sz w:val="28"/>
          <w:szCs w:val="28"/>
        </w:rPr>
        <w:t>总结梳理了27个案例具体阐述和总结学校在实践育人方面的做法与经验</w:t>
      </w:r>
      <w:r>
        <w:rPr>
          <w:rFonts w:hint="eastAsia" w:ascii="楷体_GB2312" w:hAnsi="楷体_GB2312" w:eastAsia="楷体_GB2312" w:cs="楷体_GB2312"/>
          <w:sz w:val="28"/>
          <w:szCs w:val="28"/>
        </w:rPr>
        <w:t>。</w:t>
      </w:r>
    </w:p>
    <w:p>
      <w:pPr>
        <w:wordWrap/>
        <w:adjustRightInd w:val="0"/>
        <w:snapToGrid w:val="0"/>
        <w:spacing w:line="360" w:lineRule="auto"/>
        <w:ind w:left="0" w:leftChars="0" w:right="0" w:firstLine="562"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b/>
          <w:sz w:val="28"/>
          <w:szCs w:val="28"/>
        </w:rPr>
        <w:t>（2）打造在校学生实践平台，</w:t>
      </w:r>
      <w:r>
        <w:rPr>
          <w:rFonts w:hint="eastAsia" w:ascii="楷体_GB2312" w:hAnsi="楷体_GB2312" w:eastAsia="楷体_GB2312" w:cs="楷体_GB2312"/>
          <w:sz w:val="28"/>
          <w:szCs w:val="28"/>
        </w:rPr>
        <w:t>成立了勤工助学实业集团，每年提供10000余人次的勤工助学岗位，1300多万的岗位工资，涌现出谢应波（校内工作部部长）、谢兆鸿（2月销售近2千万月饼券）、臧广纯（农村孩子成为实业集团副总经理）等优秀典型；慈善义工基地成为大学生感恩责任教育的平台；每年将资助、勤工助学与育人紧密结合起来，已将勤工助学基地打造成“帮学业、促就业、扶创业”的实践发展平台，使得勤工助学工作成为学校一项扶贫、扶志又扶人的“造血型”和“造人型”资助措施，为学校资助育人功能的实现提供了巨大推力和有效途径。</w:t>
      </w:r>
    </w:p>
    <w:p>
      <w:pPr>
        <w:wordWrap/>
        <w:adjustRightInd w:val="0"/>
        <w:snapToGrid w:val="0"/>
        <w:spacing w:line="360" w:lineRule="auto"/>
        <w:ind w:left="0" w:leftChars="0" w:right="0" w:firstLine="562"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b/>
          <w:sz w:val="28"/>
          <w:szCs w:val="28"/>
        </w:rPr>
        <w:t>（3）为学生搭建创业实践平台，</w:t>
      </w:r>
      <w:r>
        <w:rPr>
          <w:rFonts w:hint="eastAsia" w:ascii="楷体_GB2312" w:hAnsi="楷体_GB2312" w:eastAsia="楷体_GB2312" w:cs="楷体_GB2312"/>
          <w:sz w:val="28"/>
          <w:szCs w:val="28"/>
        </w:rPr>
        <w:t>连续两年开展社会实践大赛，突破寒暑假社会实践的固定形式，发动学生利用平时的时间开展社会实践活动，由学生申请，学校安排指导教师，并配备督导，社会实践大赛浓郁了日常社会实践的氛围；在暑期社会实践过程中，形成了“创业实战赛”等活动品牌，建立了多个社会实践基地，培养了大批创业人才，如</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学生谢应波创办了上海泰坦化学有限公司；同时积极发动学生参与西部计划志愿者、研究生支教团等，以志愿服务的形式，报效国家。</w:t>
      </w:r>
    </w:p>
    <w:p>
      <w:pPr>
        <w:wordWrap/>
        <w:adjustRightInd w:val="0"/>
        <w:snapToGrid w:val="0"/>
        <w:spacing w:line="360" w:lineRule="auto"/>
        <w:ind w:left="0" w:leftChars="0" w:right="0" w:firstLine="602" w:firstLineChars="200"/>
        <w:textAlignment w:val="auto"/>
        <w:rPr>
          <w:rFonts w:ascii="楷体_GB2312" w:hAnsi="楷体_GB2312" w:eastAsia="楷体_GB2312" w:cs="楷体_GB2312"/>
          <w:b/>
          <w:sz w:val="30"/>
          <w:szCs w:val="30"/>
        </w:rPr>
      </w:pPr>
      <w:r>
        <w:rPr>
          <w:rFonts w:hint="eastAsia" w:ascii="楷体_GB2312" w:hAnsi="楷体_GB2312" w:eastAsia="楷体_GB2312" w:cs="楷体_GB2312"/>
          <w:b/>
          <w:sz w:val="30"/>
          <w:szCs w:val="30"/>
        </w:rPr>
        <w:t>3、推进重点项目，实施效果更加显著</w:t>
      </w:r>
    </w:p>
    <w:p>
      <w:pPr>
        <w:wordWrap/>
        <w:adjustRightInd w:val="0"/>
        <w:snapToGrid w:val="0"/>
        <w:spacing w:line="360" w:lineRule="auto"/>
        <w:ind w:left="0" w:leftChars="0" w:right="0" w:firstLine="560"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今年上半年以来，</w:t>
      </w:r>
      <w:r>
        <w:rPr>
          <w:rFonts w:hint="eastAsia" w:ascii="楷体_GB2312" w:hAnsi="楷体_GB2312" w:eastAsia="楷体_GB2312" w:cs="楷体_GB2312"/>
          <w:sz w:val="28"/>
          <w:szCs w:val="28"/>
          <w:lang w:eastAsia="zh-CN"/>
        </w:rPr>
        <w:t>学校</w:t>
      </w:r>
      <w:r>
        <w:rPr>
          <w:rFonts w:hint="eastAsia" w:ascii="楷体_GB2312" w:hAnsi="楷体_GB2312" w:eastAsia="楷体_GB2312" w:cs="楷体_GB2312"/>
          <w:sz w:val="28"/>
          <w:szCs w:val="28"/>
        </w:rPr>
        <w:t>共青团主要围绕“挑战杯”创业计划大赛开展创业实践类活动，在构建创业教育体系、塑造创业实战赛品牌、以及开展社会实践探索活动等方面取得了显著的成效。</w:t>
      </w:r>
    </w:p>
    <w:p>
      <w:pPr>
        <w:wordWrap/>
        <w:adjustRightInd w:val="0"/>
        <w:snapToGrid w:val="0"/>
        <w:spacing w:line="360" w:lineRule="auto"/>
        <w:ind w:left="0" w:leftChars="0" w:right="0" w:firstLine="562"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b/>
          <w:sz w:val="28"/>
          <w:szCs w:val="28"/>
        </w:rPr>
        <w:t>（1）创业教育体系。</w:t>
      </w:r>
      <w:r>
        <w:rPr>
          <w:rFonts w:hint="eastAsia" w:ascii="楷体_GB2312" w:hAnsi="楷体_GB2312" w:eastAsia="楷体_GB2312" w:cs="楷体_GB2312"/>
          <w:sz w:val="28"/>
          <w:szCs w:val="28"/>
        </w:rPr>
        <w:t>根据创业教育目的和对象的不同，建立了“一中四维”的创业教育体系，即：一个创业教育研究中心和“创业精神普及系列”、“创业知识辅修系列”、“创业能力提升系列”、“创业项目培育系列”四个维度的创业教育培养模块。</w:t>
      </w:r>
    </w:p>
    <w:p>
      <w:pPr>
        <w:wordWrap/>
        <w:adjustRightInd w:val="0"/>
        <w:snapToGrid w:val="0"/>
        <w:spacing w:line="360" w:lineRule="auto"/>
        <w:ind w:left="0" w:leftChars="0" w:right="0" w:firstLine="560"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创业教育研究中心：与上海市大学生科技创业基金会华理分会、华东理工大学国家大学科技园深度合作，重点培育和孵化科技型创业，已有近20支创业团队在中心的指导下进行了创业尝试，正式注册的企业10余家，其中不乏年营业收入过亿元的创业企业。</w:t>
      </w:r>
    </w:p>
    <w:p>
      <w:pPr>
        <w:wordWrap/>
        <w:adjustRightInd w:val="0"/>
        <w:snapToGrid w:val="0"/>
        <w:spacing w:line="360" w:lineRule="auto"/>
        <w:ind w:left="0" w:leftChars="0" w:right="0" w:firstLine="560"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创业精神普及系列：自2009级本科生起，创业教育课程纳入本科生培养方案，创业精神普及教育系列的课程开发工作全面展开。2010年，《创业基础》教学大纲研制和教材编写工作顺利完成。此后，学校每个学期都面向全校低年级学生开设《创业基础》课程。</w:t>
      </w:r>
    </w:p>
    <w:p>
      <w:pPr>
        <w:wordWrap/>
        <w:adjustRightInd w:val="0"/>
        <w:snapToGrid w:val="0"/>
        <w:spacing w:line="360" w:lineRule="auto"/>
        <w:ind w:left="0" w:leftChars="0" w:right="0" w:firstLine="560"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创业知识辅修系列：通过近几年的努力，创业知识辅修系列的课程从原有的6门逐步增加到了20门。2010年，依托华东理工大学商学院开设的“创业管理”第二专业培养方案研制完成，开始每年面向全校进行招生。</w:t>
      </w:r>
    </w:p>
    <w:p>
      <w:pPr>
        <w:wordWrap/>
        <w:adjustRightInd w:val="0"/>
        <w:snapToGrid w:val="0"/>
        <w:spacing w:line="360" w:lineRule="auto"/>
        <w:ind w:left="0" w:leftChars="0" w:right="0" w:firstLine="560"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创业能力提升系列：其重要载体是MBA商务管理协会和创业协会两大学生社团。MBA商务管理协会连续十一年获评校五星级社团，曾荣获上海市明星社团称号，已累计拥有会员2000余名，学生工作人员110余名。创业协会作为上海市GCC分站和上海市妇女联合会职业飞翔计划的校园合作伙伴，积累了丰富的创业导师和项目培育资源，每年组建近40个创业团队，现已发展成为我校创业爱好者的聚集地。</w:t>
      </w:r>
    </w:p>
    <w:p>
      <w:pPr>
        <w:wordWrap/>
        <w:adjustRightInd w:val="0"/>
        <w:snapToGrid w:val="0"/>
        <w:spacing w:line="360" w:lineRule="auto"/>
        <w:ind w:left="0" w:leftChars="0" w:right="0" w:firstLine="560"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创业项目培育系列：依托励志团校开设的“求索班”大学生创业训练营侧重团队培训，每年举办两期，培训内容包括：创业课堂、创业基地参观、创业沙龙等。已连续举办六届的“奋进杯”大学生创业计划大赛侧重项目指导，是“挑战杯”中国大学生创业计划竞赛在校内选拔作品的重要平台，每届大赛吸引近80个项目团队参加。</w:t>
      </w:r>
    </w:p>
    <w:p>
      <w:pPr>
        <w:wordWrap/>
        <w:adjustRightInd w:val="0"/>
        <w:snapToGrid w:val="0"/>
        <w:spacing w:line="360" w:lineRule="auto"/>
        <w:ind w:left="0" w:leftChars="0" w:right="0" w:firstLine="562"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b/>
          <w:sz w:val="28"/>
          <w:szCs w:val="28"/>
        </w:rPr>
        <w:t>（2）创业实战赛。</w:t>
      </w:r>
      <w:r>
        <w:rPr>
          <w:rFonts w:ascii="楷体_GB2312" w:hAnsi="楷体_GB2312" w:eastAsia="楷体_GB2312" w:cs="楷体_GB2312"/>
          <w:sz w:val="28"/>
          <w:szCs w:val="28"/>
        </w:rPr>
        <w:t>华东理工大学</w:t>
      </w:r>
      <w:r>
        <w:rPr>
          <w:rFonts w:hint="eastAsia" w:ascii="楷体_GB2312" w:hAnsi="楷体_GB2312" w:eastAsia="楷体_GB2312" w:cs="楷体_GB2312"/>
          <w:sz w:val="28"/>
          <w:szCs w:val="28"/>
        </w:rPr>
        <w:t>暑期实战赛</w:t>
      </w:r>
      <w:r>
        <w:rPr>
          <w:rFonts w:ascii="楷体_GB2312" w:hAnsi="楷体_GB2312" w:eastAsia="楷体_GB2312" w:cs="楷体_GB2312"/>
          <w:sz w:val="28"/>
          <w:szCs w:val="28"/>
        </w:rPr>
        <w:t>从最初的大学生模拟生存实践，到2009年的创业实战，再到如今的</w:t>
      </w:r>
      <w:r>
        <w:rPr>
          <w:rFonts w:hint="eastAsia" w:ascii="楷体_GB2312" w:hAnsi="楷体_GB2312" w:eastAsia="楷体_GB2312" w:cs="楷体_GB2312"/>
          <w:sz w:val="28"/>
          <w:szCs w:val="28"/>
        </w:rPr>
        <w:t>公益实践</w:t>
      </w:r>
      <w:r>
        <w:rPr>
          <w:rFonts w:ascii="楷体_GB2312" w:hAnsi="楷体_GB2312" w:eastAsia="楷体_GB2312" w:cs="楷体_GB2312"/>
          <w:sz w:val="28"/>
          <w:szCs w:val="28"/>
        </w:rPr>
        <w:t>，已经走过了十三个</w:t>
      </w:r>
      <w:r>
        <w:rPr>
          <w:rFonts w:hint="eastAsia" w:ascii="楷体_GB2312" w:hAnsi="楷体_GB2312" w:eastAsia="楷体_GB2312" w:cs="楷体_GB2312"/>
          <w:sz w:val="28"/>
          <w:szCs w:val="28"/>
        </w:rPr>
        <w:t>春秋。第十四届“暑期实战赛——公益实践”以“打造智慧城市”为主题，结合华理特色开展公益实践活动，旨在推广我校现有的优秀科技创新项目，以公益形式，推动智慧城市建设，实现“智慧点亮城市，公益千里随行”。</w:t>
      </w:r>
      <w:r>
        <w:rPr>
          <w:rFonts w:ascii="楷体_GB2312" w:hAnsi="楷体_GB2312" w:eastAsia="楷体_GB2312" w:cs="楷体_GB2312"/>
          <w:sz w:val="28"/>
          <w:szCs w:val="28"/>
        </w:rPr>
        <w:t>共吸引了7000</w:t>
      </w:r>
      <w:r>
        <w:rPr>
          <w:rFonts w:hint="eastAsia" w:ascii="楷体_GB2312" w:hAnsi="楷体_GB2312" w:eastAsia="楷体_GB2312" w:cs="楷体_GB2312"/>
          <w:sz w:val="28"/>
          <w:szCs w:val="28"/>
        </w:rPr>
        <w:t>余</w:t>
      </w:r>
      <w:r>
        <w:rPr>
          <w:rFonts w:ascii="楷体_GB2312" w:hAnsi="楷体_GB2312" w:eastAsia="楷体_GB2312" w:cs="楷体_GB2312"/>
          <w:sz w:val="28"/>
          <w:szCs w:val="28"/>
        </w:rPr>
        <w:t>名</w:t>
      </w:r>
      <w:r>
        <w:rPr>
          <w:rFonts w:hint="eastAsia" w:ascii="楷体_GB2312" w:hAnsi="楷体_GB2312" w:eastAsia="楷体_GB2312" w:cs="楷体_GB2312"/>
          <w:sz w:val="28"/>
          <w:szCs w:val="28"/>
        </w:rPr>
        <w:t>华理学子</w:t>
      </w:r>
      <w:r>
        <w:rPr>
          <w:rFonts w:ascii="楷体_GB2312" w:hAnsi="楷体_GB2312" w:eastAsia="楷体_GB2312" w:cs="楷体_GB2312"/>
          <w:sz w:val="28"/>
          <w:szCs w:val="28"/>
        </w:rPr>
        <w:t>报名参与，近80支团队脱颖而出，进行异地</w:t>
      </w:r>
      <w:r>
        <w:rPr>
          <w:rFonts w:hint="eastAsia" w:ascii="楷体_GB2312" w:hAnsi="楷体_GB2312" w:eastAsia="楷体_GB2312" w:cs="楷体_GB2312"/>
          <w:sz w:val="28"/>
          <w:szCs w:val="28"/>
        </w:rPr>
        <w:t>生存</w:t>
      </w:r>
      <w:r>
        <w:rPr>
          <w:rFonts w:ascii="楷体_GB2312" w:hAnsi="楷体_GB2312" w:eastAsia="楷体_GB2312" w:cs="楷体_GB2312"/>
          <w:sz w:val="28"/>
          <w:szCs w:val="28"/>
        </w:rPr>
        <w:t>创业</w:t>
      </w:r>
      <w:r>
        <w:rPr>
          <w:rFonts w:hint="eastAsia" w:ascii="楷体_GB2312" w:hAnsi="楷体_GB2312" w:eastAsia="楷体_GB2312" w:cs="楷体_GB2312"/>
          <w:sz w:val="28"/>
          <w:szCs w:val="28"/>
        </w:rPr>
        <w:t>体验</w:t>
      </w:r>
      <w:r>
        <w:rPr>
          <w:rFonts w:ascii="楷体_GB2312" w:hAnsi="楷体_GB2312" w:eastAsia="楷体_GB2312" w:cs="楷体_GB2312"/>
          <w:sz w:val="28"/>
          <w:szCs w:val="28"/>
        </w:rPr>
        <w:t>，取得了</w:t>
      </w:r>
      <w:r>
        <w:rPr>
          <w:rFonts w:hint="eastAsia" w:ascii="楷体_GB2312" w:hAnsi="楷体_GB2312" w:eastAsia="楷体_GB2312" w:cs="楷体_GB2312"/>
          <w:sz w:val="28"/>
          <w:szCs w:val="28"/>
        </w:rPr>
        <w:t>一系列令人欣慰</w:t>
      </w:r>
      <w:r>
        <w:rPr>
          <w:rFonts w:ascii="楷体_GB2312" w:hAnsi="楷体_GB2312" w:eastAsia="楷体_GB2312" w:cs="楷体_GB2312"/>
          <w:sz w:val="28"/>
          <w:szCs w:val="28"/>
        </w:rPr>
        <w:t>的成绩，单支团队最高收益近万元，累计实现盈利10</w:t>
      </w:r>
      <w:r>
        <w:rPr>
          <w:rFonts w:hint="eastAsia" w:ascii="楷体_GB2312" w:hAnsi="楷体_GB2312" w:eastAsia="楷体_GB2312" w:cs="楷体_GB2312"/>
          <w:sz w:val="28"/>
          <w:szCs w:val="28"/>
        </w:rPr>
        <w:t>余</w:t>
      </w:r>
      <w:r>
        <w:rPr>
          <w:rFonts w:ascii="楷体_GB2312" w:hAnsi="楷体_GB2312" w:eastAsia="楷体_GB2312" w:cs="楷体_GB2312"/>
          <w:sz w:val="28"/>
          <w:szCs w:val="28"/>
        </w:rPr>
        <w:t>万</w:t>
      </w:r>
      <w:r>
        <w:rPr>
          <w:rFonts w:hint="eastAsia" w:ascii="楷体_GB2312" w:hAnsi="楷体_GB2312" w:eastAsia="楷体_GB2312" w:cs="楷体_GB2312"/>
          <w:sz w:val="28"/>
          <w:szCs w:val="28"/>
        </w:rPr>
        <w:t>元</w:t>
      </w:r>
      <w:r>
        <w:rPr>
          <w:rFonts w:ascii="楷体_GB2312" w:hAnsi="楷体_GB2312" w:eastAsia="楷体_GB2312" w:cs="楷体_GB2312"/>
          <w:sz w:val="28"/>
          <w:szCs w:val="28"/>
        </w:rPr>
        <w:t>。</w:t>
      </w:r>
    </w:p>
    <w:p>
      <w:pPr>
        <w:pStyle w:val="12"/>
        <w:wordWrap/>
        <w:adjustRightInd w:val="0"/>
        <w:snapToGrid w:val="0"/>
        <w:spacing w:line="360" w:lineRule="auto"/>
        <w:ind w:left="0" w:leftChars="0" w:right="0" w:firstLine="56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本届大赛不同于以往，由过去传统的创业活动向运用科学知识打造智慧城市转变；由以“团队收入”作为唯一评判标准向“全面考察社会影响力、公益活动效果及公益基金”转变。以“打造智慧城市”为主题，用科学改变生活，开展公益实践活动，在现有的优秀创新项目基础上，吸引广大华理学子投身公益实践，大力推动智慧城市建设，力争做到以符合当今城市发展需求的标准来评定本届大赛的成果，并最终实现“智慧点亮城市，公益千里随行”。</w:t>
      </w:r>
    </w:p>
    <w:p>
      <w:pPr>
        <w:wordWrap/>
        <w:adjustRightInd w:val="0"/>
        <w:snapToGrid w:val="0"/>
        <w:spacing w:line="360" w:lineRule="auto"/>
        <w:ind w:left="0" w:leftChars="0" w:right="0" w:firstLine="560"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该赛事作为我校学子社会实践的经典品牌项目，暑期实战赛也是媒体暑期教育新闻报道的热点之一。《文汇报》、《新闻晨报》、《新民晚报》、《青年报》等沪上媒体及《无锡日报》、江苏新闻网、无锡新闻综合频道等当地媒体均进行了跟踪报道。</w:t>
      </w:r>
    </w:p>
    <w:p>
      <w:pPr>
        <w:wordWrap/>
        <w:adjustRightInd w:val="0"/>
        <w:snapToGrid w:val="0"/>
        <w:spacing w:line="360" w:lineRule="auto"/>
        <w:ind w:left="0" w:leftChars="0" w:right="0" w:firstLine="562"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sz w:val="28"/>
          <w:szCs w:val="28"/>
        </w:rPr>
        <w:t>（3）社会实践探索活动。</w:t>
      </w:r>
      <w:r>
        <w:rPr>
          <w:rFonts w:hint="eastAsia" w:ascii="楷体_GB2312" w:hAnsi="楷体_GB2312" w:eastAsia="楷体_GB2312" w:cs="楷体_GB2312"/>
          <w:sz w:val="28"/>
          <w:szCs w:val="28"/>
        </w:rPr>
        <w:t>暑期挂职锻炼活动：通过组织开展优秀大学生参加暑期挂职锻炼活动，赴国家机关、企事业单位进行挂职锻炼或见习，促进大学生的知识运用、人际沟通、社会适应、自我管理等能力提高。同时发挥青年团员在各个工作岗位上的模范带头作用，增强当今大学生的爱团爱校意识与时代责任感。学校亦将充分利用自身优势和社会资源，积极与社区、企事业单位协作共建，扩大活动在学生中的覆盖面，使大学生挂实职、干实事、出实效。</w:t>
      </w:r>
      <w:r>
        <w:rPr>
          <w:rFonts w:hint="eastAsia" w:ascii="楷体_GB2312" w:hAnsi="楷体_GB2312" w:eastAsia="楷体_GB2312" w:cs="楷体_GB2312"/>
          <w:b/>
          <w:sz w:val="28"/>
          <w:szCs w:val="28"/>
        </w:rPr>
        <w:t>“就业引导工程”走访活动：</w:t>
      </w:r>
      <w:r>
        <w:rPr>
          <w:rFonts w:hint="eastAsia" w:ascii="楷体_GB2312" w:hAnsi="楷体_GB2312" w:eastAsia="楷体_GB2312" w:cs="楷体_GB2312"/>
          <w:sz w:val="28"/>
          <w:szCs w:val="28"/>
        </w:rPr>
        <w:t>为切实推进就业引导工程，促进学生对外省市就业环境和行业企业的认识了解，鼓励各学院组织本科生、硕士生和博士生赴外省市参观走访，开展校企、校地对接活动。依托实践探索活动，挖掘基层就业项目潜力，扩大就业渠道，丰富就业引导平台。通过校地共建、校企合作，为学校毕业生赴全国各地就业搭建良好的外部环境，争取更多的单位吸纳我校大学生，引导更多毕业生走出上海，面向更广阔的天地建功立业。</w:t>
      </w:r>
    </w:p>
    <w:p>
      <w:pPr>
        <w:wordWrap/>
        <w:adjustRightInd w:val="0"/>
        <w:snapToGrid w:val="0"/>
        <w:spacing w:line="360" w:lineRule="auto"/>
        <w:ind w:left="0" w:leftChars="0" w:right="0" w:firstLine="562"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以上是华东理工大学共青团重点工作创新试点的总结报告，今后将继续以社会实践体系指导共青团各项工作。</w:t>
      </w:r>
    </w:p>
    <w:p>
      <w:pPr>
        <w:wordWrap/>
        <w:adjustRightInd w:val="0"/>
        <w:snapToGrid w:val="0"/>
        <w:spacing w:line="360" w:lineRule="auto"/>
        <w:ind w:left="0" w:leftChars="0" w:right="0" w:firstLine="562" w:firstLineChars="200"/>
        <w:textAlignment w:val="auto"/>
        <w:rPr>
          <w:rFonts w:hint="eastAsia" w:ascii="楷体_GB2312" w:hAnsi="楷体_GB2312" w:eastAsia="楷体_GB2312" w:cs="楷体_GB2312"/>
          <w:sz w:val="28"/>
          <w:szCs w:val="28"/>
          <w:lang w:val="en-US" w:eastAsia="zh-CN"/>
        </w:rPr>
      </w:pP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30"/>
          <w:szCs w:val="30"/>
          <w:lang w:val="en-US" w:eastAsia="zh-CN" w:bidi="ar-SA"/>
        </w:rPr>
      </w:pPr>
      <w:r>
        <w:rPr>
          <w:rFonts w:hint="eastAsia" w:ascii="楷体_GB2312" w:hAnsi="楷体_GB2312" w:eastAsia="楷体_GB2312" w:cs="楷体_GB2312"/>
          <w:sz w:val="28"/>
          <w:szCs w:val="28"/>
          <w:lang w:val="en-US" w:eastAsia="zh-CN"/>
        </w:rPr>
        <w:t>附：七种类型的实践育人案例</w:t>
      </w:r>
      <w:bookmarkStart w:id="0" w:name="_Toc16663"/>
      <w:bookmarkStart w:id="1" w:name="_Toc12472"/>
      <w:bookmarkStart w:id="2" w:name="_Toc1419"/>
      <w:bookmarkStart w:id="3" w:name="_Toc396205449"/>
      <w:bookmarkStart w:id="4" w:name="_Toc396324791"/>
      <w:bookmarkStart w:id="5" w:name="_Toc12684"/>
      <w:bookmarkStart w:id="6" w:name="_Toc28509"/>
      <w:bookmarkStart w:id="7" w:name="_Toc4336"/>
      <w:bookmarkStart w:id="8" w:name="_Toc396205447"/>
      <w:bookmarkStart w:id="9" w:name="_Toc396324789"/>
      <w:bookmarkStart w:id="40" w:name="_GoBack"/>
      <w:bookmarkEnd w:id="40"/>
      <w:r>
        <w:rPr>
          <w:rFonts w:hint="eastAsia" w:ascii="楷体_GB2312" w:hAnsi="楷体_GB2312" w:eastAsia="楷体_GB2312" w:cs="楷体_GB2312"/>
          <w:b/>
          <w:bCs/>
          <w:kern w:val="2"/>
          <w:sz w:val="30"/>
          <w:szCs w:val="30"/>
          <w:lang w:val="en-US" w:eastAsia="zh-CN" w:bidi="ar-SA"/>
        </w:rPr>
        <w:br w:type="page"/>
      </w:r>
      <w:r>
        <w:rPr>
          <w:rFonts w:hint="eastAsia" w:ascii="楷体_GB2312" w:hAnsi="楷体_GB2312" w:eastAsia="楷体_GB2312" w:cs="楷体_GB2312"/>
          <w:b/>
          <w:bCs/>
          <w:kern w:val="2"/>
          <w:sz w:val="30"/>
          <w:szCs w:val="30"/>
          <w:lang w:val="en-US" w:eastAsia="zh-CN" w:bidi="ar-SA"/>
        </w:rPr>
        <w:t>附件：七种类型的实践育人案例</w:t>
      </w:r>
    </w:p>
    <w:p>
      <w:pPr>
        <w:wordWrap/>
        <w:adjustRightInd w:val="0"/>
        <w:snapToGrid w:val="0"/>
        <w:spacing w:line="360" w:lineRule="auto"/>
        <w:ind w:left="0" w:leftChars="0" w:right="0"/>
        <w:jc w:val="left"/>
        <w:textAlignment w:val="auto"/>
        <w:rPr>
          <w:rFonts w:hint="eastAsia" w:ascii="楷体_GB2312" w:hAnsi="楷体_GB2312" w:eastAsia="楷体_GB2312" w:cs="楷体_GB2312"/>
          <w:b/>
          <w:bCs/>
          <w:kern w:val="2"/>
          <w:sz w:val="30"/>
          <w:szCs w:val="30"/>
          <w:lang w:val="en-US" w:eastAsia="zh-CN" w:bidi="ar-SA"/>
        </w:rPr>
      </w:pP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30"/>
          <w:szCs w:val="30"/>
          <w:lang w:val="en-US" w:eastAsia="zh-CN" w:bidi="ar-SA"/>
        </w:rPr>
      </w:pPr>
      <w:r>
        <w:rPr>
          <w:rFonts w:hint="eastAsia" w:ascii="楷体_GB2312" w:hAnsi="楷体_GB2312" w:eastAsia="楷体_GB2312" w:cs="楷体_GB2312"/>
          <w:b/>
          <w:bCs/>
          <w:kern w:val="2"/>
          <w:sz w:val="30"/>
          <w:szCs w:val="30"/>
          <w:lang w:val="en-US" w:eastAsia="zh-CN" w:bidi="ar-SA"/>
        </w:rPr>
        <w:t>案例1（引领型实践</w:t>
      </w:r>
      <w:bookmarkEnd w:id="0"/>
      <w:bookmarkEnd w:id="1"/>
      <w:r>
        <w:rPr>
          <w:rFonts w:hint="eastAsia" w:ascii="楷体_GB2312" w:hAnsi="楷体_GB2312" w:eastAsia="楷体_GB2312" w:cs="楷体_GB2312"/>
          <w:b/>
          <w:bCs/>
          <w:kern w:val="2"/>
          <w:sz w:val="30"/>
          <w:szCs w:val="30"/>
          <w:lang w:val="en-US" w:eastAsia="zh-CN" w:bidi="ar-SA"/>
        </w:rPr>
        <w:t>）：</w:t>
      </w:r>
      <w:r>
        <w:rPr>
          <w:rFonts w:hint="eastAsia" w:ascii="楷体_GB2312" w:hAnsi="楷体_GB2312" w:eastAsia="楷体_GB2312" w:cs="楷体_GB2312"/>
          <w:b/>
          <w:bCs/>
          <w:kern w:val="2"/>
          <w:sz w:val="30"/>
          <w:szCs w:val="30"/>
          <w:lang w:val="en-US" w:eastAsia="zh-CN" w:bidi="ar-SA"/>
        </w:rPr>
        <w:t>成立“励志班”加强新生党员培养</w:t>
      </w:r>
      <w:bookmarkEnd w:id="2"/>
      <w:bookmarkEnd w:id="3"/>
      <w:bookmarkEnd w:id="4"/>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一、背景意义</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一直以来，华东理工大学始终坚持以人才培养为核心，高度重视对学生党员的发展和培养，不断推进教育质量的内涵式提升，已经形成完善、科学的党建工作体系。学生党员整体思想觉悟高，在学风建设、社会工作、志愿服务、日常生活等方面均发挥先锋模范作用和战斗堡垒作用，并从当中涌现出一大批优秀党组织和党员，对形成勤奋拼搏、认真踏实、励志图强、志存高远的校园风气起到重要作用，成为全校学生学习的楷模。</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在全党上下开展群众路线教育实践活动过程中，华东理工大学按照党中央和教育部的统一要求，紧密结合学校实际，在确保规定动作到位，自选动作丰富的同时，将学习实践活动向学生党员覆盖，在学生党员中开展“党员骨干争先锋，支部堡垒树旗帜”的教育实践活动。作为学生党员群众路线教育活动的重要组成部分，华东理工大学决定从源头抓起培养学生先进纯洁的党性，将党员为民务实教育端口前移，旨在建设一支信念坚定、素质优良、纪律严明、作用突出的高校学生党员队伍。</w:t>
      </w: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二、主要做法</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为进一步加强对新生党员的教育培养，将党员先进性教育和理想信念教育端口前移，激发大学生党员对于华理梦、大学梦、中国梦的深刻理解和领会，引领大学新生党员树立使命感和荣誉感，尽快适应大学文化，尽快发挥先锋模范作用，成为大学新生的表率，华东理工大学在2013年新生报到前一周举行了首期新生党员“励志班”，要求全体2013级新生党员提前入学接受系统的教育培训，通过开设理论学习与实践锻炼相结合、集中讲授与分散学习相结合的精品课程，围绕爱校荣校、理想信念、党性责任、优良传统、励志成才、志愿奉献等六个内容展开具体培训，帮助新生党员提高政治理论水平、增强党性、提升素质。</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首先，新生党员“励志班”的班名取自华东理工大校训“勤奋求实、励志明德”，旨在促进新生党员能够牢记华理人在多年来艰苦卓绝的发展历程中，所养成的不尚虚夸、不事张扬、崇尚实干的精神品格。“励志班”培训围绕“坚定信念、勇担责任、崇尚荣誉、追求卓越”这一培训宗旨，对新生党员提出了明确的要求，要树立群众观点，坚持群众路线，弘扬优良作风，保持党员先进性。要坚持做到“四个自觉”，即自觉坚定理想信念、自觉加强学习科研、自觉投身社会实践、自觉树立模范形象。要努力成为“四个模范”，即成为遵纪守法的模范，成为关心集体的模范，成为学习科研的模范，成为弘扬正气的模范。</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其次，新生党员“励志班”在学习实践中注重党的理论知识和党员修养教育内容的设置。新生党员参加了系统的党章的学习，开展了学工部、团委联合党支部与新生党员联合支部活动，在龙华烈士陵园缅怀革命烈士，并且在烈士纪念碑前共同重温入党誓词。在一大会址，学生党员了解到中国共产党从弱小走向强大，从成功走向成功的光辉历程，同时，也深深地感受到，能够取得现在的伟大成就，是紧密联系群众、依靠群众的结果，是全心全意为人民谋福祉而得到的人民的馈赠。</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此外，在新生党员“励志班”的学习实践中，华东理工大学专门邀请学校离退休老教授和新生党员进行“我的党员之路”的谈心活动，老教授丰富的人生阅历、坚定的党员信仰和对于人民深厚的情感使新生党员树立了坚定的成长信念。安排观看纪录片《信仰》，很多新生党员表示，作为具有优良传统的党的新鲜血液，要用自己的成长步伐和不断进步为党永葆生机和活力添彩。</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在为期一周的“励志班”结束后，学校安排新生党员作为志愿者参加迎接新生报到工作，积极参与氛围营造和校园环境的整治，他们用了半天的时间将学校的宣传栏擦拭的干净明亮，为新生入校线路插满了彩旗，一位新生党员表示，“要是在以前，说实在话，我们干这些心里肯定是有怨言的，凭什么这些活让我们做呢？但是现在，我觉得，作为一名党员能够为学校的环境贡献一份力量，这是我们的责任和光荣”。在迎新志愿服务期间，42名新生党员全部全程参与，烈日晒黑了脸庞，汗水湿透了衣裳，但他们用他们阳光的笑脸和真诚的服务得到了群众的认可与赞扬。新生党员郑鑫芝说“累，但很值得！两天的志愿服务，让我们的党性得到了锻炼，尤其体现出了作为一名共产党员所应具备的吃苦耐劳、勇于担当、服务群众和团结友爱的精神。”</w:t>
      </w: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三、成效启示</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为期一周的新生党员“励志班”学习实践，使得新生党员在短时间内快速的成长起来，明确了自身的责任意识，强化了为人民服务的观念，有效地达到了群众路线实践教育对于学生党员提出的要求，更激发起新生党员勇担历史使命，为祖国振兴和民族富强努力拼搏的豪情。</w:t>
      </w:r>
    </w:p>
    <w:p>
      <w:pPr>
        <w:widowControl w:val="0"/>
        <w:wordWrap/>
        <w:adjustRightInd w:val="0"/>
        <w:snapToGrid w:val="0"/>
        <w:spacing w:line="360" w:lineRule="auto"/>
        <w:ind w:left="0" w:leftChars="0" w:right="0" w:firstLine="560" w:firstLineChars="200"/>
        <w:jc w:val="both"/>
        <w:textAlignment w:val="auto"/>
        <w:outlineLvl w:val="9"/>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新生党员们表示，作为一名学生党员，首要是要完成好本职工作，激发自身的学习动力，掌握良好的学习方法，以优异的学习成绩做好表率；作为一名青年党员，要学会在纷繁的事务中静下心来，多读书，要学会在多元价值观环境中保持正确的思考，多动中有定力，进而充分发挥党员的先进性作用；要树立新的更高的目标，树立崇高的信仰和理想，严格对照自身的要求，丰富自身的精神世界，将个人的青春梦、成才梦和报国梦融入到实现中华民族伟大复兴的“中国梦”中。</w:t>
      </w:r>
    </w:p>
    <w:p>
      <w:pPr>
        <w:widowControl w:val="0"/>
        <w:wordWrap/>
        <w:adjustRightInd w:val="0"/>
        <w:snapToGrid w:val="0"/>
        <w:spacing w:line="360" w:lineRule="auto"/>
        <w:ind w:left="0" w:leftChars="0" w:right="0"/>
        <w:jc w:val="both"/>
        <w:textAlignment w:val="auto"/>
        <w:outlineLvl w:val="9"/>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此外，新生党员“励志班”活动还受到了上海教育新闻网等多家媒体报道，在社会上营造了良好的示范效应。经过一学年的学习后，42名新生党员“励志班”学员在大一期间就有21名学生获得社会工作奖，这是对他们社会工作的肯定；九名党员的成绩在前15%，接近一半党员的成绩在专业前30%，取得了良好的效果。</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30"/>
          <w:szCs w:val="30"/>
          <w:lang w:val="en-US" w:eastAsia="zh-CN" w:bidi="ar-SA"/>
        </w:rPr>
      </w:pPr>
      <w:r>
        <w:rPr>
          <w:rFonts w:hint="eastAsia" w:ascii="楷体_GB2312" w:hAnsi="楷体_GB2312" w:eastAsia="楷体_GB2312" w:cs="楷体_GB2312"/>
          <w:b/>
          <w:bCs/>
          <w:kern w:val="2"/>
          <w:sz w:val="30"/>
          <w:szCs w:val="30"/>
          <w:lang w:val="en-US" w:eastAsia="zh-CN" w:bidi="ar-SA"/>
        </w:rPr>
        <w:t>案例2（教学型实践）：将“实践教学”引进德育课程体系</w:t>
      </w:r>
      <w:bookmarkEnd w:id="5"/>
      <w:bookmarkEnd w:id="6"/>
      <w:bookmarkEnd w:id="7"/>
      <w:bookmarkEnd w:id="8"/>
      <w:bookmarkEnd w:id="9"/>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一、背景意义</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高校思想政治理论课新方案实施即将走入第十个年头，根据16号文件精神，中宣部、教育部对高校思想政治理论课改革作出了一系列重要决策，采取了一系列重要措施。华东理工大学认真贯彻落实中央精神，将“实践教学”引进德育课程体系，全面推进教学改革工作。</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如果你在外企或国外工作，你将如何坚持和弘扬爱国主义精神呢？”问题一出，同学们便议论开来，随后纷纷发表看法：“发扬敬业精神、团队精神，展示中国人的良好形象”；“向外国同事宣传中国文化和中国发展的成就”；“对于有辱民族尊严、有损民族利益的言行，敢于说‘不’！”……这是华东理工大学“思想道德修养与法律基础”课堂教学的一个互动情景。华东理工大学在实施思想政治理论课改革05方案，高起点高质量开设德育课的过程中，高度重视加强实践性教学环节，以“实践教学”服务学生的成长成才。</w:t>
      </w: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二、主要做法</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（一）建立“实践教学”组织管理机构</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德育实践教学的核心就是理论联系实际，即实践教学活动必须与理论教学密切结合。因此，华东理工大学着力于正确定位德育实践教学，下功夫摆正实践教学与理论教学的关系，切实把实践教学纳人学校整体的教育计划中。</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1.加强学校各德育部门以及相应专业教师、教管人员的沟通和联系，建立由上述部门主要负责人参加的管理协调组织机构，成立由学校领导主抓，党委宣传部、教务处、团委、学生处、各二级学院与德育教学单位主要领导参加的德育实践教学领导小组，负责德育实践教学的领导、组织和协调指导。各部门和各组织之间本着分工协作、各负其责的原则，共同为德育实践教学服务。如教务处负责把德育实践教学纳入计划和学分制管理；党委宣传部、学生处、团委和各二级学院负责实践教学交通工具、教学场地、食宿安排、学生人身安全保障等工作，这样才通过分工和协作，保证实践教学有序实施和开展。</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2.加强学校德育学科建设，提高课堂教学质量，旨在指导学生的德育实践，以期达到完善自我、修身养性、服务社会、优化社会大环境的目的。因此，华东理工大学重点从两个方面加强德育实践教学。一是拓展实践教学途径，通过让学生进行校外考察、社会调研、文化采风、毕业实习、志愿者服务、走进社区、走进工厂、农村、顶岗就业等综合性实践活动，让学生在实践中锻炼提高自己，从而在道德成长的道路上真正实现“他律—自律—自由”的发展之路。二是深入拓展传统文化教育，列出德育书目，咏读国学名著，挖掘中国传统文化中蕴藏的丰富德育素材。</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（二）推进德育课程改革，优化教学方式</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按照学校教学改革规划的总体要求，坚持开展德育课程教学研究。以尝试德育教育新思想为指导，优化课堂教学模式，改进教学方法。关注教法的设计，加强学法的指导，在充分尊重教材的基础上，主张变文本为活动，注重体验感悟对学生人格的影响作用。</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定期开展了德育课程优质课、优秀教学课件、优秀教学成果评选、德育课程教学经验交流等活动，建立德育资源库，推动德育课程教学改革快速发展，适应新时期德育工作的要求，提高了学校德育课程整体教学水平。</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华东理工大学克服德育实践教学中容易出现的简单化与形式主义问题，根据教学内容选择适宜的教学方法和教学手段，将实践教学落到实处，实现方式与效果的统一。</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重点采用社会调查法，促进学生对国情、社情的了解，更好地促进学生运用德育理论解释现实生活中的热点和疑点问题，提高学生社会化的水平；问题教学法，对于学生比较敏感的社会问题如社会腐败现象、高考、就业的不公平、学校管理制度中过于机械呆板或不合理的部分（包括课程、教学管理）以及对爱情、婚姻、交往等问题的困惑等，选取典型的观点，交由学生分析、辨别，以提高学生的道德认知水平；情景教学法，根据学生还生活在校园中，不能事事亲身参与社会实践的实际，针对教育教学实践的一些具体问题可在课堂上设置一定的情境，通过仿真模拟来获得解决的策略。</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（三）改革考核评价方法，构建多元化评价体系</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考核是教学活动中的重要环节，同时也是检验教师教学效果和学生学习效果的重要尺度。考核评价的科学性在一定程度上影响着课程的教育实效性，这就要求高校德育教学在考核评价时要注重评价的公开、公平、公正。华东理工大学在德育实践教学的考核中改革考核评价方法，构建起多元化评价体系。既要考核理论知识学习情况，又要考核学生实践表现，不再只是考核学生掌握了多少理论知识，更重要的是检验学生学习德育后的思想及行为变化，及运用相关理论知识分析和解决实际问题的能力。为此，学校建立起客观、全面、动态的考核评价体系。一是针对不同学科门类的学生，设计不同的考核方案，充分尊重学生思维的个体差异性；二是注重过程考核，通过细化学生在课内外、平时期末、理论与实践等各方面的学习指标，加强过程的监控与考核；三是基于德育学习的动态性和特殊性，把考核的重点放在“知与行”的统一性上。通过学生所在院系、学工部、宿管部和学生管理工作部门实行全程联动考核，在学生大四最后一学期，给出学生大学四年的操行评定成绩。操行评定成绩与理论学习成绩按比例构成学生的德育总成绩，这样能更好地使学生加强自我道德修养，加强德育践行。</w:t>
      </w: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三、成效启示</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通过上述一系列措施，华东理工大学将“实践教学”引入德育课程体系，结合学校和学生的实际情况，努力克服“实践教学”实施过程中容易出现的问题，发挥了“实践教学”在高校德育中的应有的作用，真正做到实践育人。</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一方面课程教学质量稳步上升。实践教学活动的开展，在学生中引起强烈反响，同学们认为教学改革把理论学习与项目实践结合起来，丰富了感性知识，升华了理论知识。现在的学习和考试模式带给学生的压力明显降低，学生的学习兴趣明显增强，综合成绩普遍提高，理论联系实际原则得到了贯彻，学生对其认同感和亲近感大幅提升。另一方面，学生主体地位显著增强，综合素质普遍提高。在实践教学中，有相当部分实践活动，是有意安排由学生自主完成的，即由教师设置题目和相应规范，而后由学生组成团队，经内部分工协作完成。这样，实践教学过程既能体现学生的需求和关注的焦点问题，又能加强学生在实践教学中的主体作用，促使学生全力以赴地投入实践，并在实践中体验、感悟、思考，增强运用理论分析问题和解决问题的能力。通过实践教学活动，为学生接触社会、接触实际、接触生活、深入理解理论提供了空间，激发了学生学习的积极性、主动性、创造性和参与性，开阔了眼界，锻炼了能力，提高了素质。</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鉴于“实践教学”在德育课程上取得的成功，华东理工大学已经着手将“实践教学”覆盖至“形势与政策”的课堂教学中去。</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30"/>
          <w:szCs w:val="30"/>
          <w:lang w:val="en-US" w:eastAsia="zh-CN" w:bidi="ar-SA"/>
        </w:rPr>
      </w:pPr>
      <w:bookmarkStart w:id="10" w:name="_Toc12093"/>
      <w:bookmarkStart w:id="11" w:name="_Toc395513108"/>
      <w:bookmarkStart w:id="12" w:name="_Toc395824951"/>
      <w:bookmarkStart w:id="13" w:name="_Toc7856"/>
      <w:bookmarkStart w:id="14" w:name="_Toc396205454"/>
      <w:bookmarkStart w:id="15" w:name="_Toc396324796"/>
      <w:r>
        <w:rPr>
          <w:rFonts w:hint="eastAsia" w:ascii="楷体_GB2312" w:hAnsi="楷体_GB2312" w:eastAsia="楷体_GB2312" w:cs="楷体_GB2312"/>
          <w:b/>
          <w:bCs/>
          <w:kern w:val="2"/>
          <w:sz w:val="30"/>
          <w:szCs w:val="30"/>
          <w:lang w:val="en-US" w:eastAsia="zh-CN" w:bidi="ar-SA"/>
        </w:rPr>
        <w:t>案例3（服务型实践）：</w:t>
      </w:r>
      <w:bookmarkEnd w:id="10"/>
      <w:bookmarkEnd w:id="11"/>
      <w:bookmarkEnd w:id="12"/>
      <w:r>
        <w:rPr>
          <w:rFonts w:hint="eastAsia" w:ascii="楷体_GB2312" w:hAnsi="楷体_GB2312" w:eastAsia="楷体_GB2312" w:cs="楷体_GB2312"/>
          <w:b/>
          <w:bCs/>
          <w:kern w:val="2"/>
          <w:sz w:val="30"/>
          <w:szCs w:val="30"/>
          <w:lang w:val="en-US" w:eastAsia="zh-CN" w:bidi="ar-SA"/>
        </w:rPr>
        <w:t>整合资源、构建完善的志愿服务体系</w:t>
      </w:r>
      <w:bookmarkEnd w:id="13"/>
      <w:bookmarkEnd w:id="14"/>
      <w:bookmarkEnd w:id="15"/>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一、背景意义</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志愿服务是一项崇高的社会公益活动。对于青年人来说，参加志愿服务活动，一方面能够在服务他人、奉献社会的同时，实现自我价值；另一方面也能够在志愿服务中分享知识、经历、见解和快乐，提高自己的沟通和合作能力，提升自我素养。华东理工大学一直非常重视志愿服务工作，把志愿服务活动作为学校师生锻炼能力、服务社会的重要平台。在校级层面上，由学校文明办牵头，团委和工会分别在学生和教工当中大力倡导志愿服务精神，开展志愿服务活动。通过多年的探索和积累，已经形成了一套完善的志愿者组织动员机制和志愿服务活动组织机制，在校内已经形成了“奉献、友爱、互助、进步”的志愿者精神氛围。2013年3月4日，在“学雷锋日”的前夕，上海高校志愿服务育人联盟</w:t>
      </w:r>
      <w:r>
        <w:rPr>
          <w:rFonts w:hint="eastAsia" w:ascii="楷体_GB2312" w:hAnsi="楷体_GB2312" w:eastAsia="楷体_GB2312" w:cs="楷体_GB2312"/>
          <w:b w:val="0"/>
          <w:bCs w:val="0"/>
          <w:kern w:val="2"/>
          <w:sz w:val="28"/>
          <w:szCs w:val="28"/>
          <w:lang w:val="en-US" w:eastAsia="zh-CN" w:bidi="ar-SA"/>
        </w:rPr>
        <w:footnoteReference w:id="0"/>
      </w:r>
      <w:r>
        <w:rPr>
          <w:rFonts w:hint="eastAsia" w:ascii="楷体_GB2312" w:hAnsi="楷体_GB2312" w:eastAsia="楷体_GB2312" w:cs="楷体_GB2312"/>
          <w:b w:val="0"/>
          <w:bCs w:val="0"/>
          <w:kern w:val="2"/>
          <w:sz w:val="28"/>
          <w:szCs w:val="28"/>
          <w:lang w:val="en-US" w:eastAsia="zh-CN" w:bidi="ar-SA"/>
        </w:rPr>
        <w:t>在华东理工大学正式揭牌成立（以下简称“联盟”），上海外国语大学、上海理工大学等八所高校为联盟首批会员，秘书长单位设在华东理工大学。</w:t>
      </w: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二、主要做法</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华东理工大学的青年志愿服务以1995年成立“黄帽子”志愿服务队为标志，开始构建系统化、组织化的青年志愿服务体系，迄今已经走过了18个年头。</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（一）开展丰富的志愿服务活动</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学校的志愿服务活动非常丰富，涵盖教工和学生，体现在学生培养的各个环节。热心公益、志愿服务是雷锋精神在当代的典型表现。每年3月，学校都组织开展多项学雷锋活动。由学生自发的“光盘行动”，呼吁同学们节约粮食，养成光盘的好习惯。与此同时还有“光柜行动”，发挥闲置资源的作用。各个学院也开展了各自的学雷锋活动。以“3.5雷锋日”、“3.12植树节”、“3.23世界地球日”三个节日为契机，在三月努力营造了浓厚的志愿服务氛围。</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学校志愿者活动多样，重大赛事积极参与。学校主动参与各项重大活动的志愿服务活动，在奥运会、残奥会、世游赛、世博会、上海科技馆等多项大型志愿者活动中，充分展示了学校大学生的风采，践行了华东理工大学志愿服务精神。</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各种长期性志愿服务项目蓬勃开展。“兴家”智力助残志愿者队伍于2007年建立，至今已经六年。“阳光之家”是智障人士的托养庇护所。“阳光之家”由总队统筹，形成学院社团阳光之家联盟。科技馆志愿服务活动始于2001年，连续十多年为上海科技馆输送了大量优秀的志愿者。</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学校鼓励毕业生投身到志愿服务西部的洪流中去，2012-2013年学校有11名同学分别奔赴西藏、云南等地进行为期一至三年的志愿服务工作。学校研究生支教团，通过志愿报名、资格审查，集中面试每年选拔六名同学前往甘肃开展为期一年的支教活动。</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大学生科学商店科普志愿者。科学商店重点建设了资源环境服务部、节能技术服务部、药物健康服务部、计算机网络服务部、大众化学服务部、大众化学服务部、投资理财服务部、食品营养与安全服务部、材料与生活服务部等九个贴近市民生活的志愿者服务部。目前，科学商店的活动已经覆盖到徐汇、奉贤、浦东、闵行、金山等五个区，开展专题服务活动80余场，参与服务的学生志愿者达到6000多人次。</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（二）逐步建立志愿服务机制</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学校建立了有效的志愿服务的组织机制，包括注册志愿者机制、日常培训机制、大型活动招募机制。一是注册志愿者机制。凡经过注册与通过培训的注册志愿者，通过参与志愿服务活动，会获得相应的服务记录与绩效评定。二是日常培训机制。日常志愿者培训主要以招募后期，活动开始前期进行集中培训为主，按志愿活动规模大小及参与人数确定培训内容、形式和要求，主要以讲座、实践活动等形式开展。大型活动招募机制。三是大型活动志愿者在招募过程中，首先对外发布信息，接受全校师生的自愿报名。在报名的基础上，通过笔试和面试，按照活动所需求的志愿者人数进行招募。随后，通过专业的培训使志愿者能够胜任岗位要求。在志愿者上岗过程中和结束后，都会做好相应的服务、考核和总结表彰工作。</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（三）整合成立华东理工大学青年志愿者协会</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2013年，在充分调研各学院志愿服务管理体制的基础上，学院的志愿者大队与校志愿服务总队共同经历了一次重大的改革，努力实现校院两级青年志愿服务的资源整合，将原有“科学商店”（校团委指导）、“慈善义工”（学工部指导）两大独立运作的志愿服务体系和各学院、各公益社团自行开展的所有志愿服务项目整合，将青年志愿者组织独立发展为一支学生组织队伍，并成立华东理工大学青年志愿者协会。建立起完善的包含招募、筛选、培训、考核、服务记录等的“注册志愿者”制度，涵盖了对注册志愿者的招募、注册志愿者的选拔、注册志愿者的信息记录、注册志愿者的完整的志愿服务记录、注册志愿者对于大型活动的优先权的完整体系。开发了青年志愿服务网上认证平台，可以注册成为志愿者，查询以往所有的志愿服务经历，毕业时还可以拿到志愿服务记录。青年志愿者协会及各分会所提供的志愿服务项目均可在网上公布，并实现在线招募，注册志愿者可以在线选择适合自己的志愿服务项目。</w:t>
      </w: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三、成效启示</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华东理工大学积极开展社区服务、爱心支教、赛会服务、医疗卫生、爱心捐助等各种形式的志愿者服务活动，师生参与面广，不断提高师生志愿者覆盖率，建立了志愿者活动长效机制。师生志愿者的覆盖率达到45%以上，人均参与志愿者活动达到每年八小时以上，其中，党员中的志愿者覆盖率达到了95%以上，人均参与志愿者活动平均每年15小时以上。</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华东理工大学将志愿服务育人工作作为社会主义精神文明创建的重要组成部分，依托学校优势学科资源，在做好校内志愿服务组织工作的同时，积极承接上海市文明办、市教卫工作党委项目，通过承建上海市志愿服务研究中心和上海高校志愿服务育人联盟，在推动上海市志愿服务理论体系建设，创新上海高校志愿服务育人实践模式等方面做了大量工作，形成了独具特色的志愿服务品牌，为上海市志愿服务水平提升作出了贡献。</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华东理工大学一直把实践育人作为人才培养的重要环节，通过建立青年志愿者协会、上海志愿服务研究中心，推动学雷锋活动常态化和机制化，并以科学商店为载体，完善科普志愿服务体系，以构建引领型实践、教学型实践、服务型实践等“七型”实践育人体系为重要抓手，不断强化大学生志愿服务活动的规范化、制度化、基地化和项目化建设，在培养学生社会责任感、创新精神方面进行了有益的探索。</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p>
    <w:p>
      <w:pPr>
        <w:pStyle w:val="3"/>
        <w:keepNext/>
        <w:keepLines/>
        <w:widowControl w:val="0"/>
        <w:wordWrap/>
        <w:adjustRightInd w:val="0"/>
        <w:snapToGrid w:val="0"/>
        <w:spacing w:line="360" w:lineRule="auto"/>
        <w:ind w:left="0" w:leftChars="0" w:right="0" w:firstLine="0" w:firstLineChars="0"/>
        <w:jc w:val="both"/>
        <w:textAlignment w:val="auto"/>
        <w:outlineLvl w:val="2"/>
        <w:rPr>
          <w:rFonts w:hint="eastAsia" w:ascii="楷体_GB2312" w:hAnsi="楷体_GB2312" w:eastAsia="楷体_GB2312" w:cs="楷体_GB2312"/>
          <w:b/>
          <w:bCs/>
          <w:kern w:val="2"/>
          <w:sz w:val="30"/>
          <w:szCs w:val="30"/>
          <w:lang w:val="en-US" w:eastAsia="zh-CN" w:bidi="ar-SA"/>
        </w:rPr>
      </w:pPr>
      <w:bookmarkStart w:id="16" w:name="_Toc395824952"/>
      <w:bookmarkStart w:id="17" w:name="_Toc4803"/>
      <w:bookmarkStart w:id="18" w:name="_Toc396205461"/>
      <w:bookmarkStart w:id="19" w:name="_Toc396324803"/>
      <w:bookmarkStart w:id="20" w:name="_Toc398063729"/>
      <w:r>
        <w:rPr>
          <w:rFonts w:hint="eastAsia" w:ascii="楷体_GB2312" w:hAnsi="楷体_GB2312" w:eastAsia="楷体_GB2312" w:cs="楷体_GB2312"/>
          <w:b/>
          <w:bCs/>
          <w:kern w:val="2"/>
          <w:sz w:val="30"/>
          <w:szCs w:val="30"/>
          <w:lang w:val="en-US" w:eastAsia="zh-CN" w:bidi="ar-SA"/>
        </w:rPr>
        <w:t>案例4（认知型实践）：以艺术团体为载体，拓宽艺术教育范围</w:t>
      </w:r>
      <w:bookmarkEnd w:id="16"/>
      <w:bookmarkEnd w:id="17"/>
      <w:bookmarkEnd w:id="18"/>
      <w:bookmarkEnd w:id="19"/>
      <w:bookmarkEnd w:id="20"/>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一、背景意义</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艺术教育是学校实施美育的重要途径和内容，是素质教育的有机组成部分。艺术教育对提高大学生个人修养和活跃校园文化有着重要的意义。华东理工大学深入开展艺术教育工作，努力贴近学生、贴近生活，贴近社会，推进校园文化建设，大力培育艺术团体，如京剧票友会、艺海艺术团等学生社团，大学生艺术团以及艺术实践基地，培养大学生的兴趣爱好，提高大学生的综合素质。</w:t>
      </w: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二、主要做法</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作为一所理工科院校，华东理工大学的艺术教育有着自己的特点。学校成立艺术教育工作委员会和艺术教育中心，深入开展艺术教育工作，推进校园文化建设。在没有特招生、没有相关学科支撑的情况下，华东理工大学以艺术团体为载体，不断拓宽艺术教育氛围。</w:t>
      </w:r>
    </w:p>
    <w:p>
      <w:pPr>
        <w:wordWrap/>
        <w:adjustRightInd w:val="0"/>
        <w:snapToGrid w:val="0"/>
        <w:spacing w:line="360" w:lineRule="auto"/>
        <w:ind w:left="0" w:leftChars="0" w:right="0" w:firstLine="568"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（一）艺术类社团</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华东理工大学建校伊始，就十分重视社团的发展。1952年，学校第一个学生社团成立，在社团发展的60多年中，始终坚持“服务学生、奉献社会”的根本宗旨，通过组织各种各样、丰富多彩、内涵深刻的社团活动，培养大学生的兴趣爱好，拓展大学生的综合素质。同时，努力营造良好的社团文化和校园文化氛围，使学生社团更加贴近学生、贴近生活，贴近社会。目前，华东理工大学的艺术社团有：创艺坊、华理视觉摄影社、So Dance街舞社、花艺协会、吉他社、拉丁舞协会、六艺会馆、陶然社、动漫协会、艺海艺术团、影视艺苑、魔术社、“欢语笑林”相声社、秋叶话剧团、昆曲研习社、Just Show小品社、弦之韵乐坊等。</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艺术类社团在发现和培养艺术人才、活跃校园文化氛围方面起着重要的作用，他们在课余时间努力训练，活跃在校园文艺晚会的舞台，通过独具特色的品牌活动打造在同学们中间的影响力，覆盖面广、影响力强，为爱好艺术的学生提供了广阔的平台。学校支持艺术类社团的发展，在经费、训练场地、专业指导、展示机会等方面加以支持，鼓励同学们发挥特长、培养兴趣，全面发展。2013年，化学学院材化092班李文慧同学创作并演唱、朱敏捷吉他伴奏的原创歌曲《谁在我心间》荣获首届上海大学生原创音乐大赛冠军。</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华东理工大学积极组织艺术社团参与属地居民文化活动。在奉贤区第三届文化艺术节之驻奉高校风采展示月华东理工大学专场文艺演出上，华东理工大学近十个文化艺术社团为奉贤居民带去了精彩的文化艺术表演，获得了现场观众的热烈欢迎。由So Dance街舞社成员表演的“快闪”项目，在上海市淮海路、奉贤区文化广场等地方举行，吸引了居民的广泛兴趣。艺术展演彰显了学校社团文化的丰富性与多元化，有力推动了社区、校区、园区三区联动的活动宗旨。</w:t>
      </w:r>
    </w:p>
    <w:p>
      <w:pPr>
        <w:wordWrap/>
        <w:adjustRightInd w:val="0"/>
        <w:snapToGrid w:val="0"/>
        <w:spacing w:line="360" w:lineRule="auto"/>
        <w:ind w:left="0" w:leftChars="0" w:right="0" w:firstLine="568"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（二）大学生艺术团</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大学生艺术团包括“四团一会”，管乐团、合唱团、话剧团、舞蹈团、京剧票友会。大学生艺术团由全校有一定艺术基础或喜爱艺术表演的学生组成，由专业教师指导，每周至少训练一次，学校努力为大学生艺术团提供交流和展示的平台。2011年参加了“青春中国我能行——建党90周年红色经典”高校歌咏比赛，并荣获上海市金奖，在上音贺绿汀音乐厅进行演出。2013年7月，校大学生合唱团师生一行63人赴港参加2013香港国际青少年合唱节（第四届），并被组委会遴选参加“美乐牵•友共情音乐会”演出。在与全世界一流合唱团的比赛和交流中，合唱团表现不俗，共获得一金两银。2014年5月20日，由合唱团重要成员、化工学院姚晨炜同学主创的“不返的时光——大型动漫金曲音乐会暨久石让音乐与宫崎骏动漫30周年”在奉贤校区大学生活动中心剧场拉开帷幕，这是一场由学生自主选材、自发组织、亲自担任指挥和演奏的音乐会，吸引了近千名观众前来观看。2014年8月，大学生合唱团师生赴匈牙利参加第十届Cantemus国际合唱节，并被组委会邀请在尼赖吉哈佐、艾格等地进行了四场演出。在与来自世界各地的合唱团的交流角逐中，一举斩获混声组金奖，并以《小河淌水》一曲拿下全场“最佳表现奖”单项奖。</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京剧票友会组织多次大型活动，相继邀请尚长荣、施雪怀、张善元、熊志林、陆义萍等知名京剧表演艺术家来校讲座、演出等，艺术家们与学生畅谈京剧的悠久历史和个人的艺术人生，拉近了学生与京剧艺术之间的距离。2006年，中央电视台专程到学校摄录了《京剧艺术在华理》的专题片。</w:t>
      </w:r>
    </w:p>
    <w:p>
      <w:pPr>
        <w:wordWrap/>
        <w:adjustRightInd w:val="0"/>
        <w:snapToGrid w:val="0"/>
        <w:spacing w:line="360" w:lineRule="auto"/>
        <w:ind w:left="0" w:leftChars="0" w:right="0" w:firstLine="568"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（三）艺术实践基地</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学校还通过艺术实践基地不断扩大艺术教育的学生基础。2008年成立十大艺术实践基地。艺术实践基地由学校支持、学院承办，进一步拓宽了艺术教育范围。艺术实践基地面向全校招募成员，定期组织汇报演出，形成艺术教育的繁荣局面。例如，2008年成立的南洋歌舞基地秉承着“为爱音乐和舞蹈的学生提供一个广阔艺术的平台”这一宗旨，由商学院策划和出资成立，下设合唱队、啦啦操和美杜莎舞团三支主要艺术团队。自成立至今，歌舞基地在“艺术育人”方面不断努力，演出比赛所获得的艺术成果斐然。还在第三届全国大学生艺术展演中，与众多专业性艺术团队进行角逐，并获得优异的成绩。近年来，多次在包括元旦晚会、新年音乐会、师生大联欢等高规格的晚会上演出，赞誉不断。</w:t>
      </w: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三、成效启示</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艺术教育的根本任务和目标就是培养全面发展的人。华东理工大学以艺术团体为载体，寓艺术教育于实践之中，拓宽了艺术教育的范围。借助成立艺术教育中心的契机，学校整合资源，扩大交流，采取请进来、走出去的方针，提高了合唱团的艺术水准，也在校园营造了较为浓郁的艺术氛围。大学生合唱团继赴港参加2013国际青少年合唱节、组织天津大学及沪上六所高校合唱团同台演绎之后，应邀参加由上海音乐家协会合唱专业委员会主办的2014上海新年合唱音乐会，演唱了《人面桃花》、《Rahu》两首精彩曲目。</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艺术团体能够充分发挥大学生的艺术热情和创造力。在实践中，首先，要坚持不懈，给予了持续不断的支持，着眼长远；其次，坚持面向学生，使学生真正找到自己的兴趣，实现自己的梦想；第三，专业的指导，保证基地有较高的艺术水平，使参加的学生真正有所收获；第四，广阔的平台，严格的训练，高水平的演出，在完成一个个目标的过程中锻炼队伍，凝聚力量。</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p>
    <w:p>
      <w:pPr>
        <w:pStyle w:val="3"/>
        <w:wordWrap/>
        <w:adjustRightInd w:val="0"/>
        <w:snapToGrid w:val="0"/>
        <w:spacing w:line="360" w:lineRule="auto"/>
        <w:ind w:left="0" w:leftChars="0" w:right="0" w:firstLine="0" w:firstLineChars="0"/>
        <w:textAlignment w:val="auto"/>
        <w:rPr>
          <w:rFonts w:hint="eastAsia" w:ascii="楷体_GB2312" w:hAnsi="楷体_GB2312" w:eastAsia="楷体_GB2312" w:cs="楷体_GB2312"/>
          <w:b/>
          <w:bCs/>
          <w:kern w:val="2"/>
          <w:sz w:val="30"/>
          <w:szCs w:val="30"/>
          <w:lang w:val="en-US" w:eastAsia="zh-CN" w:bidi="ar-SA"/>
        </w:rPr>
      </w:pPr>
      <w:bookmarkStart w:id="21" w:name="_Toc4673"/>
      <w:bookmarkStart w:id="22" w:name="_Toc5062"/>
      <w:bookmarkStart w:id="23" w:name="_Toc1820"/>
      <w:bookmarkStart w:id="24" w:name="_Toc17330"/>
      <w:bookmarkStart w:id="25" w:name="_Toc23935"/>
      <w:bookmarkStart w:id="26" w:name="_Toc31755"/>
      <w:bookmarkStart w:id="27" w:name="_Toc395513106"/>
      <w:bookmarkStart w:id="28" w:name="_Toc24401"/>
      <w:bookmarkStart w:id="29" w:name="_Toc396205445"/>
      <w:bookmarkStart w:id="30" w:name="_Toc396324787"/>
      <w:bookmarkStart w:id="31" w:name="_Toc398063713"/>
      <w:r>
        <w:rPr>
          <w:rFonts w:hint="eastAsia" w:ascii="楷体_GB2312" w:hAnsi="楷体_GB2312" w:eastAsia="楷体_GB2312" w:cs="楷体_GB2312"/>
          <w:b/>
          <w:bCs/>
          <w:kern w:val="2"/>
          <w:sz w:val="30"/>
          <w:szCs w:val="30"/>
          <w:lang w:val="en-US" w:eastAsia="zh-CN" w:bidi="ar-SA"/>
        </w:rPr>
        <w:t>案例5（创新型实践）：探索“基于CSSO的工科大学全程创业教育”新模式</w:t>
      </w:r>
      <w:bookmarkEnd w:id="21"/>
      <w:bookmarkEnd w:id="22"/>
      <w:bookmarkEnd w:id="23"/>
      <w:bookmarkEnd w:id="24"/>
      <w:bookmarkEnd w:id="25"/>
      <w:bookmarkEnd w:id="26"/>
      <w:bookmarkEnd w:id="27"/>
      <w:bookmarkEnd w:id="28"/>
      <w:bookmarkEnd w:id="29"/>
      <w:bookmarkEnd w:id="30"/>
      <w:bookmarkEnd w:id="31"/>
    </w:p>
    <w:p>
      <w:pPr>
        <w:wordWrap/>
        <w:adjustRightInd w:val="0"/>
        <w:snapToGrid w:val="0"/>
        <w:spacing w:line="360" w:lineRule="auto"/>
        <w:ind w:left="0" w:leftChars="0" w:right="0"/>
        <w:textAlignment w:val="auto"/>
        <w:rPr>
          <w:rFonts w:hint="eastAsia"/>
          <w:lang w:val="en-US" w:eastAsia="zh-CN"/>
        </w:rPr>
      </w:pP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一、背景意义</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华东理工大学高度重视大学生创业教育工作，依托学校的工科教育背景、化工专业特色和产学研合作优势，面向新型化学化工产业，提出了“基于CSSO的全程创业教育新模式”，致力于培养“具有全面工程教育背景、多学科知识交叉融合、具有国际化视野”的工程类创业人才，使学生在现代团队工作环境下能够运作复杂企业体系，并成为不断进取、富有思想、成熟的创业者。近年来，一大批校友在自己的领域上建功立业，成为创业型企业家，涌现了数百个成功创业案例，形成了创业精神培养、创业知识传授、创业技能训练、创业实践辅导一条龙的创业教育机制。</w:t>
      </w: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二、主要做法</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CSSO就是由“构思(Conceive)——策划(Scheme)——模拟(Simulate)——运作(Operate)”四个环节构成的全程创业教育新模式。其主要思想是大力加强本科教学中创新创业理念的渗透，规范创业教育课程的教学与管理，积极建设创业教育第二专业和辅修模块，完善大学生创业教育的课程教学体系。</w:t>
      </w:r>
    </w:p>
    <w:p>
      <w:pPr>
        <w:wordWrap/>
        <w:adjustRightInd w:val="0"/>
        <w:snapToGrid w:val="0"/>
        <w:spacing w:line="360" w:lineRule="auto"/>
        <w:ind w:left="0" w:leftChars="0" w:right="0" w:firstLine="568"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（一）构思</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构思”是指在创业教育课程的内容安排上，采用模块化结构，教学方式上更加强调互动性、启发式和参与式教学。支持学生进行工厂调研实践，鼓励学生寻找和发现市场需要。完善创业培训班组织机制，鼓励学生开展创业头脑风暴活动，大力组织创意文化和创意产业论坛，激发学生创意。</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华东理工大学不但将《创业基础》课覆盖全体本科生，还根据教学目的和对象的不同，设立了创业精神普及教育系列、创业专门知识选修系列、创业辅导与实践系列、创业专业系列等四个系列课程的建设目标。为保证教学效果，实行小班化教学，强调模块化、项目化和参与式教学，强化案例分析、小组讨论、角色扮演、头脑风暴等环节，实现从以知识传授为主向以能力培养为主的转变、从以教师为主向以学生为主的转变、从以讲授灌输为主向以体验参与为主的转变，调动学生学习的积极性、主动性和创造性。创业专门知识选修系列课程开发工作已经取得突破性进展，目前已经开设10门课程，未来将逐步增加到20门左右。创业专业系列课程建设工作进展顺利，由商学院开设的工商管理（创业管理方向）第二专业自2010年起每年面向全校招生。</w:t>
      </w:r>
    </w:p>
    <w:p>
      <w:pPr>
        <w:wordWrap/>
        <w:adjustRightInd w:val="0"/>
        <w:snapToGrid w:val="0"/>
        <w:spacing w:line="360" w:lineRule="auto"/>
        <w:ind w:left="0" w:leftChars="0" w:right="0" w:firstLine="568"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（二）策划</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策划”是指组织学生跨学科组成创业策划团队，依托学校化工学科科技成果，提供易于成果转化的新型化工产品和化工技术服务，独立撰写商业策划书。同时，组建以校内外创业教育专家学者和风险投资家组成的智囊队伍，全程指导创业团队的创业策划过程。每年组织校内创业计划竞赛，选拔优秀作品参加上海市和全国大学生创业计划竞赛。</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奋进杯”大学生创业计划大赛是华东理工大学一项传统的校园文化活动，是在校大学生创业人才培养的摇篮，也是“创青春”全国大学生创业大赛（前身为“挑战杯”全国大学生创业计划大赛）在校内选拔作品的重要平台。多年来，学校通过创业计划大赛发掘和培养出了诸如成功打造一流科研创新服务企业“泰坦科技”的谢应波（2006年“挑战杯”全国大学生创业计划大赛上海市金奖、全国银奖获得者）等多位创业者。从2006年起，参加该赛事的学生就可以获得相应的创新学分。两年一届的“奋进杯”创业计划大赛现已成为校内最具影响力的创新创业活动之一。</w:t>
      </w:r>
    </w:p>
    <w:p>
      <w:pPr>
        <w:wordWrap/>
        <w:adjustRightInd w:val="0"/>
        <w:snapToGrid w:val="0"/>
        <w:spacing w:line="360" w:lineRule="auto"/>
        <w:ind w:left="0" w:leftChars="0" w:right="0" w:firstLine="568"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（三）模拟</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模拟”是指通过角色扮演、头脑风暴、商业模拟游戏、创业人物访谈、团体游戏、纸笔练习、小组项目完成、案例讨论等多种形式，使学生在开放、愉快的学习环境中，了解从产生商业想法、写出商业计划书、组建企业直到正常运营的企业发展、运作基本过程。创造条件组织学生到新型化学化工企业开展企业考察、市场调研等工作，提高模拟阶段的实际成果。</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学校充分利用校内外资源，依托校企联盟、科技园区、创业园区、创业项目孵化器、大学生校外实践基地和创业基地等，开展学习参观、市场调查、项目设计、成果转化、企业创办等创业实践活动。</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每年7月学校举办的创业实战赛迄今已成功举办了14届，在创业实践活动的形式上、内容上、组织上都取得了新的突破，报名参与人数也从最初的几十人达到近千人。在过去的五年中，创业实战赛的单个团队最高创造了6000元的收入，所有团队共累计创造了近三万元的创业收入。</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2013年起，学校依托励志团校开设“求索班”大学生创业训练营，每年两期，面向全校低年级学生、以创业启蒙教育为目的开设培训班。创业训练营的培训模块包括：创业课堂、创业基地参观、创业沙龙、创业团队组建等，通过整合校园内外的创业资源，为大学生科技创新创业活动培养和储备人才。</w:t>
      </w:r>
    </w:p>
    <w:p>
      <w:pPr>
        <w:wordWrap/>
        <w:adjustRightInd w:val="0"/>
        <w:snapToGrid w:val="0"/>
        <w:spacing w:line="360" w:lineRule="auto"/>
        <w:ind w:left="0" w:leftChars="0" w:right="0" w:firstLine="568"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（四）运作</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运作”是指充分整合各种社会资源，完善学校鼓励大学生创业的支持措施，鼓励和支持学生以团队为单位、在教师指导下到科技园从事创新和创业活动，营造拥有专业特色的公共服务环境，提供旨在让产学研一体化发展更有成效的系列服务，并最终实现创业孵化。</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经过前期的发现和培养，特别是经过“奋进杯”、“挑战杯”等赛事的锻炼，会对学生的能力有较好的指导，也会形成一批优秀而稳定的创业团队，校团委和华东理工大学国家大学科技园对部分有潜力的项目和团队进行长期跟踪，并开展创业沙龙等后续扶持工作，帮助大学生创业者成长，比较成熟的项目将有机会被推荐进入创业苗圃和孵化器。</w:t>
      </w:r>
    </w:p>
    <w:p>
      <w:pPr>
        <w:wordWrap/>
        <w:adjustRightInd w:val="0"/>
        <w:snapToGrid w:val="0"/>
        <w:spacing w:line="360" w:lineRule="auto"/>
        <w:ind w:left="0" w:leftChars="0" w:right="0"/>
        <w:jc w:val="left"/>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三、成效启示</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经过多年的建设，华东理工大学创业教育的资源已得到优化整合，形成了涵盖创业知识教育、创业文化传播、创业氛围营造、创业基地建设和创业实战演练等多个维度的全程创业教育体系。近些年来，一大批校友在自己的岗位上建功立业，近百名校友成为创业型企业家，创业教育成果显著。如2010年毕业于化学学院的于博，是上海昱屹数字科技公司的首席技术官，公司为奔驰AMG、强生、龙湖、联合利华等公司提供数字创意服务，公司年收入达到2000万元。</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基于CSSO的工科大学全程创业教育”聚焦实践、强调创新、覆盖面广、成效显著，扎扎实实学习本领，真刀实枪实际创业。经过持续不断地努力，激发了学生的创业热情，盘活了校内外相关资源，提高了学生的综合素质，成为实践育人的有效抓手。</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p>
    <w:p>
      <w:pPr>
        <w:pStyle w:val="3"/>
        <w:wordWrap/>
        <w:adjustRightInd w:val="0"/>
        <w:snapToGrid w:val="0"/>
        <w:spacing w:line="360" w:lineRule="auto"/>
        <w:ind w:left="0" w:leftChars="0" w:right="0" w:firstLine="0" w:firstLineChars="0"/>
        <w:textAlignment w:val="auto"/>
        <w:rPr>
          <w:rFonts w:hint="eastAsia" w:ascii="楷体_GB2312" w:hAnsi="楷体_GB2312" w:eastAsia="楷体_GB2312" w:cs="楷体_GB2312"/>
          <w:b/>
          <w:bCs/>
          <w:kern w:val="2"/>
          <w:sz w:val="30"/>
          <w:szCs w:val="30"/>
          <w:lang w:val="en-US" w:eastAsia="zh-CN" w:bidi="ar-SA"/>
        </w:rPr>
      </w:pPr>
      <w:bookmarkStart w:id="32" w:name="_Toc17137"/>
      <w:bookmarkStart w:id="33" w:name="_Toc27034"/>
      <w:bookmarkStart w:id="34" w:name="_Toc396205468"/>
      <w:bookmarkStart w:id="35" w:name="_Toc396324810"/>
      <w:bookmarkStart w:id="36" w:name="_Toc398063736"/>
      <w:r>
        <w:rPr>
          <w:rFonts w:hint="eastAsia" w:ascii="楷体_GB2312" w:hAnsi="楷体_GB2312" w:eastAsia="楷体_GB2312" w:cs="楷体_GB2312"/>
          <w:b/>
          <w:bCs/>
          <w:kern w:val="2"/>
          <w:sz w:val="30"/>
          <w:szCs w:val="30"/>
          <w:lang w:val="en-US" w:eastAsia="zh-CN" w:bidi="ar-SA"/>
        </w:rPr>
        <w:t>案例6（职业型实践）：以支教活动为平台，推进社会实践</w:t>
      </w:r>
      <w:bookmarkEnd w:id="32"/>
      <w:bookmarkEnd w:id="33"/>
      <w:bookmarkEnd w:id="34"/>
      <w:bookmarkEnd w:id="35"/>
      <w:bookmarkEnd w:id="36"/>
      <w:r>
        <w:rPr>
          <w:rFonts w:hint="eastAsia" w:ascii="楷体_GB2312" w:hAnsi="楷体_GB2312" w:eastAsia="楷体_GB2312" w:cs="楷体_GB2312"/>
          <w:b/>
          <w:bCs/>
          <w:kern w:val="2"/>
          <w:sz w:val="30"/>
          <w:szCs w:val="30"/>
          <w:lang w:val="en-US" w:eastAsia="zh-CN" w:bidi="ar-SA"/>
        </w:rPr>
        <w:t>工作</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一、背景意义</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社会高速发展和形势不断变化的当下，社会对大学生的要求也不断提高，用人单位对大学生的企业实习经历、实际分析问题与解决问题的社会实践综合能力提出了更高的要求，因而进一步有效推进大学生社会实践活动的开展势在必行。</w:t>
      </w:r>
    </w:p>
    <w:p>
      <w:pPr>
        <w:wordWrap/>
        <w:adjustRightInd w:val="0"/>
        <w:snapToGrid w:val="0"/>
        <w:spacing w:line="360" w:lineRule="auto"/>
        <w:ind w:left="0" w:leftChars="0" w:right="0" w:firstLine="560" w:firstLineChars="20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华东理工大学在多年来的实践探索中，将大学生支教活动作为大学生社会实践的重要平台，</w:t>
      </w:r>
      <w:r>
        <w:rPr>
          <w:rFonts w:hint="eastAsia" w:ascii="楷体_GB2312" w:hAnsi="楷体_GB2312" w:eastAsia="楷体_GB2312" w:cs="楷体_GB2312"/>
          <w:b w:val="0"/>
          <w:bCs w:val="0"/>
          <w:kern w:val="2"/>
          <w:sz w:val="28"/>
          <w:szCs w:val="28"/>
          <w:lang w:val="en-US" w:eastAsia="zh-CN" w:bidi="ar-SA"/>
        </w:rPr>
        <w:footnoteReference w:id="1"/>
      </w:r>
      <w:r>
        <w:rPr>
          <w:rFonts w:hint="eastAsia" w:ascii="楷体_GB2312" w:hAnsi="楷体_GB2312" w:eastAsia="楷体_GB2312" w:cs="楷体_GB2312"/>
          <w:b w:val="0"/>
          <w:bCs w:val="0"/>
          <w:kern w:val="2"/>
          <w:sz w:val="28"/>
          <w:szCs w:val="28"/>
          <w:lang w:val="en-US" w:eastAsia="zh-CN" w:bidi="ar-SA"/>
        </w:rPr>
        <w:t>充分利用假期社会实践及日常志愿服务等形式为大学生提供支教等社会实践活动的机会，并结合典型支教大学生事迹推进实践活动开展。</w:t>
      </w: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二、主要做法</w:t>
      </w:r>
    </w:p>
    <w:p>
      <w:pPr>
        <w:pStyle w:val="14"/>
        <w:widowControl/>
        <w:wordWrap/>
        <w:adjustRightInd w:val="0"/>
        <w:snapToGrid w:val="0"/>
        <w:spacing w:line="360" w:lineRule="auto"/>
        <w:ind w:left="0" w:leftChars="0" w:right="0" w:firstLine="56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支教就是支援教育，是大学生利用自身的知识储备到周边学校或者响应国家号召到贫苦地区支援教育的活动。华东理工大学通过搭建多种平台鼓励大学生参加支教活动，初步形成了“三结合”的工作机制，即校园周边服务与外省市服务相结合、短期服务与长期服务相结合、基地建设与日常布点相结合。学校周边的民工子弟小学是学校学生短期日常支教进行社会实践的主要阵地，华东理工大学鼓励各学院逐步建立起相应的支教团队，或是通过团日活动等方式定期到民工子弟学校进行教育辅助实践工作。民工子弟学校的支教活动在一次次的开展中完善，形式从讲课到展示及互动游戏等也越发多样，吸引了越来越多的大学生参与其中。至今，支教范围已经基本覆盖校园周边所有民工子弟小学，逐步成为学校社会实践的重要组成部分，并从校园周边拓展到外省市。在安徽、浙江以及江苏的很多乡镇级中小学校，学校相关学院与之建立起共建关系，学校已建立长期支教基地17个，暑假、寒假期间还会选派多个支教团队进行为期一个月的支教服务。</w:t>
      </w:r>
    </w:p>
    <w:p>
      <w:pPr>
        <w:pStyle w:val="14"/>
        <w:widowControl/>
        <w:wordWrap/>
        <w:adjustRightInd w:val="0"/>
        <w:snapToGrid w:val="0"/>
        <w:spacing w:line="360" w:lineRule="auto"/>
        <w:ind w:left="0" w:leftChars="0" w:right="0" w:firstLine="56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此外，学校还选送优秀毕业生、优秀研究生参加团中央组织的大学生服务西部计划和上海研究生支教团等活动。至今，在西藏、云南、重庆等西部地区，均有学校的支教学生。华东理工大学2014届本科毕业生马娇，以一种特殊的方式为自己的本科生涯划了一个句号——到西藏做一年西部志愿者。在华东理工大学2014届毕业生中，共有700多名学子为他们的青春作出了特别的规划——到基层去，到外地去，到西部去，到祖国最需要的地方去建功立业、奉献青春。</w:t>
      </w:r>
      <w:r>
        <w:rPr>
          <w:rFonts w:hint="eastAsia" w:ascii="楷体_GB2312" w:hAnsi="楷体_GB2312" w:eastAsia="楷体_GB2312" w:cs="楷体_GB2312"/>
          <w:b w:val="0"/>
          <w:bCs w:val="0"/>
          <w:kern w:val="2"/>
          <w:sz w:val="28"/>
          <w:szCs w:val="28"/>
          <w:lang w:val="en-US" w:eastAsia="zh-CN" w:bidi="ar-SA"/>
        </w:rPr>
        <w:footnoteReference w:id="2"/>
      </w:r>
      <w:r>
        <w:rPr>
          <w:rFonts w:hint="eastAsia" w:ascii="楷体_GB2312" w:hAnsi="楷体_GB2312" w:eastAsia="楷体_GB2312" w:cs="楷体_GB2312"/>
          <w:b w:val="0"/>
          <w:bCs w:val="0"/>
          <w:kern w:val="2"/>
          <w:sz w:val="28"/>
          <w:szCs w:val="28"/>
          <w:lang w:val="en-US" w:eastAsia="zh-CN" w:bidi="ar-SA"/>
        </w:rPr>
        <w:t>华东理工大学第一届研究生支教团由来自化工学院、机动学院、体育学院、社会学院、法学院等六名优秀大学生组成。</w:t>
      </w:r>
      <w:r>
        <w:rPr>
          <w:rFonts w:hint="eastAsia" w:ascii="楷体_GB2312" w:hAnsi="楷体_GB2312" w:eastAsia="楷体_GB2312" w:cs="楷体_GB2312"/>
          <w:b w:val="0"/>
          <w:bCs w:val="0"/>
          <w:kern w:val="2"/>
          <w:sz w:val="28"/>
          <w:szCs w:val="28"/>
          <w:lang w:val="en-US" w:eastAsia="zh-CN" w:bidi="ar-SA"/>
        </w:rPr>
        <w:footnoteReference w:id="3"/>
      </w:r>
      <w:r>
        <w:rPr>
          <w:rFonts w:hint="eastAsia" w:ascii="楷体_GB2312" w:hAnsi="楷体_GB2312" w:eastAsia="楷体_GB2312" w:cs="楷体_GB2312"/>
          <w:b w:val="0"/>
          <w:bCs w:val="0"/>
          <w:kern w:val="2"/>
          <w:sz w:val="28"/>
          <w:szCs w:val="28"/>
          <w:lang w:val="en-US" w:eastAsia="zh-CN" w:bidi="ar-SA"/>
        </w:rPr>
        <w:t xml:space="preserve">他们于2013年8月开始在甘肃定西开展为期一年的支教工作。一年来，他们开展了一系列卓有成效的工作，受到所支教单位师生的一致好评。他们不仅所教授的课程成绩名列前茅，而且在教学工作之外举办了系列讲座，以及对学校图书馆进行了信息维护。值得一提的是，研究生支教团的董雁春同学，依靠自身努力联系华理校友及在校老师，筹集资助款项7500元，在中华路中学设立莘莘学子励志奖学金，引起了极大的反响。  </w:t>
      </w:r>
    </w:p>
    <w:p>
      <w:pPr>
        <w:pStyle w:val="14"/>
        <w:widowControl/>
        <w:wordWrap/>
        <w:adjustRightInd w:val="0"/>
        <w:snapToGrid w:val="0"/>
        <w:spacing w:line="360" w:lineRule="auto"/>
        <w:ind w:left="0" w:leftChars="0" w:right="0" w:firstLine="570" w:firstLineChars="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在“三结合”工作机制的带动下，学校充分依托大学生假期社会实践，以科学商店、志愿服务等青年实践服务平台为大学生支教活动提供有力支撑。2013年，学校大学生暑期社会实践项目近400项，其中与支教有关的项目超过150项。科学商店（大学生科普志愿者服务社）项目是华东理工大学参与科普进社区志愿活动的重要载体，在科学商店运行过程中，各服务部将支教工作与本身服务特色结合起来。如药学院的药物健康服务部，就在支教过程中主要进行药品安全的介绍，使得支教的内容和形式更为丰富，得到了社区居民的广泛好评。学生党员组成的免费家教队伍，七年来，坚持关心贫困家庭和残疾家庭，获得了上海市表彰和社会广泛赞誉。</w:t>
      </w:r>
    </w:p>
    <w:p>
      <w:pPr>
        <w:pStyle w:val="14"/>
        <w:wordWrap/>
        <w:adjustRightInd w:val="0"/>
        <w:snapToGrid w:val="0"/>
        <w:spacing w:line="360" w:lineRule="auto"/>
        <w:ind w:left="0" w:leftChars="0" w:right="0" w:firstLine="0" w:firstLineChars="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在多方位开展支教活动的同时，华东理工大学注重通过典型示范推进实践活动开展，以起到实践育人的实际作用。学校重视在实践中涌现出来的典型事迹的宣传和表彰，以典型示范来弘扬爱国荣校精神。学校每年会举办专题报告会，邀请参与支教的学生先进分子进行专题报告，并在校内以各种形式宣传其先进事迹，在校内营造起学习先进的热潮。如学校在西藏进行支教的西部志愿者高正龙、陈勇等同学，在志愿服务期满后毅然留在西藏工作，成为华理学子心中的楷模。学校西部志愿者参与情况数年来一直保持着良好的势头，对投身支教事业的学生，学校每年都会授予他们“优秀团员”称号，并举办专门的欢送会，激励其充满热情投入到支教事业中。学校不但长期关心他们在服务过程中的生活成长情况，还积极协调其支教结束后的工作、学习等相关工作，令其无后顾之忧，安心支教。</w:t>
      </w: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三、成效启示</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华东理工大学经过多方面的尝试和探索，形成的“三结合”的工作机制和“点线面”工作格局等，为大学生支教社会实践活动确立了长期服务阵地，扩大了实践范围，创新了实践模式，让学生社会实践紧紧贴合生活，更加“接地气”，对社会实践活动在青年大学生中的推进，起到了很好的作用，实现社会实践育人的本质意义。目前，几乎每个学院都建立三到五个实践基地，每年学校约有一半的学生参与到支教活动中去。其中，华东理工大学第一届研究生支教团的支教活动得到《人民日报》的报道（2014年7月6日，人民日报头版头条），有效地扩大了华东理工大学支教服务活动的影响力。</w:t>
      </w:r>
    </w:p>
    <w:p>
      <w:pPr>
        <w:wordWrap/>
        <w:adjustRightInd w:val="0"/>
        <w:snapToGrid w:val="0"/>
        <w:spacing w:line="360" w:lineRule="auto"/>
        <w:ind w:left="0" w:leftChars="0" w:right="0" w:firstLine="566" w:firstLineChars="202"/>
        <w:textAlignment w:val="auto"/>
        <w:rPr>
          <w:rFonts w:hint="eastAsia" w:ascii="楷体_GB2312" w:hAnsi="楷体_GB2312" w:eastAsia="楷体_GB2312" w:cs="楷体_GB2312"/>
          <w:b w:val="0"/>
          <w:bCs w:val="0"/>
          <w:kern w:val="2"/>
          <w:sz w:val="28"/>
          <w:szCs w:val="28"/>
          <w:lang w:val="en-US" w:eastAsia="zh-CN" w:bidi="ar-SA"/>
        </w:rPr>
      </w:pP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30"/>
          <w:szCs w:val="30"/>
          <w:lang w:val="en-US" w:eastAsia="zh-CN" w:bidi="ar-SA"/>
        </w:rPr>
      </w:pPr>
      <w:bookmarkStart w:id="37" w:name="_Toc12717"/>
      <w:bookmarkStart w:id="38" w:name="_Toc396205456"/>
      <w:bookmarkStart w:id="39" w:name="_Toc396324798"/>
      <w:r>
        <w:rPr>
          <w:rFonts w:hint="eastAsia" w:ascii="楷体_GB2312" w:hAnsi="楷体_GB2312" w:eastAsia="楷体_GB2312" w:cs="楷体_GB2312"/>
          <w:b/>
          <w:bCs/>
          <w:kern w:val="2"/>
          <w:sz w:val="30"/>
          <w:szCs w:val="30"/>
          <w:lang w:val="en-US" w:eastAsia="zh-CN" w:bidi="ar-SA"/>
        </w:rPr>
        <w:t>案例7（自治型实践）：以学生自治服务于学校管理和发展</w:t>
      </w:r>
      <w:bookmarkEnd w:id="37"/>
      <w:bookmarkEnd w:id="38"/>
      <w:bookmarkEnd w:id="39"/>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一、背景意义</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当代大学生自治管理，是学生在学校的指导下根据教育目的和培养目标的要求，运用现代科学管理方法，对学生的思想和行为进行自我调节和自我控制的过程，是学生自我认识、提高自尊心，形成自觉行为习惯、品质养成和自我奋发精神培养的过程。提高学生的自治能力不仅能使学生在校期间恪守规范，有效地学习知识文化，培养专门技能，树立正确的世界观、人生观、价值观，也是学生未来走出校门能否立足于社会，称职于社会工作岗位的必备能力。</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基于以上背景，华东理工大学根据“自治式”校园建设宗旨，组建学生自治管理委员会，隶属校学生代表大会，充分发挥大学生参与校园管理的权益和主观能动性，按照不同的服务模块，有针对性地组建学生自治管理团体，旨在全校范围内营造良好的学习、生活氛围，积极服务于学校的发展和学生的成长成才。</w:t>
      </w: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二、主要做法</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为确保学生自治管理工作的有效运行，学校通过明确构架，督促各部门齐心协力做好学生管理工作，建章立制，保障学生自治工作有序开展，明岗定则，确保各司其职努力完善服务工作。2007年5月，华东理工大学在奉贤校区成立第一届学生自治管理委员会。</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（一）学生自治管理委员会组成、机构设置</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学生自治管理委员会包括校区车队管理委员会（车管会）、医疗管理委员会（医管会）、教学场所管理委员会（教管会）、图书馆管理委员会（图管会）、体育场所管理委员会（体管会）、食品管理委员会（食管会）、宿舍管理委员会（宿管会）、治安管理委员会（治管会）等八个学生自治管理组织组成。经学生自主报名、公开选拔、职能划分等环节，数百名学生主动申请加入校区学生自治管理委员会，其中，40多名学生骨干担任了学生自治管理委员会的负责人。 </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学生自治管理委员会下属于校学生代表大会常务委员会专属职能机构，与办公室、绩效评定委员会、专题实践委员会、提案处理委员会共同承担服务学生管理的责任。学生自治管理委员会主要面向校级层面参与学生管理工作，八大学生自治管理组织分别对接教务处、保卫处、后保处、图书馆等校级职能部门，通过现场勘察、调研走访、应急反馈等途径收集和处理学生管理工作中存在的问题，并定期向奉贤校区管委会办公室反馈信息，为学校更好地服务于学生的成长成才建言献策。此外，学校依托奉贤校区管委会领导小组全面对接学生自治管理工作，协调校内有关职能部门充分发挥作用，在工作安排、人员配备、资金落实、办公场地、活动场所及意见反馈、落实等方面给予大力支持，为学生自治管理工作提供指导、服务和保障。</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（二）学生自治管理委员会制度建设</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学生自治管理是一项系统工程，是大学生参与学校管理工作的一项有效措施，应通过设置和完善规章制度，合理引导、规范管理，逐步实现学生自治管理工作的规范化和科学化，进而达到促进学校发展和服务人才培养的根本目标。学生自治管理委员会通过制定和完善管理制度，如拟定并通过了《华东理工大学学生自治管理委员会章程》、《华东理工大学自治管理委员会基本工作条例》等规章制度，明确工作目标，规范工作职责。学生自治管理委员会严格按照相应规章制度，每年召开一次全体代表大会，每两年进行换届选举，学生自治管理组织负责人严格按照工作条例操作，认真履行工作职责。此外，学生自治管理委员会还充分依托易班、微信、微博、BBS等网络工具，即时公开自管会相关信息，提高学生自治管理的信息化水平。</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（三）学生自治管理委员会工作职责</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八个自治管理组织根据各自的工作职责，面向全校范围自主展开工作。多校区管理是众多高校面临的境况，其中，校区间往返交通工具的设置和规模等是广大师生重点关注的焦点问题之一，校区车队管理委员会（车管会）在做好常规工作的同时，积极征求、整理师生的意见，并通过分时段设置、人流量统计等方法，提出了切实、合理的目标方案。宿舍作为大学校园中的重要组成部分，不仅承担着提供生活起居的基本功能，更是校园文化建设中一道亮丽的风景线，有自己鲜明的特征和强大的育人功能，其自身价值不容忽视。宿舍管理委员会（宿管会）秉持“建设宿舍文化是全面育人，是提高学生素质的客观要求。”这一宗旨，深入探究大学寝室文化的特征和独特作用，如开展一年一度特色鲜明的“寝室文化节”活动，每月一期的温馨“小贴士”，以宿舍围合为单位的“学生党员服务站”等，从而更好地开展大学寝室文化的建设和管理工作，最终达到培养素质全面，身心健康的大学生的目的。图书馆管理委员会（图管会）通过开展“经典品读会”、“图书漂流季”等加强大学生文化修养，举办“读书分享会”、主题“辩论会”促进文化与思想的交流，充分发挥图书馆所创造的精神氛围和相应的文化载体，于潜移默化中感染学生的情绪，陶冶学生的情操，塑造学生的心灵，引起个体的共鸣，形成一种自觉、内在的驱动力，进而达到提高大学生素质的目的。</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食品安全是高校食堂管理的生命线，关系着全体师生的健康问题，食品管理委员会（食管会）将目光聚焦于食品安全和美食推荐，作为学生代表定期收集学生对学校食堂的建议和提案，切实了解学生需求，进而改善饮食口味和丰富饮食种类，同时，食管会还将不定期对食堂卫生、安全等进行抽检，有效保障饮食安全。值得一提的是，每年5月中旬举行的美食节活动更是拉近学生与食堂距离的良好机会，美食节的重头戏“厨艺大比拼”，不仅可以让学生和平时难得一见食堂负责人面对面交流，更有机会观看不同厨师展现的拿手绝活，促进学生与食堂工作人员的相互理解和融合。</w:t>
      </w:r>
    </w:p>
    <w:p>
      <w:pPr>
        <w:wordWrap/>
        <w:adjustRightInd w:val="0"/>
        <w:snapToGrid w:val="0"/>
        <w:spacing w:line="360" w:lineRule="auto"/>
        <w:ind w:left="0" w:leftChars="0" w:right="0"/>
        <w:textAlignment w:val="auto"/>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三、成效启示</w:t>
      </w:r>
    </w:p>
    <w:p>
      <w:pPr>
        <w:wordWrap/>
        <w:adjustRightInd w:val="0"/>
        <w:snapToGrid w:val="0"/>
        <w:spacing w:line="360" w:lineRule="auto"/>
        <w:ind w:left="0" w:leftChars="0" w:right="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 xml:space="preserve">    华东理工大学学生自治管理委员会的工作已经全面展开将近八年，从医管会自发组织同学维持新生入学体检现场秩序，防止楼道拥堵，到宿管会的同学们利用空闲时间，深入到每个寝室，详细询问了同学们住宿中遇到的各种问题和建议，并在第一时间将问题反馈给相关部门的过程中，学生自治管理委员会充分发挥学生自治组织的优势，积极服务于学校的管理和发展。值得一提的是，在奉贤校区管委会的大力支持下，于2013年增加了二个时段的教职工班车运行点，新增了四个时段的学生班车运行车辆，最终实现了方便师生出行的目标。</w:t>
      </w:r>
    </w:p>
    <w:p>
      <w:pPr>
        <w:wordWrap/>
        <w:adjustRightInd w:val="0"/>
        <w:snapToGrid w:val="0"/>
        <w:spacing w:line="360" w:lineRule="auto"/>
        <w:ind w:left="0" w:leftChars="0" w:right="0" w:firstLine="420" w:firstLineChars="200"/>
        <w:textAlignment w:val="auto"/>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kern w:val="2"/>
          <w:sz w:val="28"/>
          <w:szCs w:val="28"/>
          <w:lang w:val="en-US" w:eastAsia="zh-CN" w:bidi="ar-SA"/>
        </w:rPr>
        <w:t>学生自治管理，是新时期对教育提出的新要求，是学生在实践中学会自治自理、学会做人做事的重要途径，也是学生终身发展的需要。大学生自治管理委员会以学生自我管理、自我服务、自主学习和自主发展能力的提高为本，推行大学生自治，是全面实施素质教育，培养学生的社会主人翁意识、社会实践能力和创新能力，促进学生的全面发展和社会化的有效途径。</w:t>
      </w: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18"/>
        <w:lang w:val="en-US" w:eastAsia="zh-CN" w:bidi="ar-SA"/>
      </w:rPr>
      <w:pict>
        <v:shape id="文本框 7" o:spid="_x0000_s1025"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val="en-US" w:eastAsia="zh-CN"/>
                  </w:rPr>
                  <w:t>39</w:t>
                </w:r>
                <w:r>
                  <w:rPr>
                    <w:rFonts w:hint="eastAsia"/>
                    <w:sz w:val="18"/>
                    <w:lang w:eastAsia="zh-CN"/>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6"/>
        <w:ind w:left="420"/>
        <w:rPr>
          <w:rFonts w:hint="eastAsia"/>
        </w:rPr>
      </w:pPr>
      <w:r>
        <w:rPr>
          <w:rStyle w:val="10"/>
        </w:rPr>
        <w:footnoteRef/>
      </w:r>
      <w:r>
        <w:rPr>
          <w:rFonts w:hint="eastAsia"/>
        </w:rPr>
        <w:t xml:space="preserve"> 上海高校志愿服务育人联盟是一个群众性非营利组织，由上海各高校志愿服务管理机构自愿参加组成，将在市文明办、市教卫工作党委、市教委、团市委的领导和指导下，开展志愿服务育人工作。</w:t>
      </w:r>
    </w:p>
  </w:footnote>
  <w:footnote w:id="1">
    <w:p>
      <w:pPr>
        <w:pStyle w:val="6"/>
        <w:ind w:left="0" w:firstLine="0"/>
      </w:pPr>
      <w:r>
        <w:rPr>
          <w:rStyle w:val="10"/>
        </w:rPr>
        <w:footnoteRef/>
      </w:r>
      <w:r>
        <w:rPr>
          <w:rFonts w:hint="eastAsia"/>
        </w:rPr>
        <w:t>华东理工大学：《华东理工大学依托社会实践推进大学生支教工作》，</w:t>
      </w:r>
      <w:r>
        <w:rPr>
          <w:color w:val="000000"/>
        </w:rPr>
        <w:fldChar w:fldCharType="begin"/>
      </w:r>
      <w:r>
        <w:rPr>
          <w:color w:val="000000"/>
        </w:rPr>
        <w:instrText xml:space="preserve"> HYPERLINK "</w:instrText>
      </w:r>
      <w:r>
        <w:rPr>
          <w:rFonts w:hint="eastAsia"/>
          <w:color w:val="000000"/>
        </w:rPr>
        <w:instrText xml:space="preserve">http://db.ecust.edu.cn/s/60/t/92/56/48/info22088.htm（访问时间：2014</w:instrText>
      </w:r>
      <w:r>
        <w:rPr>
          <w:color w:val="000000"/>
        </w:rPr>
        <w:instrText xml:space="preserve">" </w:instrText>
      </w:r>
      <w:r>
        <w:rPr>
          <w:color w:val="000000"/>
        </w:rPr>
        <w:fldChar w:fldCharType="separate"/>
      </w:r>
      <w:r>
        <w:rPr>
          <w:rStyle w:val="9"/>
          <w:rFonts w:hint="eastAsia"/>
          <w:color w:val="000000"/>
          <w:u w:val="none"/>
        </w:rPr>
        <w:t>http://db.ecust.edu.cn/s/60/t/92/56/48/info22088.htm（访问时间：2014</w:t>
      </w:r>
      <w:r>
        <w:rPr>
          <w:color w:val="000000"/>
        </w:rPr>
        <w:fldChar w:fldCharType="end"/>
      </w:r>
      <w:r>
        <w:rPr>
          <w:rFonts w:hint="eastAsia"/>
        </w:rPr>
        <w:t>年8月</w:t>
      </w:r>
      <w:r>
        <w:rPr>
          <w:rFonts w:hint="eastAsia"/>
          <w:lang w:eastAsia="zh-CN"/>
        </w:rPr>
        <w:t>20</w:t>
      </w:r>
      <w:r>
        <w:rPr>
          <w:rFonts w:hint="eastAsia"/>
        </w:rPr>
        <w:t>日）。</w:t>
      </w:r>
    </w:p>
  </w:footnote>
  <w:footnote w:id="2">
    <w:p>
      <w:pPr>
        <w:pStyle w:val="6"/>
        <w:ind w:left="0" w:firstLine="0"/>
      </w:pPr>
      <w:r>
        <w:rPr>
          <w:rStyle w:val="10"/>
        </w:rPr>
        <w:footnoteRef/>
      </w:r>
      <w:r>
        <w:rPr>
          <w:rFonts w:hint="eastAsia"/>
        </w:rPr>
        <w:t>姜泓冰：《开展价值引领 开拓就业资源 上海优秀毕业生乐去西部》，载《人民日报》，2014年7月6日。</w:t>
      </w:r>
    </w:p>
  </w:footnote>
  <w:footnote w:id="3">
    <w:p>
      <w:pPr>
        <w:pStyle w:val="6"/>
        <w:ind w:left="0" w:firstLine="0"/>
      </w:pPr>
      <w:r>
        <w:rPr>
          <w:rStyle w:val="10"/>
        </w:rPr>
        <w:footnoteRef/>
      </w:r>
      <w:r>
        <w:rPr>
          <w:rFonts w:hint="eastAsia"/>
        </w:rPr>
        <w:t>华东理工大学：《校团委一行赴甘肃定西慰问第一届研究生支教团》，</w:t>
      </w:r>
      <w:r>
        <w:rPr>
          <w:color w:val="000000"/>
        </w:rPr>
        <w:fldChar w:fldCharType="begin"/>
      </w:r>
      <w:r>
        <w:rPr>
          <w:color w:val="000000"/>
        </w:rPr>
        <w:instrText xml:space="preserve"> HYPERLINK "</w:instrText>
      </w:r>
      <w:r>
        <w:rPr>
          <w:rFonts w:hint="eastAsia"/>
          <w:color w:val="000000"/>
        </w:rPr>
        <w:instrText xml:space="preserve">http://news.ecust.edu.cn/index_news_view.php?id=31380&amp;keyword（访问时间：2014</w:instrText>
      </w:r>
      <w:r>
        <w:rPr>
          <w:color w:val="000000"/>
        </w:rPr>
        <w:instrText xml:space="preserve">" </w:instrText>
      </w:r>
      <w:r>
        <w:rPr>
          <w:color w:val="000000"/>
        </w:rPr>
        <w:fldChar w:fldCharType="separate"/>
      </w:r>
      <w:r>
        <w:rPr>
          <w:rStyle w:val="9"/>
          <w:rFonts w:hint="eastAsia"/>
          <w:color w:val="000000"/>
          <w:u w:val="none"/>
        </w:rPr>
        <w:t>http://news.ecust.edu.cn/index_news_view.php?id=31380&amp;keyword（访问时间：2014</w:t>
      </w:r>
      <w:r>
        <w:rPr>
          <w:color w:val="000000"/>
        </w:rPr>
        <w:fldChar w:fldCharType="end"/>
      </w:r>
      <w:r>
        <w:rPr>
          <w:rFonts w:hint="eastAsia"/>
        </w:rPr>
        <w:t>年8月17日）。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9618D"/>
    <w:rsid w:val="00184A3B"/>
    <w:rsid w:val="00196E53"/>
    <w:rsid w:val="002A12F4"/>
    <w:rsid w:val="003156C5"/>
    <w:rsid w:val="00557C80"/>
    <w:rsid w:val="005D7FD3"/>
    <w:rsid w:val="0069618D"/>
    <w:rsid w:val="00B228AE"/>
    <w:rsid w:val="00B4253F"/>
    <w:rsid w:val="00DE2FA3"/>
    <w:rsid w:val="0AD22E4F"/>
    <w:rsid w:val="174F244F"/>
    <w:rsid w:val="1971594C"/>
    <w:rsid w:val="292B4099"/>
    <w:rsid w:val="69DF5E92"/>
    <w:rsid w:val="7B6F2B9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13"/>
    <w:unhideWhenUsed/>
    <w:qFormat/>
    <w:uiPriority w:val="9"/>
    <w:pPr>
      <w:keepNext/>
      <w:keepLines/>
      <w:spacing w:before="260" w:beforeLines="0" w:after="260" w:afterLines="0" w:line="410" w:lineRule="auto"/>
      <w:ind w:firstLine="200" w:firstLineChars="200"/>
      <w:outlineLvl w:val="1"/>
    </w:pPr>
    <w:rPr>
      <w:rFonts w:ascii="Cambria" w:hAnsi="Cambria"/>
      <w:b/>
      <w:bCs/>
      <w:kern w:val="0"/>
      <w:sz w:val="32"/>
      <w:szCs w:val="32"/>
    </w:rPr>
  </w:style>
  <w:style w:type="paragraph" w:styleId="3">
    <w:name w:val="heading 3"/>
    <w:basedOn w:val="1"/>
    <w:next w:val="1"/>
    <w:unhideWhenUsed/>
    <w:qFormat/>
    <w:uiPriority w:val="9"/>
    <w:pPr>
      <w:keepNext/>
      <w:keepLines/>
      <w:spacing w:before="260" w:beforeLines="0" w:after="260" w:afterLines="0" w:line="410" w:lineRule="auto"/>
      <w:ind w:firstLine="200" w:firstLineChars="200"/>
      <w:outlineLvl w:val="2"/>
    </w:pPr>
    <w:rPr>
      <w:rFonts w:ascii="Calibri" w:hAnsi="Calibri"/>
      <w:b/>
      <w:bCs/>
      <w:kern w:val="0"/>
      <w:sz w:val="32"/>
      <w:szCs w:val="32"/>
    </w:rPr>
  </w:style>
  <w:style w:type="character" w:default="1" w:styleId="7">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4">
    <w:name w:val="footer"/>
    <w:basedOn w:val="1"/>
    <w:unhideWhenUsed/>
    <w:uiPriority w:val="0"/>
    <w:pPr>
      <w:tabs>
        <w:tab w:val="center" w:pos="4153"/>
        <w:tab w:val="right" w:pos="8306"/>
      </w:tabs>
      <w:snapToGrid w:val="0"/>
      <w:jc w:val="left"/>
    </w:pPr>
    <w:rPr>
      <w:sz w:val="18"/>
      <w:szCs w:val="18"/>
    </w:rPr>
  </w:style>
  <w:style w:type="paragraph" w:styleId="5">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unhideWhenUsed/>
    <w:uiPriority w:val="0"/>
    <w:pPr>
      <w:snapToGrid w:val="0"/>
      <w:ind w:left="840" w:hanging="420"/>
      <w:jc w:val="left"/>
    </w:pPr>
    <w:rPr>
      <w:rFonts w:ascii="Calibri" w:hAnsi="Calibri"/>
      <w:kern w:val="0"/>
      <w:sz w:val="18"/>
      <w:szCs w:val="18"/>
    </w:rPr>
  </w:style>
  <w:style w:type="character" w:styleId="8">
    <w:name w:val="page number"/>
    <w:basedOn w:val="7"/>
    <w:unhideWhenUsed/>
    <w:uiPriority w:val="0"/>
    <w:rPr/>
  </w:style>
  <w:style w:type="character" w:styleId="9">
    <w:name w:val="Hyperlink"/>
    <w:unhideWhenUsed/>
    <w:uiPriority w:val="0"/>
    <w:rPr>
      <w:rFonts w:cs="Times New Roman"/>
      <w:color w:val="0000FF"/>
      <w:u w:val="single"/>
    </w:rPr>
  </w:style>
  <w:style w:type="character" w:styleId="10">
    <w:name w:val="footnote reference"/>
    <w:unhideWhenUsed/>
    <w:uiPriority w:val="0"/>
    <w:rPr>
      <w:rFonts w:cs="Times New Roman"/>
      <w:vertAlign w:val="superscript"/>
    </w:rPr>
  </w:style>
  <w:style w:type="paragraph" w:customStyle="1" w:styleId="12">
    <w:name w:val="List Paragraph"/>
    <w:basedOn w:val="1"/>
    <w:qFormat/>
    <w:uiPriority w:val="0"/>
    <w:pPr>
      <w:ind w:firstLine="420" w:firstLineChars="200"/>
    </w:pPr>
  </w:style>
  <w:style w:type="character" w:customStyle="1" w:styleId="13">
    <w:name w:val=" Char Char11"/>
    <w:link w:val="2"/>
    <w:uiPriority w:val="9"/>
    <w:rPr>
      <w:rFonts w:ascii="Cambria" w:hAnsi="Cambria"/>
      <w:b/>
      <w:bCs/>
      <w:kern w:val="0"/>
      <w:sz w:val="32"/>
      <w:szCs w:val="32"/>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1579</Words>
  <Characters>9003</Characters>
  <Lines>75</Lines>
  <Paragraphs>21</Paragraphs>
  <TotalTime>0</TotalTime>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2015-02-02T10:30:00Z</dcterms:created>
  <dc:creator>07413</dc:creator>
  <cp:lastModifiedBy>HuBing</cp:lastModifiedBy>
  <dcterms:modified xsi:type="dcterms:W3CDTF">2015-02-06T08:35:15Z</dcterms:modified>
  <dc:title>华东理工大学共青团重点工作创新试点项目总结报告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