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DE" w:rsidRPr="002B343D" w:rsidRDefault="00F01CDE" w:rsidP="002B343D">
      <w:pPr>
        <w:rPr>
          <w:rFonts w:ascii="仿宋" w:eastAsia="仿宋" w:hAnsi="仿宋"/>
          <w:sz w:val="28"/>
          <w:szCs w:val="28"/>
          <w:lang w:eastAsia="zh-CN"/>
        </w:rPr>
      </w:pPr>
    </w:p>
    <w:p w:rsidR="007926B9" w:rsidRPr="00F01CDE" w:rsidRDefault="00F01CDE" w:rsidP="00F01CDE">
      <w:pPr>
        <w:jc w:val="center"/>
        <w:rPr>
          <w:rFonts w:ascii="仿宋" w:eastAsia="仿宋" w:hAnsi="仿宋"/>
          <w:b/>
          <w:sz w:val="32"/>
          <w:szCs w:val="28"/>
          <w:lang w:eastAsia="zh-CN"/>
        </w:rPr>
      </w:pPr>
      <w:r w:rsidRPr="00F01CDE">
        <w:rPr>
          <w:rFonts w:ascii="仿宋" w:eastAsia="仿宋" w:hAnsi="仿宋"/>
          <w:b/>
          <w:sz w:val="32"/>
          <w:szCs w:val="28"/>
          <w:lang w:eastAsia="zh-CN"/>
        </w:rPr>
        <w:t>中国大学生骨干培养学校第八期学员报名登记表</w:t>
      </w:r>
    </w:p>
    <w:p w:rsidR="007926B9" w:rsidRPr="00F33FCA" w:rsidRDefault="007926B9">
      <w:pPr>
        <w:rPr>
          <w:rFonts w:ascii="仿宋" w:eastAsia="仿宋" w:hAnsi="仿宋"/>
          <w:b/>
          <w:sz w:val="28"/>
          <w:szCs w:val="28"/>
          <w:lang w:eastAsia="zh-C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409"/>
        <w:gridCol w:w="1879"/>
        <w:gridCol w:w="1356"/>
        <w:gridCol w:w="815"/>
        <w:gridCol w:w="974"/>
        <w:gridCol w:w="621"/>
        <w:gridCol w:w="1802"/>
      </w:tblGrid>
      <w:tr w:rsidR="000740EB" w:rsidRPr="00F01CDE" w:rsidTr="000740EB">
        <w:tc>
          <w:tcPr>
            <w:tcW w:w="1409" w:type="dxa"/>
            <w:shd w:val="clear" w:color="auto" w:fill="F0F0F0"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姓    名</w:t>
            </w:r>
          </w:p>
        </w:tc>
        <w:tc>
          <w:tcPr>
            <w:tcW w:w="1879" w:type="dxa"/>
            <w:shd w:val="clear" w:color="auto" w:fill="F0F0F0"/>
          </w:tcPr>
          <w:p w:rsidR="00F01CDE" w:rsidRPr="00F01CDE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俞峰</w:t>
            </w:r>
          </w:p>
        </w:tc>
        <w:tc>
          <w:tcPr>
            <w:tcW w:w="1356" w:type="dxa"/>
            <w:shd w:val="clear" w:color="auto" w:fill="F0F0F0"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性</w:t>
            </w:r>
            <w:r w:rsidR="00FF6E45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   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别</w:t>
            </w:r>
          </w:p>
        </w:tc>
        <w:tc>
          <w:tcPr>
            <w:tcW w:w="815" w:type="dxa"/>
            <w:shd w:val="clear" w:color="auto" w:fill="F0F0F0"/>
          </w:tcPr>
          <w:p w:rsidR="00F01CDE" w:rsidRPr="00F01CDE" w:rsidRDefault="000740EB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974" w:type="dxa"/>
            <w:shd w:val="clear" w:color="auto" w:fill="F0F0F0"/>
          </w:tcPr>
          <w:p w:rsidR="00F01CDE" w:rsidRPr="00F01CDE" w:rsidRDefault="00F01CDE" w:rsidP="00FF6E4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民</w:t>
            </w:r>
            <w:r w:rsidR="00FF6E45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族</w:t>
            </w:r>
          </w:p>
        </w:tc>
        <w:tc>
          <w:tcPr>
            <w:tcW w:w="621" w:type="dxa"/>
            <w:shd w:val="clear" w:color="auto" w:fill="F0F0F0"/>
          </w:tcPr>
          <w:p w:rsidR="00F01CDE" w:rsidRPr="00F01CDE" w:rsidRDefault="000740EB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802" w:type="dxa"/>
            <w:vMerge w:val="restart"/>
            <w:shd w:val="clear" w:color="auto" w:fill="F0F0F0"/>
          </w:tcPr>
          <w:p w:rsidR="00F01CDE" w:rsidRPr="00F01CDE" w:rsidRDefault="000740E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noProof/>
                <w:sz w:val="28"/>
                <w:szCs w:val="28"/>
                <w:lang w:eastAsia="zh-CN"/>
              </w:rPr>
              <w:drawing>
                <wp:inline distT="0" distB="0" distL="0" distR="0">
                  <wp:extent cx="1007110" cy="1464310"/>
                  <wp:effectExtent l="19050" t="0" r="2540" b="0"/>
                  <wp:docPr id="1" name="图片 0" descr="俞峰 Yvon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俞峰 Yvonn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11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0EB" w:rsidRPr="00F01CDE" w:rsidTr="000740EB">
        <w:tc>
          <w:tcPr>
            <w:tcW w:w="1409" w:type="dxa"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政治面貌</w:t>
            </w:r>
          </w:p>
        </w:tc>
        <w:tc>
          <w:tcPr>
            <w:tcW w:w="1879" w:type="dxa"/>
          </w:tcPr>
          <w:p w:rsidR="00F01CDE" w:rsidRPr="00F01CDE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共青团员</w:t>
            </w:r>
          </w:p>
        </w:tc>
        <w:tc>
          <w:tcPr>
            <w:tcW w:w="1356" w:type="dxa"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所在高校</w:t>
            </w:r>
          </w:p>
        </w:tc>
        <w:tc>
          <w:tcPr>
            <w:tcW w:w="2410" w:type="dxa"/>
            <w:gridSpan w:val="3"/>
          </w:tcPr>
          <w:p w:rsidR="00F01CDE" w:rsidRPr="00F01CDE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华东理工大学</w:t>
            </w:r>
          </w:p>
        </w:tc>
        <w:tc>
          <w:tcPr>
            <w:tcW w:w="1802" w:type="dxa"/>
            <w:vMerge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740EB" w:rsidRPr="00F01CDE" w:rsidTr="000740EB">
        <w:tc>
          <w:tcPr>
            <w:tcW w:w="1409" w:type="dxa"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现任职务</w:t>
            </w:r>
          </w:p>
        </w:tc>
        <w:tc>
          <w:tcPr>
            <w:tcW w:w="1879" w:type="dxa"/>
          </w:tcPr>
          <w:p w:rsidR="000740EB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校学生会</w:t>
            </w:r>
          </w:p>
          <w:p w:rsidR="00F01CDE" w:rsidRPr="00F01CDE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主席</w:t>
            </w:r>
          </w:p>
        </w:tc>
        <w:tc>
          <w:tcPr>
            <w:tcW w:w="1356" w:type="dxa"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学院专业</w:t>
            </w:r>
          </w:p>
        </w:tc>
        <w:tc>
          <w:tcPr>
            <w:tcW w:w="2410" w:type="dxa"/>
            <w:gridSpan w:val="3"/>
          </w:tcPr>
          <w:p w:rsidR="000740EB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商学院人力资源</w:t>
            </w:r>
          </w:p>
          <w:p w:rsidR="00F01CDE" w:rsidRPr="00F01CDE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管理专业</w:t>
            </w:r>
          </w:p>
        </w:tc>
        <w:tc>
          <w:tcPr>
            <w:tcW w:w="1802" w:type="dxa"/>
            <w:vMerge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</w:p>
        </w:tc>
      </w:tr>
      <w:tr w:rsidR="000740EB" w:rsidRPr="00F01CDE" w:rsidTr="000740EB">
        <w:tc>
          <w:tcPr>
            <w:tcW w:w="1409" w:type="dxa"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爱好特长</w:t>
            </w:r>
          </w:p>
        </w:tc>
        <w:tc>
          <w:tcPr>
            <w:tcW w:w="1879" w:type="dxa"/>
          </w:tcPr>
          <w:p w:rsidR="00F01CDE" w:rsidRPr="00F01CDE" w:rsidRDefault="003B6C6F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唱歌</w:t>
            </w:r>
          </w:p>
        </w:tc>
        <w:tc>
          <w:tcPr>
            <w:tcW w:w="1356" w:type="dxa"/>
          </w:tcPr>
          <w:p w:rsidR="00F01CDE" w:rsidRPr="00F01CDE" w:rsidRDefault="00F01CDE" w:rsidP="00FF6E4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手</w:t>
            </w:r>
            <w:r w:rsidR="00FF6E45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 xml:space="preserve">    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机</w:t>
            </w:r>
          </w:p>
        </w:tc>
        <w:tc>
          <w:tcPr>
            <w:tcW w:w="2410" w:type="dxa"/>
            <w:gridSpan w:val="3"/>
          </w:tcPr>
          <w:p w:rsidR="00F01CDE" w:rsidRPr="00F01CDE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13816580370</w:t>
            </w:r>
          </w:p>
        </w:tc>
        <w:tc>
          <w:tcPr>
            <w:tcW w:w="1802" w:type="dxa"/>
            <w:vMerge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740EB" w:rsidRPr="00F01CDE" w:rsidTr="0090269C">
        <w:tc>
          <w:tcPr>
            <w:tcW w:w="1409" w:type="dxa"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电子邮箱</w:t>
            </w:r>
          </w:p>
        </w:tc>
        <w:tc>
          <w:tcPr>
            <w:tcW w:w="1879" w:type="dxa"/>
          </w:tcPr>
          <w:p w:rsidR="0090269C" w:rsidRDefault="000740EB">
            <w:pPr>
              <w:rPr>
                <w:rFonts w:ascii="仿宋" w:eastAsia="仿宋" w:hAnsi="仿宋" w:hint="eastAsia"/>
                <w:b/>
                <w:sz w:val="22"/>
                <w:szCs w:val="28"/>
                <w:lang w:eastAsia="zh-CN"/>
              </w:rPr>
            </w:pPr>
            <w:r w:rsidRPr="000740EB">
              <w:rPr>
                <w:rFonts w:ascii="仿宋" w:eastAsia="仿宋" w:hAnsi="仿宋" w:hint="eastAsia"/>
                <w:b/>
                <w:sz w:val="22"/>
                <w:szCs w:val="28"/>
                <w:lang w:eastAsia="zh-CN"/>
              </w:rPr>
              <w:t>yvonne_yufeng@</w:t>
            </w:r>
          </w:p>
          <w:p w:rsidR="00F01CDE" w:rsidRPr="0090269C" w:rsidRDefault="000740EB">
            <w:pPr>
              <w:rPr>
                <w:rFonts w:ascii="仿宋" w:eastAsia="仿宋" w:hAnsi="仿宋" w:hint="eastAsia"/>
                <w:b/>
                <w:sz w:val="22"/>
                <w:szCs w:val="28"/>
                <w:lang w:eastAsia="zh-CN"/>
              </w:rPr>
            </w:pPr>
            <w:r w:rsidRPr="000740EB">
              <w:rPr>
                <w:rFonts w:ascii="仿宋" w:eastAsia="仿宋" w:hAnsi="仿宋" w:hint="eastAsia"/>
                <w:b/>
                <w:sz w:val="22"/>
                <w:szCs w:val="28"/>
                <w:lang w:eastAsia="zh-CN"/>
              </w:rPr>
              <w:t>sina.com</w:t>
            </w:r>
          </w:p>
        </w:tc>
        <w:tc>
          <w:tcPr>
            <w:tcW w:w="1356" w:type="dxa"/>
            <w:vAlign w:val="center"/>
          </w:tcPr>
          <w:p w:rsidR="00F01CDE" w:rsidRPr="00F01CDE" w:rsidRDefault="00F01CDE" w:rsidP="0090269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QQ号</w:t>
            </w:r>
          </w:p>
        </w:tc>
        <w:tc>
          <w:tcPr>
            <w:tcW w:w="2410" w:type="dxa"/>
            <w:gridSpan w:val="3"/>
            <w:vAlign w:val="center"/>
          </w:tcPr>
          <w:p w:rsidR="00F01CDE" w:rsidRPr="00F01CDE" w:rsidRDefault="000740EB" w:rsidP="0090269C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171475006</w:t>
            </w:r>
          </w:p>
        </w:tc>
        <w:tc>
          <w:tcPr>
            <w:tcW w:w="1802" w:type="dxa"/>
            <w:vMerge/>
          </w:tcPr>
          <w:p w:rsidR="00F01CDE" w:rsidRPr="00F01CDE" w:rsidRDefault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01CDE" w:rsidRPr="00F01CDE" w:rsidTr="000740EB">
        <w:tc>
          <w:tcPr>
            <w:tcW w:w="1409" w:type="dxa"/>
            <w:vAlign w:val="center"/>
          </w:tcPr>
          <w:p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高中以来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个人简历</w:t>
            </w:r>
          </w:p>
        </w:tc>
        <w:tc>
          <w:tcPr>
            <w:tcW w:w="7447" w:type="dxa"/>
            <w:gridSpan w:val="6"/>
          </w:tcPr>
          <w:p w:rsidR="003B6C6F" w:rsidRDefault="003B6C6F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2009-2012  上海市控江中学</w:t>
            </w:r>
          </w:p>
          <w:p w:rsidR="003B6C6F" w:rsidRDefault="003B6C6F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2012-至今  华东理工大学商学院人力资源管理专业</w:t>
            </w:r>
          </w:p>
          <w:p w:rsidR="00B07DC4" w:rsidRPr="00B07DC4" w:rsidRDefault="00B07DC4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</w:p>
        </w:tc>
      </w:tr>
      <w:tr w:rsidR="00F01CDE" w:rsidRPr="00F01CDE" w:rsidTr="000740EB">
        <w:tc>
          <w:tcPr>
            <w:tcW w:w="1409" w:type="dxa"/>
            <w:vAlign w:val="center"/>
          </w:tcPr>
          <w:p w:rsidR="00F01CDE" w:rsidRPr="00F01CDE" w:rsidRDefault="00F01CDE" w:rsidP="00900996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>个人主要事迹（1000字以内）</w:t>
            </w:r>
          </w:p>
        </w:tc>
        <w:tc>
          <w:tcPr>
            <w:tcW w:w="7447" w:type="dxa"/>
            <w:gridSpan w:val="6"/>
          </w:tcPr>
          <w:p w:rsidR="00773F41" w:rsidRDefault="003B6C6F" w:rsidP="0090269C">
            <w:pPr>
              <w:ind w:firstLineChars="200" w:firstLine="562"/>
              <w:jc w:val="both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俞峰，</w:t>
            </w:r>
            <w:r w:rsidR="006D336F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女，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1994年2月生，</w:t>
            </w:r>
            <w:r w:rsidR="0090269C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现任华东理工大学学生会主席，同时担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任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华东理工大学</w:t>
            </w:r>
            <w:r w:rsid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第二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期“英才班”</w:t>
            </w:r>
            <w:r w:rsid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班长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及</w:t>
            </w:r>
            <w:r w:rsidRPr="003B6C6F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中国</w:t>
            </w:r>
            <w:r w:rsidRPr="003B6C6F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>100</w:t>
            </w:r>
            <w:r w:rsidRPr="003B6C6F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青年英才培养计划学员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。历任华东理工大学学生会志愿服</w:t>
            </w:r>
            <w:r w:rsidR="00B07DC4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务总队干事、主席助理</w:t>
            </w:r>
            <w:r w:rsidR="0090269C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等职</w:t>
            </w:r>
            <w:r w:rsidR="00B07DC4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。</w:t>
            </w:r>
          </w:p>
          <w:p w:rsidR="00773F41" w:rsidRPr="0090269C" w:rsidRDefault="00773F41" w:rsidP="0090269C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</w:p>
          <w:p w:rsidR="007B4B26" w:rsidRDefault="00773F41" w:rsidP="0090269C">
            <w:pPr>
              <w:ind w:firstLineChars="200" w:firstLine="562"/>
              <w:jc w:val="both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 w:rsidRPr="007B4B26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思想</w:t>
            </w:r>
            <w:r w:rsidR="007B4B26" w:rsidRPr="007B4B26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方面，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她注重</w:t>
            </w:r>
            <w:r w:rsidR="007B4B26" w:rsidRPr="007B4B26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理论学习，努力发扬模范带头作用</w:t>
            </w:r>
            <w:r w:rsidR="007B4B26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。作为华东理工大学第二期“英才班”班长，她以身作则，认真学习中国特色社会主义理论体系，有坚定的理想和信念，并在不断的学习中提高自己的理论素养与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工作能力。同时她积极组织思想政治教育理论学习活动，团结和带领</w:t>
            </w:r>
            <w:r w:rsidR="007B4B26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70余名“英才班”学员在日常活动中践行社会主义核心价值观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，发挥团队力量向全校学生倡导</w:t>
            </w:r>
            <w:r w:rsidR="0090269C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大学生应提高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青年责任感</w:t>
            </w:r>
            <w:r w:rsidR="0090269C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、发挥青年作用</w:t>
            </w:r>
            <w:r w:rsidR="007B4B26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。</w:t>
            </w:r>
          </w:p>
          <w:p w:rsidR="007B4B26" w:rsidRPr="007B4B26" w:rsidRDefault="007B4B26" w:rsidP="0090269C">
            <w:pPr>
              <w:ind w:firstLineChars="200" w:firstLine="562"/>
              <w:jc w:val="both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</w:p>
          <w:p w:rsidR="00DB2C17" w:rsidRPr="00957E43" w:rsidRDefault="007B4B26" w:rsidP="0090269C">
            <w:pPr>
              <w:ind w:firstLineChars="200" w:firstLine="562"/>
              <w:jc w:val="both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学习科研方面，她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积极上进，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学习勤奋，自觉性强，主动制定科学的生涯规划，有明确的学习目标，认真钻研专业知识。期末复习阶段，与同学组成互助小组共同迎考。</w:t>
            </w:r>
            <w:r w:rsidR="00DB2C17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课余时间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努力</w:t>
            </w:r>
            <w:r w:rsidR="00DB2C17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拓展自己的知识面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，参加华东理工大学课余研究计划；积极提高语言应用能力</w:t>
            </w:r>
            <w:r w:rsidR="00DB2C17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，学习并参加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中级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lastRenderedPageBreak/>
              <w:t>商务英语</w:t>
            </w:r>
            <w:r w:rsidR="001E5F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考试</w:t>
            </w:r>
            <w:r w:rsidR="00957E43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。</w:t>
            </w:r>
          </w:p>
          <w:p w:rsidR="005B7577" w:rsidRPr="005B7577" w:rsidRDefault="007B4B26" w:rsidP="0090269C">
            <w:pPr>
              <w:ind w:firstLineChars="200" w:firstLine="562"/>
              <w:jc w:val="both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学生工作方面，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她</w:t>
            </w:r>
            <w:r w:rsidR="001E5F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能够合理</w:t>
            </w:r>
            <w:r w:rsidR="00B07DC4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处理学习与工作之间的关系，</w:t>
            </w:r>
            <w:r w:rsidR="007A3A6B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敢于创新，求实创造，服务学生。</w:t>
            </w:r>
            <w:r w:rsidR="00B07DC4" w:rsidRP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2013年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她</w:t>
            </w:r>
            <w:r w:rsidR="00B07DC4" w:rsidRP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带领学生团队</w:t>
            </w:r>
            <w:r w:rsidR="00E84D47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，</w:t>
            </w:r>
            <w:r w:rsidR="00B07DC4" w:rsidRP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创建团学组织微信平台“小花梨”，该平台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由校团委指导开发，致力于为华理学子提供便捷的掌上服务</w:t>
            </w:r>
            <w:r w:rsidR="007A3A6B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。</w:t>
            </w:r>
            <w:r w:rsidR="00B07DC4" w:rsidRP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目前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该</w:t>
            </w:r>
            <w:r w:rsidR="001E5F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微信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平台</w:t>
            </w:r>
            <w:r w:rsidR="00B07DC4" w:rsidRP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已覆盖奉贤校区</w:t>
            </w:r>
            <w:r w:rsidR="001E5F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一</w:t>
            </w:r>
            <w:r w:rsidR="00B07DC4" w:rsidRP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万余名学生，成为校团委建设与传播校园文化</w:t>
            </w:r>
            <w:r w:rsidR="00773F4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，服务广大华理学子</w:t>
            </w:r>
            <w:r w:rsidR="00B07DC4" w:rsidRPr="002C0CAE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的重要渠道。</w:t>
            </w:r>
            <w:r w:rsidR="007A3A6B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同时</w:t>
            </w:r>
            <w:r w:rsidR="001E5F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担任校学生会主席期间，她组织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各</w:t>
            </w:r>
            <w:r w:rsidR="001E5F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大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中心积极</w:t>
            </w:r>
            <w:r w:rsidR="00D816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开展各类丰富多彩的校园文化活动，</w:t>
            </w: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其中</w:t>
            </w:r>
            <w:r w:rsidR="001E5F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今年刚刚结束的</w:t>
            </w:r>
            <w:r w:rsidR="00DB2C17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第十四届暑期实战赛更获得上海市暑期社会实践最佳项目奖</w:t>
            </w:r>
            <w:r w:rsidR="00D81611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。</w:t>
            </w:r>
          </w:p>
          <w:p w:rsidR="005B7577" w:rsidRDefault="005B7577" w:rsidP="00E84D47">
            <w:pPr>
              <w:ind w:firstLineChars="200" w:firstLine="562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</w:p>
          <w:p w:rsidR="006D336F" w:rsidRDefault="006D336F" w:rsidP="002C0CAE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</w:p>
          <w:p w:rsidR="00F01CDE" w:rsidRDefault="00F01CDE" w:rsidP="002C0CAE">
            <w:pP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br/>
            </w:r>
          </w:p>
          <w:p w:rsidR="006D336F" w:rsidRPr="00F01CDE" w:rsidRDefault="006D336F" w:rsidP="002C0CAE">
            <w:pPr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</w:p>
        </w:tc>
      </w:tr>
      <w:tr w:rsidR="00F01CDE" w:rsidRPr="00F01CDE" w:rsidTr="000740EB">
        <w:tc>
          <w:tcPr>
            <w:tcW w:w="1409" w:type="dxa"/>
            <w:vAlign w:val="center"/>
          </w:tcPr>
          <w:p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lastRenderedPageBreak/>
              <w:t>院系团委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意见</w:t>
            </w:r>
          </w:p>
        </w:tc>
        <w:tc>
          <w:tcPr>
            <w:tcW w:w="7447" w:type="dxa"/>
            <w:gridSpan w:val="6"/>
          </w:tcPr>
          <w:p w:rsidR="000740EB" w:rsidRDefault="000740EB" w:rsidP="000740EB">
            <w:pPr>
              <w:jc w:val="right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同意推荐。</w:t>
            </w:r>
          </w:p>
          <w:p w:rsidR="00F01CDE" w:rsidRPr="00F01CDE" w:rsidRDefault="00F01CDE" w:rsidP="000740EB">
            <w:pPr>
              <w:jc w:val="right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br/>
              <w:t>（盖章）</w:t>
            </w:r>
            <w:r w:rsidRPr="00F01CDE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br/>
              <w:t>年    月    日</w:t>
            </w:r>
          </w:p>
        </w:tc>
      </w:tr>
      <w:tr w:rsidR="00F01CDE" w:rsidRPr="00F01CDE" w:rsidTr="000740EB">
        <w:tc>
          <w:tcPr>
            <w:tcW w:w="1409" w:type="dxa"/>
            <w:vAlign w:val="center"/>
          </w:tcPr>
          <w:p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校团委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意见</w:t>
            </w:r>
          </w:p>
        </w:tc>
        <w:tc>
          <w:tcPr>
            <w:tcW w:w="7447" w:type="dxa"/>
            <w:gridSpan w:val="6"/>
          </w:tcPr>
          <w:p w:rsidR="000740EB" w:rsidRDefault="000740EB" w:rsidP="000740EB">
            <w:pPr>
              <w:jc w:val="right"/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同意推荐。</w:t>
            </w:r>
          </w:p>
          <w:p w:rsidR="00F01CDE" w:rsidRPr="00F01CDE" w:rsidRDefault="00F01CDE" w:rsidP="000740EB">
            <w:pPr>
              <w:jc w:val="right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br/>
              <w:t>（盖章）</w:t>
            </w:r>
            <w:r w:rsidRPr="00F01CDE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br/>
              <w:t>年    月    日</w:t>
            </w:r>
          </w:p>
        </w:tc>
      </w:tr>
      <w:tr w:rsidR="00F01CDE" w:rsidRPr="00F01CDE" w:rsidTr="000740EB">
        <w:tc>
          <w:tcPr>
            <w:tcW w:w="1409" w:type="dxa"/>
            <w:vAlign w:val="center"/>
          </w:tcPr>
          <w:p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省级团委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学校部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意见</w:t>
            </w:r>
          </w:p>
        </w:tc>
        <w:tc>
          <w:tcPr>
            <w:tcW w:w="7447" w:type="dxa"/>
            <w:gridSpan w:val="6"/>
          </w:tcPr>
          <w:p w:rsidR="00F01CDE" w:rsidRPr="00F01CDE" w:rsidRDefault="00F01CDE" w:rsidP="00F01CDE">
            <w:pPr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>（盖章）</w:t>
            </w: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  <w:t xml:space="preserve">                                年    月    日</w:t>
            </w:r>
          </w:p>
        </w:tc>
      </w:tr>
      <w:tr w:rsidR="00F01CDE" w:rsidRPr="00F01CDE" w:rsidTr="000740EB">
        <w:tc>
          <w:tcPr>
            <w:tcW w:w="1409" w:type="dxa"/>
            <w:vAlign w:val="center"/>
          </w:tcPr>
          <w:p w:rsidR="00F01CDE" w:rsidRPr="00F01CDE" w:rsidRDefault="00F01CDE" w:rsidP="00F01CDE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t>团中央学校部意见</w:t>
            </w:r>
          </w:p>
        </w:tc>
        <w:tc>
          <w:tcPr>
            <w:tcW w:w="7447" w:type="dxa"/>
            <w:gridSpan w:val="6"/>
          </w:tcPr>
          <w:p w:rsidR="00F01CDE" w:rsidRPr="00F01CDE" w:rsidRDefault="00F01CDE" w:rsidP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</w:p>
          <w:p w:rsidR="00F01CDE" w:rsidRPr="00F01CDE" w:rsidRDefault="00F01CDE" w:rsidP="00F01CD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F01CDE">
              <w:rPr>
                <w:rFonts w:ascii="仿宋" w:eastAsia="仿宋" w:hAnsi="仿宋"/>
                <w:b/>
                <w:sz w:val="28"/>
                <w:szCs w:val="28"/>
              </w:rPr>
              <w:br/>
            </w:r>
          </w:p>
        </w:tc>
      </w:tr>
    </w:tbl>
    <w:p w:rsidR="00F01CDE" w:rsidRDefault="00F01CDE">
      <w:pPr>
        <w:rPr>
          <w:rFonts w:ascii="仿宋" w:eastAsia="仿宋" w:hAnsi="仿宋"/>
          <w:b/>
          <w:sz w:val="28"/>
          <w:szCs w:val="28"/>
          <w:lang w:eastAsia="zh-CN"/>
        </w:rPr>
      </w:pPr>
    </w:p>
    <w:sectPr w:rsidR="00F01CDE" w:rsidSect="00377E5B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43" w:rsidRDefault="00E17043" w:rsidP="000740EB">
      <w:r>
        <w:separator/>
      </w:r>
    </w:p>
  </w:endnote>
  <w:endnote w:type="continuationSeparator" w:id="0">
    <w:p w:rsidR="00E17043" w:rsidRDefault="00E17043" w:rsidP="00074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43" w:rsidRDefault="00E17043" w:rsidP="000740EB">
      <w:r>
        <w:separator/>
      </w:r>
    </w:p>
  </w:footnote>
  <w:footnote w:type="continuationSeparator" w:id="0">
    <w:p w:rsidR="00E17043" w:rsidRDefault="00E17043" w:rsidP="00074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2068"/>
    <w:multiLevelType w:val="hybridMultilevel"/>
    <w:tmpl w:val="98349C2E"/>
    <w:lvl w:ilvl="0" w:tplc="506E01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6FAC"/>
    <w:rsid w:val="00011D58"/>
    <w:rsid w:val="00041CBB"/>
    <w:rsid w:val="000740EB"/>
    <w:rsid w:val="001E5F11"/>
    <w:rsid w:val="00277928"/>
    <w:rsid w:val="002B343D"/>
    <w:rsid w:val="002C0CAE"/>
    <w:rsid w:val="002D2184"/>
    <w:rsid w:val="002F2E9B"/>
    <w:rsid w:val="00306FAC"/>
    <w:rsid w:val="003421ED"/>
    <w:rsid w:val="00377E5B"/>
    <w:rsid w:val="003B6C6F"/>
    <w:rsid w:val="004211B1"/>
    <w:rsid w:val="00562D31"/>
    <w:rsid w:val="005B7577"/>
    <w:rsid w:val="005E491B"/>
    <w:rsid w:val="00644DC3"/>
    <w:rsid w:val="006A6224"/>
    <w:rsid w:val="006D18F6"/>
    <w:rsid w:val="006D336F"/>
    <w:rsid w:val="00773F41"/>
    <w:rsid w:val="007926B9"/>
    <w:rsid w:val="007A3A6B"/>
    <w:rsid w:val="007B4B26"/>
    <w:rsid w:val="00832456"/>
    <w:rsid w:val="0087257F"/>
    <w:rsid w:val="00900996"/>
    <w:rsid w:val="0090269C"/>
    <w:rsid w:val="00957E43"/>
    <w:rsid w:val="00AC7BDF"/>
    <w:rsid w:val="00B07DC4"/>
    <w:rsid w:val="00C5422E"/>
    <w:rsid w:val="00D31A0D"/>
    <w:rsid w:val="00D81611"/>
    <w:rsid w:val="00D9774D"/>
    <w:rsid w:val="00DB2C17"/>
    <w:rsid w:val="00E17043"/>
    <w:rsid w:val="00E84D47"/>
    <w:rsid w:val="00F01CDE"/>
    <w:rsid w:val="00F33FCA"/>
    <w:rsid w:val="00F52BC7"/>
    <w:rsid w:val="00FF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28"/>
  </w:style>
  <w:style w:type="paragraph" w:styleId="1">
    <w:name w:val="heading 1"/>
    <w:basedOn w:val="a"/>
    <w:next w:val="a"/>
    <w:link w:val="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rsid w:val="00277928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sid w:val="00277928"/>
    <w:rPr>
      <w:rFonts w:ascii="Courier New" w:hAnsi="Courier New" w:cs="Courier New"/>
      <w:shd w:val="clear" w:color="auto" w:fill="EEEEEE"/>
    </w:rPr>
  </w:style>
  <w:style w:type="character" w:styleId="a3">
    <w:name w:val="Hyperlink"/>
    <w:basedOn w:val="a0"/>
    <w:uiPriority w:val="99"/>
    <w:unhideWhenUsed/>
    <w:rsid w:val="00832456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D9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977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D977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Char">
    <w:name w:val="标题 2 Char"/>
    <w:basedOn w:val="a0"/>
    <w:link w:val="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a6">
    <w:name w:val="List Paragraph"/>
    <w:basedOn w:val="a"/>
    <w:uiPriority w:val="34"/>
    <w:qFormat/>
    <w:rsid w:val="005E491B"/>
    <w:pPr>
      <w:ind w:left="720"/>
      <w:contextualSpacing/>
    </w:pPr>
  </w:style>
  <w:style w:type="table" w:styleId="a7">
    <w:name w:val="Light List"/>
    <w:basedOn w:val="a1"/>
    <w:uiPriority w:val="61"/>
    <w:rsid w:val="005E49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Shading Accent 1"/>
    <w:basedOn w:val="a1"/>
    <w:uiPriority w:val="60"/>
    <w:rsid w:val="005E49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E49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header"/>
    <w:basedOn w:val="a"/>
    <w:link w:val="Char"/>
    <w:uiPriority w:val="99"/>
    <w:semiHidden/>
    <w:unhideWhenUsed/>
    <w:rsid w:val="00074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0740EB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074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0740EB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0740EB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0740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">
    <w:name w:val="code"/>
    <w:basedOn w:val="a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customStyle="1" w:styleId="InlineCode">
    <w:name w:val="InlineCode"/>
    <w:rPr>
      <w:rFonts w:ascii="Courier New" w:hAnsi="Courier New" w:cs="Courier New"/>
      <w:shd w:val="clear" w:color="auto" w:fill="EEEEEE"/>
    </w:rPr>
  </w:style>
  <w:style w:type="character" w:styleId="a3">
    <w:name w:val="Hyperlink"/>
    <w:basedOn w:val="a0"/>
    <w:uiPriority w:val="99"/>
    <w:unhideWhenUsed/>
    <w:rsid w:val="00832456"/>
    <w:rPr>
      <w:color w:val="0000FF" w:themeColor="hyperlink"/>
      <w:u w:val="single"/>
    </w:rPr>
  </w:style>
  <w:style w:type="character" w:customStyle="1" w:styleId="10">
    <w:name w:val="标题 1字符"/>
    <w:basedOn w:val="a0"/>
    <w:link w:val="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D9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D977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List Accent 1"/>
    <w:basedOn w:val="a1"/>
    <w:uiPriority w:val="61"/>
    <w:rsid w:val="00D977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20">
    <w:name w:val="标题 2字符"/>
    <w:basedOn w:val="a0"/>
    <w:link w:val="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30">
    <w:name w:val="标题 3字符"/>
    <w:basedOn w:val="a0"/>
    <w:link w:val="3"/>
    <w:uiPriority w:val="9"/>
    <w:rsid w:val="005E491B"/>
    <w:rPr>
      <w:rFonts w:ascii="Helvetica" w:eastAsiaTheme="majorEastAsia" w:hAnsi="Helvetica" w:cstheme="majorBidi"/>
      <w:b/>
      <w:bCs/>
    </w:rPr>
  </w:style>
  <w:style w:type="paragraph" w:styleId="a6">
    <w:name w:val="List Paragraph"/>
    <w:basedOn w:val="a"/>
    <w:uiPriority w:val="34"/>
    <w:qFormat/>
    <w:rsid w:val="005E491B"/>
    <w:pPr>
      <w:ind w:left="720"/>
      <w:contextualSpacing/>
    </w:pPr>
  </w:style>
  <w:style w:type="table" w:styleId="a7">
    <w:name w:val="Light List"/>
    <w:basedOn w:val="a1"/>
    <w:uiPriority w:val="61"/>
    <w:rsid w:val="005E49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Shading Accent 1"/>
    <w:basedOn w:val="a1"/>
    <w:uiPriority w:val="60"/>
    <w:rsid w:val="005E49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5E49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</dc:creator>
  <cp:keywords/>
  <dc:description/>
  <cp:lastModifiedBy>S1\LiptonCMI.Intern</cp:lastModifiedBy>
  <cp:revision>15</cp:revision>
  <dcterms:created xsi:type="dcterms:W3CDTF">2014-05-13T21:44:00Z</dcterms:created>
  <dcterms:modified xsi:type="dcterms:W3CDTF">2014-11-18T14:04:00Z</dcterms:modified>
</cp:coreProperties>
</file>