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FD" w:rsidRPr="008D01FD" w:rsidRDefault="008D01FD" w:rsidP="008D01FD">
      <w:pPr>
        <w:jc w:val="center"/>
        <w:rPr>
          <w:sz w:val="32"/>
          <w:szCs w:val="32"/>
        </w:rPr>
      </w:pPr>
      <w:r w:rsidRPr="008D01FD">
        <w:rPr>
          <w:rFonts w:hint="eastAsia"/>
          <w:sz w:val="32"/>
          <w:szCs w:val="32"/>
        </w:rPr>
        <w:t>上海邮轮产业现状调研</w:t>
      </w:r>
    </w:p>
    <w:p w:rsidR="008D01FD" w:rsidRDefault="008D01FD" w:rsidP="009257C8">
      <w:pPr>
        <w:jc w:val="center"/>
        <w:rPr>
          <w:rFonts w:ascii="Calibri" w:eastAsia="宋体" w:hAnsi="Calibri" w:cs="Times New Roman"/>
          <w:sz w:val="24"/>
          <w:szCs w:val="24"/>
        </w:rPr>
      </w:pPr>
      <w:r>
        <w:rPr>
          <w:rFonts w:hint="eastAsia"/>
          <w:sz w:val="28"/>
          <w:szCs w:val="28"/>
        </w:rPr>
        <w:t>——以邮轮消费为视角</w:t>
      </w:r>
    </w:p>
    <w:p w:rsidR="008D01FD" w:rsidRDefault="008D01FD" w:rsidP="008D01FD">
      <w:pPr>
        <w:jc w:val="center"/>
        <w:rPr>
          <w:rFonts w:ascii="Calibri" w:eastAsia="宋体" w:hAnsi="Calibri" w:cs="Times New Roman"/>
          <w:sz w:val="24"/>
          <w:szCs w:val="24"/>
        </w:rPr>
      </w:pPr>
    </w:p>
    <w:p w:rsidR="008D01FD" w:rsidRDefault="008D01FD" w:rsidP="008D01FD">
      <w:pPr>
        <w:jc w:val="center"/>
        <w:rPr>
          <w:rFonts w:ascii="Calibri" w:eastAsia="宋体" w:hAnsi="Calibri" w:cs="Times New Roman"/>
          <w:sz w:val="24"/>
          <w:szCs w:val="24"/>
        </w:rPr>
      </w:pPr>
      <w:r>
        <w:rPr>
          <w:rFonts w:ascii="Calibri" w:eastAsia="宋体" w:hAnsi="Calibri" w:cs="Times New Roman" w:hint="eastAsia"/>
          <w:sz w:val="24"/>
          <w:szCs w:val="24"/>
        </w:rPr>
        <w:t>评委吴晓江</w:t>
      </w:r>
      <w:r>
        <w:rPr>
          <w:rFonts w:ascii="Calibri" w:eastAsia="宋体" w:hAnsi="Calibri" w:cs="Times New Roman" w:hint="eastAsia"/>
          <w:sz w:val="24"/>
          <w:szCs w:val="24"/>
        </w:rPr>
        <w:t xml:space="preserve"> </w:t>
      </w:r>
      <w:r>
        <w:rPr>
          <w:rFonts w:ascii="Calibri" w:eastAsia="宋体" w:hAnsi="Calibri" w:cs="Times New Roman" w:hint="eastAsia"/>
          <w:sz w:val="24"/>
          <w:szCs w:val="24"/>
        </w:rPr>
        <w:t>评语</w:t>
      </w:r>
    </w:p>
    <w:p w:rsidR="008D01FD" w:rsidRDefault="008D01FD" w:rsidP="008D01FD">
      <w:pPr>
        <w:jc w:val="center"/>
        <w:rPr>
          <w:rFonts w:ascii="Calibri" w:eastAsia="宋体" w:hAnsi="Calibri" w:cs="Times New Roman"/>
          <w:sz w:val="24"/>
          <w:szCs w:val="24"/>
        </w:rPr>
      </w:pPr>
    </w:p>
    <w:p w:rsidR="008D01FD" w:rsidRPr="00222BB0" w:rsidRDefault="00A809AA" w:rsidP="008D01FD">
      <w:pPr>
        <w:spacing w:line="360" w:lineRule="auto"/>
        <w:ind w:firstLine="480"/>
        <w:jc w:val="left"/>
        <w:rPr>
          <w:rFonts w:ascii="Calibri" w:eastAsia="宋体" w:hAnsi="Calibri" w:cs="Times New Roman"/>
          <w:b/>
          <w:sz w:val="24"/>
          <w:szCs w:val="24"/>
        </w:rPr>
      </w:pPr>
      <w:r w:rsidRPr="00222BB0">
        <w:rPr>
          <w:rFonts w:ascii="Calibri" w:eastAsia="宋体" w:hAnsi="Calibri" w:cs="Times New Roman" w:hint="eastAsia"/>
          <w:b/>
          <w:sz w:val="24"/>
          <w:szCs w:val="24"/>
        </w:rPr>
        <w:t>作品优点</w:t>
      </w:r>
      <w:r w:rsidR="008D01FD" w:rsidRPr="00222BB0">
        <w:rPr>
          <w:rFonts w:ascii="Calibri" w:eastAsia="宋体" w:hAnsi="Calibri" w:cs="Times New Roman" w:hint="eastAsia"/>
          <w:b/>
          <w:sz w:val="24"/>
          <w:szCs w:val="24"/>
        </w:rPr>
        <w:t>：</w:t>
      </w:r>
    </w:p>
    <w:p w:rsidR="00A809AA" w:rsidRDefault="008D01FD" w:rsidP="008D01FD">
      <w:pPr>
        <w:spacing w:line="360" w:lineRule="auto"/>
        <w:ind w:firstLine="480"/>
        <w:jc w:val="left"/>
        <w:rPr>
          <w:rFonts w:ascii="Calibri" w:eastAsia="宋体" w:hAnsi="Calibri" w:cs="Times New Roman"/>
          <w:sz w:val="24"/>
          <w:szCs w:val="24"/>
        </w:rPr>
      </w:pPr>
      <w:r>
        <w:rPr>
          <w:rFonts w:ascii="Calibri" w:eastAsia="宋体" w:hAnsi="Calibri" w:cs="Times New Roman" w:hint="eastAsia"/>
          <w:sz w:val="24"/>
          <w:szCs w:val="24"/>
        </w:rPr>
        <w:t>选题</w:t>
      </w:r>
      <w:r w:rsidR="00A503D6">
        <w:rPr>
          <w:rFonts w:ascii="Calibri" w:eastAsia="宋体" w:hAnsi="Calibri" w:cs="Times New Roman" w:hint="eastAsia"/>
          <w:sz w:val="24"/>
          <w:szCs w:val="24"/>
        </w:rPr>
        <w:t>对于上海建成“四个中心”之一的“国际航运中心”具有应用参考价值和</w:t>
      </w:r>
      <w:r w:rsidR="00A809AA">
        <w:rPr>
          <w:rFonts w:ascii="Calibri" w:eastAsia="宋体" w:hAnsi="Calibri" w:cs="Times New Roman" w:hint="eastAsia"/>
          <w:sz w:val="24"/>
          <w:szCs w:val="24"/>
        </w:rPr>
        <w:t>规划发展</w:t>
      </w:r>
      <w:r>
        <w:rPr>
          <w:rFonts w:ascii="Calibri" w:eastAsia="宋体" w:hAnsi="Calibri" w:cs="Times New Roman" w:hint="eastAsia"/>
          <w:sz w:val="24"/>
          <w:szCs w:val="24"/>
        </w:rPr>
        <w:t>意义</w:t>
      </w:r>
      <w:r w:rsidR="00A809AA">
        <w:rPr>
          <w:rFonts w:ascii="Calibri" w:eastAsia="宋体" w:hAnsi="Calibri" w:cs="Times New Roman" w:hint="eastAsia"/>
          <w:sz w:val="24"/>
          <w:szCs w:val="24"/>
        </w:rPr>
        <w:t>。</w:t>
      </w:r>
      <w:r>
        <w:rPr>
          <w:rFonts w:ascii="Calibri" w:eastAsia="宋体" w:hAnsi="Calibri" w:cs="Times New Roman" w:hint="eastAsia"/>
          <w:sz w:val="24"/>
          <w:szCs w:val="24"/>
        </w:rPr>
        <w:t>调研</w:t>
      </w:r>
      <w:r w:rsidR="00A809AA">
        <w:rPr>
          <w:rFonts w:ascii="Calibri" w:eastAsia="宋体" w:hAnsi="Calibri" w:cs="Times New Roman" w:hint="eastAsia"/>
          <w:sz w:val="24"/>
          <w:szCs w:val="24"/>
        </w:rPr>
        <w:t>数据资料周密</w:t>
      </w:r>
      <w:r>
        <w:rPr>
          <w:rFonts w:ascii="Calibri" w:eastAsia="宋体" w:hAnsi="Calibri" w:cs="Times New Roman" w:hint="eastAsia"/>
          <w:sz w:val="24"/>
          <w:szCs w:val="24"/>
        </w:rPr>
        <w:t>扎实，</w:t>
      </w:r>
      <w:r w:rsidR="00A809AA">
        <w:rPr>
          <w:rFonts w:ascii="Calibri" w:eastAsia="宋体" w:hAnsi="Calibri" w:cs="Times New Roman" w:hint="eastAsia"/>
          <w:sz w:val="24"/>
          <w:szCs w:val="24"/>
        </w:rPr>
        <w:t>论据来源可靠，</w:t>
      </w:r>
      <w:r>
        <w:rPr>
          <w:rFonts w:ascii="Calibri" w:eastAsia="宋体" w:hAnsi="Calibri" w:cs="Times New Roman" w:hint="eastAsia"/>
          <w:sz w:val="24"/>
          <w:szCs w:val="24"/>
        </w:rPr>
        <w:t>论述</w:t>
      </w:r>
      <w:r w:rsidR="00A809AA">
        <w:rPr>
          <w:rFonts w:ascii="Calibri" w:eastAsia="宋体" w:hAnsi="Calibri" w:cs="Times New Roman" w:hint="eastAsia"/>
          <w:sz w:val="24"/>
          <w:szCs w:val="24"/>
        </w:rPr>
        <w:t>问题</w:t>
      </w:r>
      <w:r>
        <w:rPr>
          <w:rFonts w:ascii="Calibri" w:eastAsia="宋体" w:hAnsi="Calibri" w:cs="Times New Roman" w:hint="eastAsia"/>
          <w:sz w:val="24"/>
          <w:szCs w:val="24"/>
        </w:rPr>
        <w:t>条理清楚，</w:t>
      </w:r>
      <w:r w:rsidR="00A809AA">
        <w:rPr>
          <w:rFonts w:ascii="Calibri" w:eastAsia="宋体" w:hAnsi="Calibri" w:cs="Times New Roman" w:hint="eastAsia"/>
          <w:sz w:val="24"/>
          <w:szCs w:val="24"/>
        </w:rPr>
        <w:t>观点鲜明，</w:t>
      </w:r>
      <w:r w:rsidR="00DD3405">
        <w:rPr>
          <w:rFonts w:ascii="Calibri" w:eastAsia="宋体" w:hAnsi="Calibri" w:cs="Times New Roman" w:hint="eastAsia"/>
          <w:sz w:val="24"/>
          <w:szCs w:val="24"/>
        </w:rPr>
        <w:t>报告结构较为系统，</w:t>
      </w:r>
      <w:r w:rsidR="00222BB0">
        <w:rPr>
          <w:rFonts w:ascii="Calibri" w:eastAsia="宋体" w:hAnsi="Calibri" w:cs="Times New Roman" w:hint="eastAsia"/>
          <w:sz w:val="24"/>
          <w:szCs w:val="24"/>
        </w:rPr>
        <w:t>图标制作精致达意，</w:t>
      </w:r>
      <w:r>
        <w:rPr>
          <w:rFonts w:ascii="Calibri" w:eastAsia="宋体" w:hAnsi="Calibri" w:cs="Times New Roman" w:hint="eastAsia"/>
          <w:sz w:val="24"/>
          <w:szCs w:val="24"/>
        </w:rPr>
        <w:t>对策建议合理可行。</w:t>
      </w:r>
    </w:p>
    <w:p w:rsidR="008D01FD" w:rsidRDefault="008D01FD" w:rsidP="008D01FD">
      <w:pPr>
        <w:spacing w:line="360" w:lineRule="auto"/>
        <w:ind w:firstLine="480"/>
        <w:jc w:val="left"/>
        <w:rPr>
          <w:rFonts w:ascii="Calibri" w:eastAsia="宋体" w:hAnsi="Calibri" w:cs="Times New Roman"/>
          <w:b/>
          <w:sz w:val="24"/>
          <w:szCs w:val="24"/>
        </w:rPr>
      </w:pPr>
      <w:r w:rsidRPr="00222BB0">
        <w:rPr>
          <w:rFonts w:ascii="Calibri" w:eastAsia="宋体" w:hAnsi="Calibri" w:cs="Times New Roman" w:hint="eastAsia"/>
          <w:b/>
          <w:sz w:val="24"/>
          <w:szCs w:val="24"/>
        </w:rPr>
        <w:t>改进建议：</w:t>
      </w:r>
    </w:p>
    <w:p w:rsidR="00B56DB7" w:rsidRPr="00B56DB7" w:rsidRDefault="00B56DB7" w:rsidP="00B56DB7">
      <w:pPr>
        <w:spacing w:line="360" w:lineRule="auto"/>
        <w:ind w:firstLine="480"/>
        <w:jc w:val="left"/>
        <w:rPr>
          <w:rFonts w:ascii="Calibri" w:eastAsia="宋体" w:hAnsi="Calibri" w:cs="Times New Roman"/>
          <w:sz w:val="24"/>
          <w:szCs w:val="24"/>
        </w:rPr>
      </w:pPr>
      <w:r>
        <w:rPr>
          <w:rFonts w:ascii="Calibri" w:eastAsia="宋体" w:hAnsi="Calibri" w:cs="Times New Roman" w:hint="eastAsia"/>
          <w:sz w:val="24"/>
          <w:szCs w:val="24"/>
        </w:rPr>
        <w:t>本作品虽获本校</w:t>
      </w:r>
      <w:r w:rsidRPr="0012481A">
        <w:rPr>
          <w:rFonts w:ascii="Calibri" w:eastAsia="宋体" w:hAnsi="Calibri" w:cs="Times New Roman" w:hint="eastAsia"/>
          <w:sz w:val="24"/>
          <w:szCs w:val="24"/>
        </w:rPr>
        <w:t>“挑战杯”</w:t>
      </w:r>
      <w:r>
        <w:rPr>
          <w:rFonts w:ascii="Calibri" w:eastAsia="宋体" w:hAnsi="Calibri" w:cs="Times New Roman" w:hint="eastAsia"/>
          <w:sz w:val="24"/>
          <w:szCs w:val="24"/>
        </w:rPr>
        <w:t>二等奖，但从</w:t>
      </w:r>
      <w:r w:rsidRPr="0012481A">
        <w:rPr>
          <w:rFonts w:ascii="Calibri" w:eastAsia="宋体" w:hAnsi="Calibri" w:cs="Times New Roman" w:hint="eastAsia"/>
          <w:sz w:val="24"/>
          <w:szCs w:val="24"/>
        </w:rPr>
        <w:t>明年春季参加上海市“挑战杯”竞赛争取优胜</w:t>
      </w:r>
      <w:r>
        <w:rPr>
          <w:rFonts w:ascii="Calibri" w:eastAsia="宋体" w:hAnsi="Calibri" w:cs="Times New Roman" w:hint="eastAsia"/>
          <w:sz w:val="24"/>
          <w:szCs w:val="24"/>
        </w:rPr>
        <w:t>并希望晋级</w:t>
      </w:r>
      <w:r w:rsidRPr="0012481A">
        <w:rPr>
          <w:rFonts w:ascii="Calibri" w:eastAsia="宋体" w:hAnsi="Calibri" w:cs="Times New Roman" w:hint="eastAsia"/>
          <w:sz w:val="24"/>
          <w:szCs w:val="24"/>
        </w:rPr>
        <w:t>全国“挑战杯”</w:t>
      </w:r>
      <w:r>
        <w:rPr>
          <w:rFonts w:ascii="Calibri" w:eastAsia="宋体" w:hAnsi="Calibri" w:cs="Times New Roman" w:hint="eastAsia"/>
          <w:sz w:val="24"/>
          <w:szCs w:val="24"/>
        </w:rPr>
        <w:t>竞赛的要求看</w:t>
      </w:r>
      <w:r w:rsidRPr="0012481A">
        <w:rPr>
          <w:rFonts w:ascii="Calibri" w:eastAsia="宋体" w:hAnsi="Calibri" w:cs="Times New Roman" w:hint="eastAsia"/>
          <w:sz w:val="24"/>
          <w:szCs w:val="24"/>
        </w:rPr>
        <w:t>，</w:t>
      </w:r>
      <w:r>
        <w:rPr>
          <w:rFonts w:ascii="Calibri" w:eastAsia="宋体" w:hAnsi="Calibri" w:cs="Times New Roman" w:hint="eastAsia"/>
          <w:sz w:val="24"/>
          <w:szCs w:val="24"/>
        </w:rPr>
        <w:t>仍有一些欠缺之处。</w:t>
      </w:r>
      <w:r w:rsidRPr="0012481A">
        <w:rPr>
          <w:rFonts w:ascii="Calibri" w:eastAsia="宋体" w:hAnsi="Calibri" w:cs="Times New Roman" w:hint="eastAsia"/>
          <w:sz w:val="24"/>
          <w:szCs w:val="24"/>
        </w:rPr>
        <w:t>建议作以下改进</w:t>
      </w:r>
      <w:r>
        <w:rPr>
          <w:rFonts w:ascii="Calibri" w:eastAsia="宋体" w:hAnsi="Calibri" w:cs="Times New Roman" w:hint="eastAsia"/>
          <w:sz w:val="24"/>
          <w:szCs w:val="24"/>
        </w:rPr>
        <w:t>。</w:t>
      </w:r>
    </w:p>
    <w:p w:rsidR="00346AB3" w:rsidRDefault="00A809AA" w:rsidP="00346AB3">
      <w:pPr>
        <w:spacing w:line="360" w:lineRule="auto"/>
        <w:ind w:firstLine="465"/>
        <w:jc w:val="left"/>
        <w:rPr>
          <w:rFonts w:ascii="Calibri" w:eastAsia="宋体" w:hAnsi="Calibri" w:cs="Times New Roman"/>
          <w:sz w:val="24"/>
          <w:szCs w:val="24"/>
        </w:rPr>
      </w:pPr>
      <w:r>
        <w:rPr>
          <w:rFonts w:ascii="Calibri" w:eastAsia="宋体" w:hAnsi="Calibri" w:cs="Times New Roman" w:hint="eastAsia"/>
          <w:sz w:val="24"/>
          <w:szCs w:val="24"/>
        </w:rPr>
        <w:t>鉴于作品描述目前进出上海港的邮轮</w:t>
      </w:r>
      <w:r w:rsidR="002D7E4A">
        <w:rPr>
          <w:rFonts w:ascii="Calibri" w:eastAsia="宋体" w:hAnsi="Calibri" w:cs="Times New Roman" w:hint="eastAsia"/>
          <w:sz w:val="24"/>
          <w:szCs w:val="24"/>
        </w:rPr>
        <w:t>多</w:t>
      </w:r>
      <w:r>
        <w:rPr>
          <w:rFonts w:ascii="Calibri" w:eastAsia="宋体" w:hAnsi="Calibri" w:cs="Times New Roman" w:hint="eastAsia"/>
          <w:sz w:val="24"/>
          <w:szCs w:val="24"/>
        </w:rPr>
        <w:t>为国外境外邮轮，</w:t>
      </w:r>
      <w:r w:rsidR="002D7E4A">
        <w:rPr>
          <w:rFonts w:ascii="Calibri" w:eastAsia="宋体" w:hAnsi="Calibri" w:cs="Times New Roman" w:hint="eastAsia"/>
          <w:sz w:val="24"/>
          <w:szCs w:val="24"/>
        </w:rPr>
        <w:t>无</w:t>
      </w:r>
      <w:r>
        <w:rPr>
          <w:rFonts w:ascii="Calibri" w:eastAsia="宋体" w:hAnsi="Calibri" w:cs="Times New Roman" w:hint="eastAsia"/>
          <w:sz w:val="24"/>
          <w:szCs w:val="24"/>
        </w:rPr>
        <w:t>上海国产邮轮，</w:t>
      </w:r>
      <w:r w:rsidR="002D7E4A">
        <w:rPr>
          <w:rFonts w:ascii="Calibri" w:eastAsia="宋体" w:hAnsi="Calibri" w:cs="Times New Roman" w:hint="eastAsia"/>
          <w:sz w:val="24"/>
          <w:szCs w:val="24"/>
        </w:rPr>
        <w:t>又鉴于</w:t>
      </w:r>
      <w:r w:rsidR="00C552C6">
        <w:rPr>
          <w:rFonts w:ascii="Calibri" w:eastAsia="宋体" w:hAnsi="Calibri" w:cs="Times New Roman" w:hint="eastAsia"/>
          <w:sz w:val="24"/>
          <w:szCs w:val="24"/>
        </w:rPr>
        <w:t>“邮轮产业”</w:t>
      </w:r>
      <w:r w:rsidR="002D7E4A">
        <w:rPr>
          <w:rFonts w:ascii="Calibri" w:eastAsia="宋体" w:hAnsi="Calibri" w:cs="Times New Roman" w:hint="eastAsia"/>
          <w:sz w:val="24"/>
          <w:szCs w:val="24"/>
        </w:rPr>
        <w:t>概念</w:t>
      </w:r>
      <w:r w:rsidR="00C552C6">
        <w:rPr>
          <w:rFonts w:ascii="Calibri" w:eastAsia="宋体" w:hAnsi="Calibri" w:cs="Times New Roman" w:hint="eastAsia"/>
          <w:sz w:val="24"/>
          <w:szCs w:val="24"/>
        </w:rPr>
        <w:t>包含邮轮制造产业和航运产业</w:t>
      </w:r>
      <w:r w:rsidR="002D7E4A">
        <w:rPr>
          <w:rFonts w:ascii="Calibri" w:eastAsia="宋体" w:hAnsi="Calibri" w:cs="Times New Roman" w:hint="eastAsia"/>
          <w:sz w:val="24"/>
          <w:szCs w:val="24"/>
        </w:rPr>
        <w:t>两方面，而</w:t>
      </w:r>
      <w:r w:rsidR="00C552C6">
        <w:rPr>
          <w:rFonts w:ascii="Calibri" w:eastAsia="宋体" w:hAnsi="Calibri" w:cs="Times New Roman" w:hint="eastAsia"/>
          <w:sz w:val="24"/>
          <w:szCs w:val="24"/>
        </w:rPr>
        <w:t>作品主题讲邮轮航运产业（包括完善港口硬件软件建设的对策），</w:t>
      </w:r>
      <w:r w:rsidR="000725F4">
        <w:rPr>
          <w:rFonts w:ascii="Calibri" w:eastAsia="宋体" w:hAnsi="Calibri" w:cs="Times New Roman" w:hint="eastAsia"/>
          <w:sz w:val="24"/>
          <w:szCs w:val="24"/>
        </w:rPr>
        <w:t>总标题用“上海邮轮产业”概念欠妥</w:t>
      </w:r>
      <w:r w:rsidR="002D7E4A">
        <w:rPr>
          <w:rFonts w:ascii="Calibri" w:eastAsia="宋体" w:hAnsi="Calibri" w:cs="Times New Roman" w:hint="eastAsia"/>
          <w:sz w:val="24"/>
          <w:szCs w:val="24"/>
        </w:rPr>
        <w:t>，</w:t>
      </w:r>
      <w:r w:rsidR="000725F4">
        <w:rPr>
          <w:rFonts w:ascii="Calibri" w:eastAsia="宋体" w:hAnsi="Calibri" w:cs="Times New Roman" w:hint="eastAsia"/>
          <w:sz w:val="24"/>
          <w:szCs w:val="24"/>
        </w:rPr>
        <w:t>拟用“上海港邮轮产业”概念较妥。</w:t>
      </w:r>
      <w:r w:rsidR="00346AB3">
        <w:rPr>
          <w:rFonts w:ascii="Calibri" w:eastAsia="宋体" w:hAnsi="Calibri" w:cs="Times New Roman" w:hint="eastAsia"/>
          <w:sz w:val="24"/>
          <w:szCs w:val="24"/>
        </w:rPr>
        <w:t>总标题拟修饰为《上海港邮轮产业现状考察及未来发展对策——以邮轮市场和消费为视角》。</w:t>
      </w:r>
      <w:r w:rsidR="00C72542">
        <w:rPr>
          <w:rFonts w:ascii="Calibri" w:eastAsia="宋体" w:hAnsi="Calibri" w:cs="Times New Roman" w:hint="eastAsia"/>
          <w:sz w:val="24"/>
          <w:szCs w:val="24"/>
        </w:rPr>
        <w:t>报告全文拟统一用“上海港”概念。</w:t>
      </w:r>
    </w:p>
    <w:p w:rsidR="00A809AA" w:rsidRPr="0039415D" w:rsidRDefault="00A809AA" w:rsidP="008D01FD">
      <w:pPr>
        <w:spacing w:line="360" w:lineRule="auto"/>
        <w:ind w:firstLine="480"/>
        <w:jc w:val="left"/>
        <w:rPr>
          <w:rFonts w:ascii="Calibri" w:eastAsia="宋体" w:hAnsi="Calibri" w:cs="Times New Roman"/>
          <w:sz w:val="24"/>
          <w:szCs w:val="24"/>
        </w:rPr>
      </w:pPr>
      <w:r>
        <w:rPr>
          <w:rFonts w:ascii="Calibri" w:eastAsia="宋体" w:hAnsi="Calibri" w:cs="Times New Roman" w:hint="eastAsia"/>
          <w:sz w:val="24"/>
          <w:szCs w:val="24"/>
        </w:rPr>
        <w:t>作品</w:t>
      </w:r>
      <w:r w:rsidR="000725F4">
        <w:rPr>
          <w:rFonts w:ascii="Calibri" w:eastAsia="宋体" w:hAnsi="Calibri" w:cs="Times New Roman" w:hint="eastAsia"/>
          <w:sz w:val="24"/>
          <w:szCs w:val="24"/>
        </w:rPr>
        <w:t>一开始应突出本课题与上海建成“四个中心”之一的“国际航运中心”发展战略的特定关系，起点就显得高些。</w:t>
      </w:r>
      <w:r w:rsidR="00BB5C5E">
        <w:rPr>
          <w:rFonts w:ascii="Calibri" w:eastAsia="宋体" w:hAnsi="Calibri" w:cs="Times New Roman" w:hint="eastAsia"/>
          <w:sz w:val="24"/>
          <w:szCs w:val="24"/>
        </w:rPr>
        <w:t>可点一下上海作为国内国际旅游集散地的独特地理优势，上海航空港、高铁枢纽与航海港的互联互动的优势，对于发展邮轮市场的巨大潜力。</w:t>
      </w:r>
    </w:p>
    <w:p w:rsidR="001E33DC" w:rsidRDefault="00346AB3" w:rsidP="001E33DC">
      <w:pPr>
        <w:spacing w:line="360" w:lineRule="auto"/>
        <w:ind w:firstLine="480"/>
        <w:jc w:val="left"/>
        <w:rPr>
          <w:rFonts w:ascii="Calibri" w:eastAsia="宋体" w:hAnsi="Calibri" w:cs="Times New Roman"/>
          <w:sz w:val="24"/>
          <w:szCs w:val="24"/>
        </w:rPr>
      </w:pPr>
      <w:r>
        <w:rPr>
          <w:rFonts w:ascii="Calibri" w:eastAsia="宋体" w:hAnsi="Calibri" w:cs="Times New Roman" w:hint="eastAsia"/>
          <w:sz w:val="24"/>
          <w:szCs w:val="24"/>
        </w:rPr>
        <w:t>作品应具有政法大学特色</w:t>
      </w:r>
      <w:r w:rsidR="00CE4CF4">
        <w:rPr>
          <w:rFonts w:ascii="Calibri" w:eastAsia="宋体" w:hAnsi="Calibri" w:cs="Times New Roman" w:hint="eastAsia"/>
          <w:sz w:val="24"/>
          <w:szCs w:val="24"/>
        </w:rPr>
        <w:t>（包括国际经贸法律专业特色）</w:t>
      </w:r>
      <w:r>
        <w:rPr>
          <w:rFonts w:ascii="Calibri" w:eastAsia="宋体" w:hAnsi="Calibri" w:cs="Times New Roman" w:hint="eastAsia"/>
          <w:sz w:val="24"/>
          <w:szCs w:val="24"/>
        </w:rPr>
        <w:t>，讲一些与发展邮轮市场和消费相关的法律、法规完善的对策建议，以区别于一般旅游专科院校、经济商</w:t>
      </w:r>
      <w:r w:rsidR="00B56DB7">
        <w:rPr>
          <w:rFonts w:ascii="Calibri" w:eastAsia="宋体" w:hAnsi="Calibri" w:cs="Times New Roman" w:hint="eastAsia"/>
          <w:sz w:val="24"/>
          <w:szCs w:val="24"/>
        </w:rPr>
        <w:t>科</w:t>
      </w:r>
      <w:r>
        <w:rPr>
          <w:rFonts w:ascii="Calibri" w:eastAsia="宋体" w:hAnsi="Calibri" w:cs="Times New Roman" w:hint="eastAsia"/>
          <w:sz w:val="24"/>
          <w:szCs w:val="24"/>
        </w:rPr>
        <w:t>院校对该领域的</w:t>
      </w:r>
      <w:r w:rsidR="00CE4CF4">
        <w:rPr>
          <w:rFonts w:ascii="Calibri" w:eastAsia="宋体" w:hAnsi="Calibri" w:cs="Times New Roman" w:hint="eastAsia"/>
          <w:sz w:val="24"/>
          <w:szCs w:val="24"/>
        </w:rPr>
        <w:t>商业性</w:t>
      </w:r>
      <w:r>
        <w:rPr>
          <w:rFonts w:ascii="Calibri" w:eastAsia="宋体" w:hAnsi="Calibri" w:cs="Times New Roman" w:hint="eastAsia"/>
          <w:sz w:val="24"/>
          <w:szCs w:val="24"/>
        </w:rPr>
        <w:t>调研报告。</w:t>
      </w:r>
    </w:p>
    <w:p w:rsidR="00002274" w:rsidRDefault="001E33DC" w:rsidP="00002274">
      <w:pPr>
        <w:spacing w:line="360" w:lineRule="auto"/>
        <w:ind w:firstLine="480"/>
        <w:jc w:val="left"/>
        <w:rPr>
          <w:rFonts w:asciiTheme="minorEastAsia" w:hAnsiTheme="minorEastAsia" w:cs="楷体"/>
          <w:sz w:val="24"/>
          <w:szCs w:val="24"/>
        </w:rPr>
      </w:pPr>
      <w:r>
        <w:rPr>
          <w:rFonts w:asciiTheme="minorEastAsia" w:hAnsiTheme="minorEastAsia" w:cs="楷体" w:hint="eastAsia"/>
          <w:sz w:val="24"/>
          <w:szCs w:val="24"/>
        </w:rPr>
        <w:t>正文</w:t>
      </w:r>
      <w:r w:rsidR="00437DEA">
        <w:rPr>
          <w:rFonts w:asciiTheme="minorEastAsia" w:hAnsiTheme="minorEastAsia" w:cs="楷体" w:hint="eastAsia"/>
          <w:sz w:val="24"/>
          <w:szCs w:val="24"/>
        </w:rPr>
        <w:t>重在说明调研结果。正文</w:t>
      </w:r>
      <w:r>
        <w:rPr>
          <w:rFonts w:asciiTheme="minorEastAsia" w:hAnsiTheme="minorEastAsia" w:cs="楷体" w:hint="eastAsia"/>
          <w:sz w:val="24"/>
          <w:szCs w:val="24"/>
        </w:rPr>
        <w:t>中有些调研方式和过程，诸如“</w:t>
      </w:r>
      <w:r w:rsidRPr="001E33DC">
        <w:rPr>
          <w:rFonts w:asciiTheme="minorEastAsia" w:hAnsiTheme="minorEastAsia" w:cs="楷体" w:hint="eastAsia"/>
          <w:sz w:val="24"/>
          <w:szCs w:val="24"/>
        </w:rPr>
        <w:t>第二章邮轮消费</w:t>
      </w:r>
      <w:bookmarkStart w:id="0" w:name="_Toc29100"/>
      <w:bookmarkStart w:id="1" w:name="_Toc18329"/>
      <w:r>
        <w:rPr>
          <w:rFonts w:asciiTheme="minorEastAsia" w:hAnsiTheme="minorEastAsia" w:cs="楷体" w:hint="eastAsia"/>
          <w:sz w:val="24"/>
          <w:szCs w:val="24"/>
        </w:rPr>
        <w:t>”中的第一节“</w:t>
      </w:r>
      <w:r w:rsidRPr="001E33DC">
        <w:rPr>
          <w:rFonts w:asciiTheme="minorEastAsia" w:hAnsiTheme="minorEastAsia" w:cs="楷体" w:hint="eastAsia"/>
          <w:sz w:val="24"/>
          <w:szCs w:val="24"/>
        </w:rPr>
        <w:t>调查内容及方式</w:t>
      </w:r>
      <w:bookmarkEnd w:id="0"/>
      <w:bookmarkEnd w:id="1"/>
      <w:r>
        <w:rPr>
          <w:rFonts w:asciiTheme="minorEastAsia" w:hAnsiTheme="minorEastAsia" w:cs="楷体" w:hint="eastAsia"/>
          <w:sz w:val="24"/>
          <w:szCs w:val="24"/>
        </w:rPr>
        <w:t>”</w:t>
      </w:r>
      <w:r w:rsidR="00E2516F">
        <w:rPr>
          <w:rFonts w:asciiTheme="minorEastAsia" w:hAnsiTheme="minorEastAsia" w:cs="楷体" w:hint="eastAsia"/>
          <w:sz w:val="24"/>
          <w:szCs w:val="24"/>
        </w:rPr>
        <w:t>（占两页）</w:t>
      </w:r>
      <w:r>
        <w:rPr>
          <w:rFonts w:asciiTheme="minorEastAsia" w:hAnsiTheme="minorEastAsia" w:cs="楷体" w:hint="eastAsia"/>
          <w:sz w:val="24"/>
          <w:szCs w:val="24"/>
        </w:rPr>
        <w:t>可移入附件中，以腾出篇幅，增加法律法规内容。</w:t>
      </w:r>
    </w:p>
    <w:p w:rsidR="00002274" w:rsidRPr="00002274" w:rsidRDefault="00002274" w:rsidP="00002274">
      <w:pPr>
        <w:spacing w:line="360" w:lineRule="auto"/>
        <w:ind w:firstLine="480"/>
        <w:jc w:val="left"/>
        <w:rPr>
          <w:rFonts w:asciiTheme="minorEastAsia" w:hAnsiTheme="minorEastAsia" w:cs="楷体"/>
          <w:sz w:val="24"/>
          <w:szCs w:val="24"/>
        </w:rPr>
      </w:pPr>
      <w:r>
        <w:rPr>
          <w:rFonts w:asciiTheme="minorEastAsia" w:hAnsiTheme="minorEastAsia" w:cs="楷体" w:hint="eastAsia"/>
          <w:sz w:val="24"/>
          <w:szCs w:val="24"/>
        </w:rPr>
        <w:t>“</w:t>
      </w:r>
      <w:r w:rsidRPr="00002274">
        <w:rPr>
          <w:rFonts w:asciiTheme="minorEastAsia" w:hAnsiTheme="minorEastAsia" w:cs="楷体" w:hint="eastAsia"/>
          <w:sz w:val="24"/>
          <w:szCs w:val="24"/>
        </w:rPr>
        <w:t>第一章上海</w:t>
      </w:r>
      <w:r>
        <w:rPr>
          <w:rFonts w:asciiTheme="minorEastAsia" w:hAnsiTheme="minorEastAsia" w:cs="楷体" w:hint="eastAsia"/>
          <w:sz w:val="24"/>
          <w:szCs w:val="24"/>
        </w:rPr>
        <w:t>（港）</w:t>
      </w:r>
      <w:r w:rsidRPr="00002274">
        <w:rPr>
          <w:rFonts w:asciiTheme="minorEastAsia" w:hAnsiTheme="minorEastAsia" w:cs="楷体" w:hint="eastAsia"/>
          <w:sz w:val="24"/>
          <w:szCs w:val="24"/>
        </w:rPr>
        <w:t>邮轮产业发展现状</w:t>
      </w:r>
      <w:r>
        <w:rPr>
          <w:rFonts w:asciiTheme="minorEastAsia" w:hAnsiTheme="minorEastAsia" w:cs="楷体" w:hint="eastAsia"/>
          <w:sz w:val="24"/>
          <w:szCs w:val="24"/>
        </w:rPr>
        <w:t>”应聚焦于上海港，其中“</w:t>
      </w:r>
      <w:r w:rsidRPr="00002274">
        <w:rPr>
          <w:rFonts w:asciiTheme="minorEastAsia" w:hAnsiTheme="minorEastAsia" w:cs="楷体" w:hint="eastAsia"/>
          <w:sz w:val="24"/>
          <w:szCs w:val="24"/>
        </w:rPr>
        <w:t>中国邮轮</w:t>
      </w:r>
      <w:r w:rsidRPr="00002274">
        <w:rPr>
          <w:rFonts w:asciiTheme="minorEastAsia" w:hAnsiTheme="minorEastAsia" w:cs="楷体" w:hint="eastAsia"/>
          <w:sz w:val="24"/>
          <w:szCs w:val="24"/>
        </w:rPr>
        <w:lastRenderedPageBreak/>
        <w:t>发展大事记</w:t>
      </w:r>
      <w:r>
        <w:rPr>
          <w:rFonts w:asciiTheme="minorEastAsia" w:hAnsiTheme="minorEastAsia" w:cs="楷体" w:hint="eastAsia"/>
          <w:sz w:val="24"/>
          <w:szCs w:val="24"/>
        </w:rPr>
        <w:t>”表可移入附件，以腾出篇幅，增加法律法规内容。</w:t>
      </w:r>
    </w:p>
    <w:p w:rsidR="001E33DC" w:rsidRDefault="007B29BF" w:rsidP="007B29BF">
      <w:pPr>
        <w:spacing w:line="360" w:lineRule="auto"/>
        <w:ind w:firstLine="480"/>
        <w:jc w:val="left"/>
        <w:rPr>
          <w:rFonts w:asciiTheme="minorEastAsia" w:hAnsiTheme="minorEastAsia" w:cs="楷体"/>
          <w:sz w:val="24"/>
          <w:szCs w:val="24"/>
        </w:rPr>
      </w:pPr>
      <w:r>
        <w:rPr>
          <w:rFonts w:asciiTheme="minorEastAsia" w:hAnsiTheme="minorEastAsia" w:cs="楷体" w:hint="eastAsia"/>
          <w:sz w:val="24"/>
          <w:szCs w:val="24"/>
        </w:rPr>
        <w:t>正文中有些文字可精简，诸如“赠送礼品”等部分。</w:t>
      </w:r>
    </w:p>
    <w:p w:rsidR="00B56DB7" w:rsidRDefault="00B56DB7" w:rsidP="00B56DB7">
      <w:pPr>
        <w:spacing w:line="360" w:lineRule="auto"/>
        <w:ind w:firstLine="465"/>
        <w:jc w:val="left"/>
        <w:rPr>
          <w:rFonts w:ascii="Calibri" w:eastAsia="宋体" w:hAnsi="Calibri" w:cs="Times New Roman"/>
          <w:sz w:val="24"/>
          <w:szCs w:val="24"/>
        </w:rPr>
      </w:pPr>
      <w:r>
        <w:rPr>
          <w:rFonts w:ascii="Calibri" w:eastAsia="宋体" w:hAnsi="Calibri" w:cs="Times New Roman" w:hint="eastAsia"/>
          <w:sz w:val="24"/>
          <w:szCs w:val="24"/>
        </w:rPr>
        <w:t>申请表是各级评委审读作品的第一印象，很重要。现有申请表文字有待改进。</w:t>
      </w:r>
    </w:p>
    <w:p w:rsidR="002E5236" w:rsidRDefault="008D01FD" w:rsidP="008D01FD">
      <w:pPr>
        <w:spacing w:line="360" w:lineRule="auto"/>
        <w:ind w:firstLine="465"/>
        <w:jc w:val="left"/>
        <w:rPr>
          <w:rFonts w:ascii="Calibri" w:eastAsia="宋体" w:hAnsi="Calibri" w:cs="Times New Roman"/>
          <w:sz w:val="24"/>
          <w:szCs w:val="24"/>
        </w:rPr>
      </w:pPr>
      <w:r>
        <w:rPr>
          <w:rFonts w:ascii="Calibri" w:eastAsia="宋体" w:hAnsi="Calibri" w:cs="Times New Roman" w:hint="eastAsia"/>
          <w:sz w:val="24"/>
          <w:szCs w:val="24"/>
        </w:rPr>
        <w:t>其中，</w:t>
      </w:r>
      <w:r w:rsidR="002E5236">
        <w:rPr>
          <w:rFonts w:ascii="Calibri" w:eastAsia="宋体" w:hAnsi="Calibri" w:cs="Times New Roman" w:hint="eastAsia"/>
          <w:sz w:val="24"/>
          <w:szCs w:val="24"/>
        </w:rPr>
        <w:t>“撰写目的和基本思路”栏内“目的”部分要“以问题为导向”，鲜明地表述本作品重在探索和破解那几个有新意的问题。“思路”部分重在说明破题、解题的思路。目前该栏文字过长过杂，要精练，要聚焦于要害问题。</w:t>
      </w:r>
    </w:p>
    <w:p w:rsidR="008D01FD" w:rsidRPr="00C00982" w:rsidRDefault="008D01FD" w:rsidP="00C00982">
      <w:pPr>
        <w:spacing w:line="360" w:lineRule="auto"/>
        <w:ind w:firstLine="465"/>
        <w:jc w:val="left"/>
        <w:rPr>
          <w:rFonts w:asciiTheme="minorEastAsia" w:hAnsiTheme="minorEastAsia" w:cs="Times New Roman"/>
          <w:sz w:val="24"/>
          <w:szCs w:val="24"/>
        </w:rPr>
      </w:pPr>
      <w:r>
        <w:rPr>
          <w:rFonts w:ascii="Calibri" w:eastAsia="宋体" w:hAnsi="Calibri" w:cs="Times New Roman" w:hint="eastAsia"/>
          <w:sz w:val="24"/>
          <w:szCs w:val="24"/>
        </w:rPr>
        <w:t>“科学性”栏</w:t>
      </w:r>
      <w:r w:rsidR="00033791">
        <w:rPr>
          <w:rFonts w:ascii="Calibri" w:eastAsia="宋体" w:hAnsi="Calibri" w:cs="Times New Roman" w:hint="eastAsia"/>
          <w:sz w:val="24"/>
          <w:szCs w:val="24"/>
        </w:rPr>
        <w:t>目前内容较庞杂，应重点说明实地调研文献调研数据资料来源的真实性、可靠性，分析和论证得当与否，对策建议的可行性。现有“</w:t>
      </w:r>
      <w:r w:rsidR="00033791" w:rsidRPr="00033791">
        <w:rPr>
          <w:rFonts w:asciiTheme="minorEastAsia" w:hAnsiTheme="minorEastAsia" w:cs="Times New Roman" w:hint="eastAsia"/>
          <w:sz w:val="24"/>
          <w:szCs w:val="24"/>
        </w:rPr>
        <w:t>3.</w:t>
      </w:r>
      <w:r w:rsidR="00033791" w:rsidRPr="00033791">
        <w:rPr>
          <w:rFonts w:asciiTheme="minorEastAsia" w:hAnsiTheme="minorEastAsia" w:cs="宋体" w:hint="eastAsia"/>
          <w:bCs/>
          <w:kern w:val="0"/>
          <w:sz w:val="24"/>
          <w:szCs w:val="24"/>
        </w:rPr>
        <w:t>方法科学、综合，具有针对性和实践性</w:t>
      </w:r>
      <w:r w:rsidR="00033791">
        <w:rPr>
          <w:rFonts w:asciiTheme="minorEastAsia" w:hAnsiTheme="minorEastAsia" w:cs="宋体" w:hint="eastAsia"/>
          <w:bCs/>
          <w:kern w:val="0"/>
          <w:sz w:val="24"/>
          <w:szCs w:val="24"/>
        </w:rPr>
        <w:t>”，“</w:t>
      </w:r>
      <w:r w:rsidR="00033791" w:rsidRPr="00033791">
        <w:rPr>
          <w:rFonts w:asciiTheme="minorEastAsia" w:hAnsiTheme="minorEastAsia" w:hint="eastAsia"/>
          <w:bCs/>
          <w:sz w:val="24"/>
          <w:szCs w:val="24"/>
        </w:rPr>
        <w:t>5.本项目组调研了多方邮轮主体</w:t>
      </w:r>
      <w:r w:rsidR="00033791">
        <w:rPr>
          <w:rFonts w:asciiTheme="minorEastAsia" w:hAnsiTheme="minorEastAsia"/>
          <w:bCs/>
          <w:sz w:val="24"/>
          <w:szCs w:val="24"/>
        </w:rPr>
        <w:t>”</w:t>
      </w:r>
      <w:r w:rsidR="00033791">
        <w:rPr>
          <w:rFonts w:asciiTheme="minorEastAsia" w:hAnsiTheme="minorEastAsia" w:hint="eastAsia"/>
          <w:bCs/>
          <w:sz w:val="24"/>
          <w:szCs w:val="24"/>
        </w:rPr>
        <w:t>中的内容可凝练成说明</w:t>
      </w:r>
      <w:r w:rsidR="00033791">
        <w:rPr>
          <w:rFonts w:ascii="Calibri" w:eastAsia="宋体" w:hAnsi="Calibri" w:cs="Times New Roman" w:hint="eastAsia"/>
          <w:sz w:val="24"/>
          <w:szCs w:val="24"/>
        </w:rPr>
        <w:t>调研数据资料来源的真实性、可靠性。其余</w:t>
      </w:r>
      <w:r w:rsidR="00033791" w:rsidRPr="00033791">
        <w:rPr>
          <w:rFonts w:asciiTheme="minorEastAsia" w:hAnsiTheme="minorEastAsia" w:cs="Times New Roman" w:hint="eastAsia"/>
          <w:sz w:val="24"/>
          <w:szCs w:val="24"/>
        </w:rPr>
        <w:t>1、2、4、6点</w:t>
      </w:r>
      <w:r w:rsidR="00033791">
        <w:rPr>
          <w:rFonts w:asciiTheme="minorEastAsia" w:hAnsiTheme="minorEastAsia" w:cs="Times New Roman" w:hint="eastAsia"/>
          <w:sz w:val="24"/>
          <w:szCs w:val="24"/>
        </w:rPr>
        <w:t>可略去。</w:t>
      </w:r>
      <w:r>
        <w:rPr>
          <w:rFonts w:ascii="Calibri" w:eastAsia="宋体" w:hAnsi="Calibri" w:cs="Times New Roman" w:hint="eastAsia"/>
          <w:sz w:val="24"/>
          <w:szCs w:val="24"/>
        </w:rPr>
        <w:t>文字要精练。</w:t>
      </w:r>
    </w:p>
    <w:p w:rsidR="008D01FD" w:rsidRDefault="008D01FD" w:rsidP="008D01FD">
      <w:pPr>
        <w:spacing w:line="360" w:lineRule="auto"/>
        <w:ind w:firstLine="465"/>
        <w:jc w:val="left"/>
        <w:rPr>
          <w:rFonts w:ascii="Calibri" w:eastAsia="宋体" w:hAnsi="Calibri" w:cs="Times New Roman"/>
          <w:sz w:val="24"/>
          <w:szCs w:val="24"/>
        </w:rPr>
      </w:pPr>
      <w:r>
        <w:rPr>
          <w:rFonts w:ascii="Calibri" w:eastAsia="宋体" w:hAnsi="Calibri" w:cs="Times New Roman" w:hint="eastAsia"/>
          <w:sz w:val="24"/>
          <w:szCs w:val="24"/>
        </w:rPr>
        <w:t>“先进性”栏主要说明探索问题的前沿性，研究方法、思想观点、对策设计的新颖性或创新之处。</w:t>
      </w:r>
    </w:p>
    <w:p w:rsidR="008D01FD" w:rsidRPr="0088170F" w:rsidRDefault="008D01FD" w:rsidP="008D01FD">
      <w:pPr>
        <w:spacing w:line="360" w:lineRule="auto"/>
        <w:ind w:firstLine="465"/>
        <w:jc w:val="left"/>
        <w:rPr>
          <w:rFonts w:ascii="Calibri" w:eastAsia="宋体" w:hAnsi="Calibri" w:cs="Times New Roman"/>
          <w:sz w:val="24"/>
          <w:szCs w:val="24"/>
        </w:rPr>
      </w:pPr>
      <w:r w:rsidRPr="0088170F">
        <w:rPr>
          <w:rFonts w:ascii="Calibri" w:eastAsia="宋体" w:hAnsi="Calibri" w:cs="Times New Roman" w:hint="eastAsia"/>
          <w:sz w:val="24"/>
          <w:szCs w:val="24"/>
        </w:rPr>
        <w:t>“独特性”栏说明考察视角、研究思路、理论贡献、对策构想的独到之处。</w:t>
      </w:r>
      <w:r w:rsidR="00370755" w:rsidRPr="0088170F">
        <w:rPr>
          <w:rFonts w:ascii="Calibri" w:eastAsia="宋体" w:hAnsi="Calibri" w:cs="Times New Roman" w:hint="eastAsia"/>
          <w:sz w:val="24"/>
          <w:szCs w:val="24"/>
        </w:rPr>
        <w:t>目前</w:t>
      </w:r>
      <w:r w:rsidR="00370755" w:rsidRPr="0088170F">
        <w:rPr>
          <w:rFonts w:hint="eastAsia"/>
          <w:sz w:val="24"/>
          <w:szCs w:val="24"/>
        </w:rPr>
        <w:t>“</w:t>
      </w:r>
      <w:r w:rsidR="00370755" w:rsidRPr="0088170F">
        <w:rPr>
          <w:sz w:val="24"/>
          <w:szCs w:val="24"/>
        </w:rPr>
        <w:t>实际应用价值和现实指导意义</w:t>
      </w:r>
      <w:r w:rsidR="00370755" w:rsidRPr="0088170F">
        <w:rPr>
          <w:rFonts w:hint="eastAsia"/>
          <w:sz w:val="24"/>
          <w:szCs w:val="24"/>
        </w:rPr>
        <w:t>”</w:t>
      </w:r>
      <w:r w:rsidR="00370755" w:rsidRPr="0088170F">
        <w:rPr>
          <w:sz w:val="24"/>
          <w:szCs w:val="24"/>
        </w:rPr>
        <w:t>栏</w:t>
      </w:r>
      <w:r w:rsidR="00370755" w:rsidRPr="0088170F">
        <w:rPr>
          <w:rFonts w:hint="eastAsia"/>
          <w:sz w:val="24"/>
          <w:szCs w:val="24"/>
        </w:rPr>
        <w:t>内“</w:t>
      </w:r>
      <w:r w:rsidR="00370755" w:rsidRPr="0088170F">
        <w:rPr>
          <w:rFonts w:asciiTheme="minorEastAsia" w:hAnsiTheme="minorEastAsia" w:cs="宋体"/>
          <w:bCs/>
          <w:sz w:val="24"/>
          <w:szCs w:val="24"/>
        </w:rPr>
        <w:t>1</w:t>
      </w:r>
      <w:r w:rsidR="00370755" w:rsidRPr="0088170F">
        <w:rPr>
          <w:rFonts w:asciiTheme="minorEastAsia" w:hAnsiTheme="minorEastAsia" w:cs="宋体" w:hint="eastAsia"/>
          <w:bCs/>
          <w:sz w:val="24"/>
          <w:szCs w:val="24"/>
        </w:rPr>
        <w:t>.弥补上海邮轮产业研究匮乏</w:t>
      </w:r>
      <w:r w:rsidR="00504C3A" w:rsidRPr="0088170F">
        <w:rPr>
          <w:rFonts w:asciiTheme="minorEastAsia" w:hAnsiTheme="minorEastAsia" w:cs="宋体" w:hint="eastAsia"/>
          <w:bCs/>
          <w:sz w:val="24"/>
          <w:szCs w:val="24"/>
        </w:rPr>
        <w:t>；</w:t>
      </w:r>
      <w:r w:rsidR="00370755" w:rsidRPr="0088170F">
        <w:rPr>
          <w:rFonts w:asciiTheme="minorEastAsia" w:hAnsiTheme="minorEastAsia" w:cs="宋体"/>
          <w:sz w:val="24"/>
          <w:szCs w:val="24"/>
        </w:rPr>
        <w:t>2</w:t>
      </w:r>
      <w:r w:rsidR="00370755" w:rsidRPr="0088170F">
        <w:rPr>
          <w:rFonts w:asciiTheme="minorEastAsia" w:hAnsiTheme="minorEastAsia" w:cs="宋体" w:hint="eastAsia"/>
          <w:sz w:val="24"/>
          <w:szCs w:val="24"/>
        </w:rPr>
        <w:t>.</w:t>
      </w:r>
      <w:r w:rsidR="00370755" w:rsidRPr="0088170F">
        <w:rPr>
          <w:rFonts w:asciiTheme="minorEastAsia" w:hAnsiTheme="minorEastAsia" w:cs="宋体" w:hint="eastAsia"/>
          <w:bCs/>
          <w:sz w:val="24"/>
          <w:szCs w:val="24"/>
        </w:rPr>
        <w:t>研究价值：</w:t>
      </w:r>
      <w:r w:rsidR="00370755" w:rsidRPr="0088170F">
        <w:rPr>
          <w:rFonts w:asciiTheme="minorEastAsia" w:hAnsiTheme="minorEastAsia" w:cs="宋体"/>
          <w:bCs/>
          <w:sz w:val="24"/>
          <w:szCs w:val="24"/>
        </w:rPr>
        <w:t>邮轮产业的特殊性（1）邮轮旅游本身的特殊性</w:t>
      </w:r>
      <w:r w:rsidR="00504C3A" w:rsidRPr="0088170F">
        <w:rPr>
          <w:rFonts w:ascii="宋体" w:hAnsi="宋体" w:cs="宋体" w:hint="eastAsia"/>
          <w:sz w:val="24"/>
          <w:szCs w:val="24"/>
        </w:rPr>
        <w:t>”</w:t>
      </w:r>
      <w:r w:rsidR="0088170F" w:rsidRPr="0088170F">
        <w:rPr>
          <w:rFonts w:ascii="宋体" w:hAnsi="宋体" w:cs="宋体" w:hint="eastAsia"/>
          <w:sz w:val="24"/>
          <w:szCs w:val="24"/>
        </w:rPr>
        <w:t>，是讲作品的独特之处，</w:t>
      </w:r>
      <w:r w:rsidR="0088170F">
        <w:rPr>
          <w:rFonts w:ascii="宋体" w:hAnsi="宋体" w:cs="宋体" w:hint="eastAsia"/>
          <w:sz w:val="24"/>
          <w:szCs w:val="24"/>
        </w:rPr>
        <w:t>可精选其中文字</w:t>
      </w:r>
      <w:r w:rsidR="00504C3A" w:rsidRPr="0088170F">
        <w:rPr>
          <w:rFonts w:ascii="宋体" w:hAnsi="宋体" w:cs="宋体" w:hint="eastAsia"/>
          <w:sz w:val="24"/>
          <w:szCs w:val="24"/>
        </w:rPr>
        <w:t>移入</w:t>
      </w:r>
      <w:r w:rsidR="00504C3A" w:rsidRPr="0088170F">
        <w:rPr>
          <w:rFonts w:ascii="Calibri" w:eastAsia="宋体" w:hAnsi="Calibri" w:cs="Times New Roman" w:hint="eastAsia"/>
          <w:sz w:val="24"/>
          <w:szCs w:val="24"/>
        </w:rPr>
        <w:t>“独特性”栏</w:t>
      </w:r>
      <w:r w:rsidR="0088170F">
        <w:rPr>
          <w:rFonts w:ascii="Calibri" w:eastAsia="宋体" w:hAnsi="Calibri" w:cs="Times New Roman" w:hint="eastAsia"/>
          <w:sz w:val="24"/>
          <w:szCs w:val="24"/>
        </w:rPr>
        <w:t>。</w:t>
      </w:r>
    </w:p>
    <w:p w:rsidR="008D01FD" w:rsidRDefault="008D01FD" w:rsidP="008D01FD">
      <w:pPr>
        <w:spacing w:line="360" w:lineRule="auto"/>
        <w:ind w:firstLine="465"/>
        <w:jc w:val="left"/>
        <w:rPr>
          <w:sz w:val="24"/>
          <w:szCs w:val="24"/>
        </w:rPr>
      </w:pPr>
      <w:r>
        <w:rPr>
          <w:rFonts w:hint="eastAsia"/>
          <w:sz w:val="24"/>
          <w:szCs w:val="24"/>
        </w:rPr>
        <w:t>“</w:t>
      </w:r>
      <w:r>
        <w:rPr>
          <w:sz w:val="24"/>
          <w:szCs w:val="24"/>
        </w:rPr>
        <w:t>实际应用价值和现实指导意义</w:t>
      </w:r>
      <w:r>
        <w:rPr>
          <w:rFonts w:hint="eastAsia"/>
          <w:sz w:val="24"/>
          <w:szCs w:val="24"/>
        </w:rPr>
        <w:t>”</w:t>
      </w:r>
      <w:r>
        <w:rPr>
          <w:sz w:val="24"/>
          <w:szCs w:val="24"/>
        </w:rPr>
        <w:t>栏</w:t>
      </w:r>
      <w:r>
        <w:rPr>
          <w:rFonts w:hint="eastAsia"/>
          <w:sz w:val="24"/>
          <w:szCs w:val="24"/>
        </w:rPr>
        <w:t>，现有</w:t>
      </w:r>
      <w:r w:rsidR="0088170F">
        <w:rPr>
          <w:rFonts w:hint="eastAsia"/>
          <w:sz w:val="24"/>
          <w:szCs w:val="24"/>
        </w:rPr>
        <w:t>内容庞杂，</w:t>
      </w:r>
      <w:r w:rsidR="00AD27FD">
        <w:rPr>
          <w:rFonts w:hint="eastAsia"/>
          <w:sz w:val="24"/>
          <w:szCs w:val="24"/>
        </w:rPr>
        <w:t>诸如</w:t>
      </w:r>
      <w:r w:rsidR="00AD27FD" w:rsidRPr="00AD27FD">
        <w:rPr>
          <w:rFonts w:hint="eastAsia"/>
          <w:sz w:val="24"/>
          <w:szCs w:val="24"/>
        </w:rPr>
        <w:t>“</w:t>
      </w:r>
      <w:r w:rsidR="00AD27FD" w:rsidRPr="00AD27FD">
        <w:rPr>
          <w:rFonts w:ascii="宋体" w:hAnsi="宋体" w:cs="宋体"/>
          <w:sz w:val="24"/>
          <w:szCs w:val="24"/>
        </w:rPr>
        <w:t>5.通过文献综述、实地走访、采样调研等方式，获取邮轮各方主体第一手资料</w:t>
      </w:r>
      <w:r w:rsidR="00AD27FD" w:rsidRPr="00AD27FD">
        <w:rPr>
          <w:rFonts w:ascii="宋体" w:hAnsi="宋体" w:cs="宋体" w:hint="eastAsia"/>
          <w:sz w:val="24"/>
          <w:szCs w:val="24"/>
        </w:rPr>
        <w:t>”，</w:t>
      </w:r>
      <w:r w:rsidR="00AD27FD" w:rsidRPr="00AD27FD">
        <w:rPr>
          <w:rFonts w:ascii="宋体" w:hAnsi="宋体" w:cs="宋体"/>
          <w:sz w:val="24"/>
          <w:szCs w:val="24"/>
        </w:rPr>
        <w:t>是说明作品的</w:t>
      </w:r>
      <w:r w:rsidR="00AD27FD" w:rsidRPr="00AD27FD">
        <w:rPr>
          <w:rFonts w:ascii="宋体" w:hAnsi="宋体" w:cs="宋体" w:hint="eastAsia"/>
          <w:sz w:val="24"/>
          <w:szCs w:val="24"/>
        </w:rPr>
        <w:t>“</w:t>
      </w:r>
      <w:r w:rsidR="00AD27FD" w:rsidRPr="00AD27FD">
        <w:rPr>
          <w:rFonts w:ascii="宋体" w:hAnsi="宋体" w:cs="宋体"/>
          <w:sz w:val="24"/>
          <w:szCs w:val="24"/>
        </w:rPr>
        <w:t>科学性</w:t>
      </w:r>
      <w:r w:rsidR="00AD27FD" w:rsidRPr="00AD27FD">
        <w:rPr>
          <w:rFonts w:ascii="宋体" w:hAnsi="宋体" w:cs="宋体" w:hint="eastAsia"/>
          <w:sz w:val="24"/>
          <w:szCs w:val="24"/>
        </w:rPr>
        <w:t>”</w:t>
      </w:r>
      <w:r w:rsidR="00AD27FD">
        <w:rPr>
          <w:rFonts w:ascii="宋体" w:hAnsi="宋体" w:cs="宋体" w:hint="eastAsia"/>
          <w:sz w:val="24"/>
          <w:szCs w:val="24"/>
        </w:rPr>
        <w:t>。要删除与实用价值和意义无关的内容。</w:t>
      </w:r>
      <w:r w:rsidR="0088170F">
        <w:rPr>
          <w:rFonts w:hint="eastAsia"/>
          <w:sz w:val="24"/>
          <w:szCs w:val="24"/>
        </w:rPr>
        <w:t>应重在说明</w:t>
      </w:r>
      <w:r w:rsidR="00AD27FD">
        <w:rPr>
          <w:rFonts w:hint="eastAsia"/>
          <w:sz w:val="24"/>
          <w:szCs w:val="24"/>
        </w:rPr>
        <w:t>作品解决问题的对策</w:t>
      </w:r>
      <w:r w:rsidR="00DD3DFF">
        <w:rPr>
          <w:rFonts w:hint="eastAsia"/>
          <w:sz w:val="24"/>
          <w:szCs w:val="24"/>
        </w:rPr>
        <w:t>建议</w:t>
      </w:r>
      <w:r w:rsidR="00844410">
        <w:rPr>
          <w:rFonts w:hint="eastAsia"/>
          <w:sz w:val="24"/>
          <w:szCs w:val="24"/>
        </w:rPr>
        <w:t>，</w:t>
      </w:r>
      <w:r w:rsidR="00AD27FD">
        <w:rPr>
          <w:rFonts w:hint="eastAsia"/>
          <w:sz w:val="24"/>
          <w:szCs w:val="24"/>
        </w:rPr>
        <w:t>对于发展邮轮产业的应用</w:t>
      </w:r>
      <w:r>
        <w:rPr>
          <w:rFonts w:hint="eastAsia"/>
          <w:sz w:val="24"/>
          <w:szCs w:val="24"/>
        </w:rPr>
        <w:t>价值</w:t>
      </w:r>
      <w:r w:rsidR="00AD27FD">
        <w:rPr>
          <w:rFonts w:hint="eastAsia"/>
          <w:sz w:val="24"/>
          <w:szCs w:val="24"/>
        </w:rPr>
        <w:t>有那几条。</w:t>
      </w:r>
    </w:p>
    <w:p w:rsidR="00C21A28" w:rsidRPr="00C21A28" w:rsidRDefault="00C21A28" w:rsidP="008D01FD">
      <w:pPr>
        <w:spacing w:line="360" w:lineRule="auto"/>
        <w:ind w:firstLine="465"/>
        <w:jc w:val="left"/>
        <w:rPr>
          <w:rFonts w:asciiTheme="minorEastAsia" w:hAnsiTheme="minorEastAsia"/>
          <w:sz w:val="24"/>
          <w:szCs w:val="24"/>
        </w:rPr>
      </w:pPr>
      <w:r>
        <w:rPr>
          <w:rFonts w:asciiTheme="minorEastAsia" w:hAnsiTheme="minorEastAsia" w:hint="eastAsia"/>
          <w:sz w:val="24"/>
          <w:szCs w:val="24"/>
        </w:rPr>
        <w:t>申请表“</w:t>
      </w:r>
      <w:r w:rsidRPr="00C21A28">
        <w:rPr>
          <w:rFonts w:asciiTheme="minorEastAsia" w:hAnsiTheme="minorEastAsia"/>
          <w:sz w:val="24"/>
          <w:szCs w:val="24"/>
        </w:rPr>
        <w:t>作品在何时、何地、何种机构举行的会议或报刊上发表登载</w:t>
      </w:r>
      <w:r>
        <w:rPr>
          <w:rFonts w:asciiTheme="minorEastAsia" w:hAnsiTheme="minorEastAsia" w:hint="eastAsia"/>
          <w:sz w:val="24"/>
          <w:szCs w:val="24"/>
        </w:rPr>
        <w:t>”</w:t>
      </w:r>
      <w:r>
        <w:rPr>
          <w:rFonts w:asciiTheme="minorEastAsia" w:hAnsiTheme="minorEastAsia"/>
          <w:sz w:val="24"/>
          <w:szCs w:val="24"/>
        </w:rPr>
        <w:t>栏</w:t>
      </w:r>
      <w:r>
        <w:rPr>
          <w:rFonts w:asciiTheme="minorEastAsia" w:hAnsiTheme="minorEastAsia" w:hint="eastAsia"/>
          <w:sz w:val="24"/>
          <w:szCs w:val="24"/>
        </w:rPr>
        <w:t>，</w:t>
      </w:r>
      <w:r>
        <w:rPr>
          <w:rFonts w:asciiTheme="minorEastAsia" w:hAnsiTheme="minorEastAsia"/>
          <w:sz w:val="24"/>
          <w:szCs w:val="24"/>
        </w:rPr>
        <w:t>可注明</w:t>
      </w:r>
      <w:r>
        <w:rPr>
          <w:rFonts w:asciiTheme="minorEastAsia" w:hAnsiTheme="minorEastAsia" w:hint="eastAsia"/>
          <w:sz w:val="24"/>
          <w:szCs w:val="24"/>
        </w:rPr>
        <w:t>“</w:t>
      </w:r>
      <w:r>
        <w:rPr>
          <w:rFonts w:asciiTheme="minorEastAsia" w:hAnsiTheme="minorEastAsia"/>
          <w:sz w:val="24"/>
          <w:szCs w:val="24"/>
        </w:rPr>
        <w:t>前期成果发表情况</w:t>
      </w:r>
      <w:r>
        <w:rPr>
          <w:rFonts w:asciiTheme="minorEastAsia" w:hAnsiTheme="minorEastAsia" w:hint="eastAsia"/>
          <w:sz w:val="24"/>
          <w:szCs w:val="24"/>
        </w:rPr>
        <w:t>”。报刊记者写的文章应注明是采访报道本作品的作者。</w:t>
      </w:r>
    </w:p>
    <w:p w:rsidR="008D01FD" w:rsidRPr="00A11681" w:rsidRDefault="008D01FD" w:rsidP="00A11681">
      <w:pPr>
        <w:spacing w:line="460" w:lineRule="exact"/>
        <w:ind w:firstLine="555"/>
        <w:rPr>
          <w:rFonts w:ascii="宋体" w:hAnsi="宋体" w:cs="宋体"/>
          <w:sz w:val="24"/>
          <w:szCs w:val="24"/>
        </w:rPr>
      </w:pPr>
      <w:r>
        <w:rPr>
          <w:rFonts w:asciiTheme="minorEastAsia" w:hAnsiTheme="minorEastAsia"/>
          <w:sz w:val="24"/>
          <w:szCs w:val="24"/>
        </w:rPr>
        <w:t>申请表</w:t>
      </w:r>
      <w:r>
        <w:rPr>
          <w:rFonts w:asciiTheme="minorEastAsia" w:hAnsiTheme="minorEastAsia" w:hint="eastAsia"/>
          <w:sz w:val="24"/>
          <w:szCs w:val="24"/>
        </w:rPr>
        <w:t>“</w:t>
      </w:r>
      <w:r w:rsidRPr="00730FDF">
        <w:rPr>
          <w:rFonts w:asciiTheme="minorEastAsia" w:hAnsiTheme="minorEastAsia"/>
          <w:sz w:val="24"/>
          <w:szCs w:val="24"/>
        </w:rPr>
        <w:t>C.当前国内外同类课题研究水平概述</w:t>
      </w:r>
      <w:r>
        <w:rPr>
          <w:rFonts w:asciiTheme="minorEastAsia" w:hAnsiTheme="minorEastAsia" w:hint="eastAsia"/>
          <w:sz w:val="24"/>
          <w:szCs w:val="24"/>
        </w:rPr>
        <w:t>”</w:t>
      </w:r>
      <w:r w:rsidR="00816FB3">
        <w:rPr>
          <w:rFonts w:asciiTheme="minorEastAsia" w:hAnsiTheme="minorEastAsia" w:hint="eastAsia"/>
          <w:sz w:val="24"/>
          <w:szCs w:val="24"/>
        </w:rPr>
        <w:t>，</w:t>
      </w:r>
      <w:r>
        <w:rPr>
          <w:rFonts w:asciiTheme="minorEastAsia" w:hAnsiTheme="minorEastAsia" w:hint="eastAsia"/>
          <w:sz w:val="24"/>
          <w:szCs w:val="24"/>
        </w:rPr>
        <w:t>注意文字精炼，要概述，</w:t>
      </w:r>
      <w:r w:rsidR="00816FB3">
        <w:rPr>
          <w:rFonts w:asciiTheme="minorEastAsia" w:hAnsiTheme="minorEastAsia" w:hint="eastAsia"/>
          <w:sz w:val="24"/>
          <w:szCs w:val="24"/>
        </w:rPr>
        <w:t>尽可能提一下国外水平的优劣方面。</w:t>
      </w:r>
      <w:r w:rsidR="00816FB3" w:rsidRPr="00816FB3">
        <w:rPr>
          <w:rFonts w:asciiTheme="minorEastAsia" w:hAnsiTheme="minorEastAsia" w:hint="eastAsia"/>
          <w:sz w:val="24"/>
          <w:szCs w:val="24"/>
        </w:rPr>
        <w:t>“</w:t>
      </w:r>
      <w:r w:rsidR="00816FB3" w:rsidRPr="00816FB3">
        <w:rPr>
          <w:rFonts w:ascii="宋体" w:hAnsi="宋体" w:cs="宋体" w:hint="eastAsia"/>
          <w:bCs/>
          <w:sz w:val="24"/>
          <w:szCs w:val="24"/>
        </w:rPr>
        <w:t>结论：</w:t>
      </w:r>
      <w:r w:rsidR="00816FB3" w:rsidRPr="00816FB3">
        <w:rPr>
          <w:rFonts w:ascii="宋体" w:hAnsi="宋体" w:cs="宋体" w:hint="eastAsia"/>
          <w:sz w:val="24"/>
          <w:szCs w:val="24"/>
        </w:rPr>
        <w:t>对于以邮轮消费为视角的邮轮产业调研具有很强的实际意义和理论价值，关注邮轮经济发展中的核</w:t>
      </w:r>
      <w:r w:rsidR="00816FB3">
        <w:rPr>
          <w:rFonts w:ascii="宋体" w:hAnsi="宋体" w:cs="宋体" w:hint="eastAsia"/>
          <w:sz w:val="24"/>
          <w:szCs w:val="24"/>
        </w:rPr>
        <w:t>心和热点问题，有利于推进国内尤其是上海的邮轮经济的健康蓬勃发展</w:t>
      </w:r>
      <w:r w:rsidR="00816FB3" w:rsidRPr="00816FB3">
        <w:rPr>
          <w:rFonts w:ascii="宋体" w:hAnsi="宋体" w:cs="宋体" w:hint="eastAsia"/>
          <w:sz w:val="24"/>
          <w:szCs w:val="24"/>
        </w:rPr>
        <w:t>”</w:t>
      </w:r>
      <w:r w:rsidR="00816FB3">
        <w:rPr>
          <w:rFonts w:ascii="宋体" w:hAnsi="宋体" w:cs="宋体" w:hint="eastAsia"/>
          <w:sz w:val="24"/>
          <w:szCs w:val="24"/>
        </w:rPr>
        <w:t>，</w:t>
      </w:r>
      <w:r w:rsidR="00816FB3" w:rsidRPr="00816FB3">
        <w:rPr>
          <w:rFonts w:ascii="宋体" w:hAnsi="宋体" w:cs="宋体" w:hint="eastAsia"/>
          <w:sz w:val="24"/>
          <w:szCs w:val="24"/>
        </w:rPr>
        <w:t>与本栏主题无关，</w:t>
      </w:r>
      <w:r w:rsidR="00816FB3">
        <w:rPr>
          <w:rFonts w:ascii="宋体" w:hAnsi="宋体" w:cs="宋体" w:hint="eastAsia"/>
          <w:sz w:val="24"/>
          <w:szCs w:val="24"/>
        </w:rPr>
        <w:t>且内容空洞，</w:t>
      </w:r>
      <w:r w:rsidR="00A11681">
        <w:rPr>
          <w:rFonts w:ascii="宋体" w:hAnsi="宋体" w:cs="宋体" w:hint="eastAsia"/>
          <w:sz w:val="24"/>
          <w:szCs w:val="24"/>
        </w:rPr>
        <w:t>可删除。</w:t>
      </w:r>
    </w:p>
    <w:p w:rsidR="00A6386D" w:rsidRPr="00816FB3" w:rsidRDefault="00A11681" w:rsidP="00A11681">
      <w:pPr>
        <w:spacing w:line="360" w:lineRule="auto"/>
        <w:ind w:firstLineChars="2150" w:firstLine="5160"/>
        <w:jc w:val="left"/>
        <w:rPr>
          <w:rFonts w:asciiTheme="minorEastAsia" w:hAnsiTheme="minorEastAsia"/>
          <w:sz w:val="24"/>
          <w:szCs w:val="24"/>
        </w:rPr>
      </w:pPr>
      <w:r>
        <w:rPr>
          <w:rFonts w:asciiTheme="minorEastAsia" w:hAnsiTheme="minorEastAsia" w:hint="eastAsia"/>
          <w:sz w:val="24"/>
          <w:szCs w:val="24"/>
        </w:rPr>
        <w:t>2014年 11月22日</w:t>
      </w:r>
      <w:r w:rsidR="00A6386D">
        <w:rPr>
          <w:rFonts w:asciiTheme="minorEastAsia" w:hAnsiTheme="minorEastAsia" w:hint="eastAsia"/>
          <w:sz w:val="24"/>
          <w:szCs w:val="24"/>
        </w:rPr>
        <w:t xml:space="preserve">                        </w:t>
      </w:r>
    </w:p>
    <w:sectPr w:rsidR="00A6386D" w:rsidRPr="00816FB3" w:rsidSect="004877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58" w:rsidRDefault="00FD6358" w:rsidP="00841719">
      <w:r>
        <w:separator/>
      </w:r>
    </w:p>
  </w:endnote>
  <w:endnote w:type="continuationSeparator" w:id="1">
    <w:p w:rsidR="00FD6358" w:rsidRDefault="00FD6358" w:rsidP="00841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58" w:rsidRDefault="00FD6358" w:rsidP="00841719">
      <w:r>
        <w:separator/>
      </w:r>
    </w:p>
  </w:footnote>
  <w:footnote w:type="continuationSeparator" w:id="1">
    <w:p w:rsidR="00FD6358" w:rsidRDefault="00FD6358" w:rsidP="008417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ACF6D"/>
    <w:multiLevelType w:val="singleLevel"/>
    <w:tmpl w:val="537ACF6D"/>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1FD"/>
    <w:rsid w:val="00002274"/>
    <w:rsid w:val="00027CB0"/>
    <w:rsid w:val="00033791"/>
    <w:rsid w:val="000725F4"/>
    <w:rsid w:val="0017117D"/>
    <w:rsid w:val="001E33DC"/>
    <w:rsid w:val="001F3443"/>
    <w:rsid w:val="00222BB0"/>
    <w:rsid w:val="002C209A"/>
    <w:rsid w:val="002D7E4A"/>
    <w:rsid w:val="002E5236"/>
    <w:rsid w:val="00346AB3"/>
    <w:rsid w:val="00370755"/>
    <w:rsid w:val="00437DEA"/>
    <w:rsid w:val="004F4D12"/>
    <w:rsid w:val="00504C3A"/>
    <w:rsid w:val="00535931"/>
    <w:rsid w:val="005D6525"/>
    <w:rsid w:val="007B29BF"/>
    <w:rsid w:val="007F21BE"/>
    <w:rsid w:val="008116F8"/>
    <w:rsid w:val="00816FB3"/>
    <w:rsid w:val="00841719"/>
    <w:rsid w:val="00844410"/>
    <w:rsid w:val="0088170F"/>
    <w:rsid w:val="008D01FD"/>
    <w:rsid w:val="0090698D"/>
    <w:rsid w:val="009257C8"/>
    <w:rsid w:val="009D5454"/>
    <w:rsid w:val="00A11681"/>
    <w:rsid w:val="00A26019"/>
    <w:rsid w:val="00A503D6"/>
    <w:rsid w:val="00A6386D"/>
    <w:rsid w:val="00A809AA"/>
    <w:rsid w:val="00AB2A0A"/>
    <w:rsid w:val="00AD27FD"/>
    <w:rsid w:val="00B56DB7"/>
    <w:rsid w:val="00BB5C5E"/>
    <w:rsid w:val="00C00982"/>
    <w:rsid w:val="00C21A28"/>
    <w:rsid w:val="00C552C6"/>
    <w:rsid w:val="00C72542"/>
    <w:rsid w:val="00C77392"/>
    <w:rsid w:val="00CB3FE2"/>
    <w:rsid w:val="00CE4CF4"/>
    <w:rsid w:val="00DD3405"/>
    <w:rsid w:val="00DD3DFF"/>
    <w:rsid w:val="00E2516F"/>
    <w:rsid w:val="00F13E31"/>
    <w:rsid w:val="00F84237"/>
    <w:rsid w:val="00FD6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FD"/>
    <w:pPr>
      <w:widowControl w:val="0"/>
      <w:jc w:val="both"/>
    </w:pPr>
  </w:style>
  <w:style w:type="paragraph" w:styleId="1">
    <w:name w:val="heading 1"/>
    <w:basedOn w:val="a"/>
    <w:next w:val="a"/>
    <w:link w:val="1Char"/>
    <w:qFormat/>
    <w:rsid w:val="001E33DC"/>
    <w:pPr>
      <w:keepNext/>
      <w:keepLines/>
      <w:spacing w:before="340" w:after="330" w:line="576" w:lineRule="auto"/>
      <w:jc w:val="center"/>
      <w:outlineLvl w:val="0"/>
    </w:pPr>
    <w:rPr>
      <w:rFonts w:ascii="Times New Roman" w:eastAsia="楷体" w:hAnsi="Times New Roman" w:cs="Times New Roman"/>
      <w:b/>
      <w:kern w:val="44"/>
      <w:sz w:val="32"/>
      <w:szCs w:val="24"/>
    </w:rPr>
  </w:style>
  <w:style w:type="paragraph" w:styleId="2">
    <w:name w:val="heading 2"/>
    <w:basedOn w:val="a"/>
    <w:next w:val="a"/>
    <w:link w:val="2Char"/>
    <w:qFormat/>
    <w:rsid w:val="001E33DC"/>
    <w:pPr>
      <w:keepNext/>
      <w:keepLines/>
      <w:spacing w:before="260" w:after="260" w:line="413" w:lineRule="auto"/>
      <w:jc w:val="left"/>
      <w:outlineLvl w:val="1"/>
    </w:pPr>
    <w:rPr>
      <w:rFonts w:ascii="Arial" w:eastAsia="黑体"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17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1719"/>
    <w:rPr>
      <w:sz w:val="18"/>
      <w:szCs w:val="18"/>
    </w:rPr>
  </w:style>
  <w:style w:type="paragraph" w:styleId="a4">
    <w:name w:val="footer"/>
    <w:basedOn w:val="a"/>
    <w:link w:val="Char0"/>
    <w:uiPriority w:val="99"/>
    <w:semiHidden/>
    <w:unhideWhenUsed/>
    <w:rsid w:val="008417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1719"/>
    <w:rPr>
      <w:sz w:val="18"/>
      <w:szCs w:val="18"/>
    </w:rPr>
  </w:style>
  <w:style w:type="character" w:customStyle="1" w:styleId="1Char">
    <w:name w:val="标题 1 Char"/>
    <w:basedOn w:val="a0"/>
    <w:link w:val="1"/>
    <w:rsid w:val="001E33DC"/>
    <w:rPr>
      <w:rFonts w:ascii="Times New Roman" w:eastAsia="楷体" w:hAnsi="Times New Roman" w:cs="Times New Roman"/>
      <w:b/>
      <w:kern w:val="44"/>
      <w:sz w:val="32"/>
      <w:szCs w:val="24"/>
    </w:rPr>
  </w:style>
  <w:style w:type="character" w:customStyle="1" w:styleId="2Char">
    <w:name w:val="标题 2 Char"/>
    <w:basedOn w:val="a0"/>
    <w:link w:val="2"/>
    <w:rsid w:val="001E33DC"/>
    <w:rPr>
      <w:rFonts w:ascii="Arial" w:eastAsia="黑体" w:hAnsi="Arial" w:cs="Times New Roman"/>
      <w:b/>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5A7F-285B-422D-823C-BFBB21DB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240</Words>
  <Characters>1369</Characters>
  <Application>Microsoft Office Word</Application>
  <DocSecurity>0</DocSecurity>
  <Lines>11</Lines>
  <Paragraphs>3</Paragraphs>
  <ScaleCrop>false</ScaleCrop>
  <Company>Hewlett-Packard Company</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2014-11-22T08:46:00Z</dcterms:created>
  <dcterms:modified xsi:type="dcterms:W3CDTF">2014-11-25T08:01:00Z</dcterms:modified>
</cp:coreProperties>
</file>