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E00B24" w:rsidRDefault="00B3718F" w:rsidP="00E00B24">
      <w:pPr>
        <w:widowControl/>
        <w:shd w:val="clear" w:color="auto" w:fill="FFFFFF"/>
        <w:spacing w:line="560" w:lineRule="exact"/>
        <w:jc w:val="center"/>
        <w:rPr>
          <w:rFonts w:ascii="仿宋" w:eastAsia="仿宋" w:hAnsi="仿宋" w:cs="Tahoma"/>
          <w:bCs/>
          <w:color w:val="000000"/>
          <w:kern w:val="0"/>
          <w:sz w:val="32"/>
          <w:szCs w:val="32"/>
        </w:rPr>
      </w:pPr>
      <w:r>
        <w:rPr>
          <w:rFonts w:ascii="仿宋" w:eastAsia="仿宋" w:hAnsi="仿宋" w:cs="Tahoma" w:hint="eastAsia"/>
          <w:bCs/>
          <w:color w:val="000000"/>
          <w:kern w:val="0"/>
          <w:sz w:val="32"/>
          <w:szCs w:val="32"/>
        </w:rPr>
        <w:t xml:space="preserve">    </w:t>
      </w:r>
      <w:r w:rsidR="00E00B24">
        <w:rPr>
          <w:rFonts w:ascii="仿宋" w:eastAsia="仿宋" w:hAnsi="仿宋" w:cs="Tahoma" w:hint="eastAsia"/>
          <w:bCs/>
          <w:color w:val="000000"/>
          <w:kern w:val="0"/>
          <w:sz w:val="32"/>
          <w:szCs w:val="32"/>
        </w:rPr>
        <w:t>第一期</w:t>
      </w:r>
    </w:p>
    <w:p w:rsidR="00E00B24" w:rsidRDefault="00E00B24" w:rsidP="00B3718F">
      <w:pPr>
        <w:widowControl/>
        <w:shd w:val="clear" w:color="auto" w:fill="FFFFFF"/>
        <w:spacing w:line="560" w:lineRule="exact"/>
        <w:jc w:val="left"/>
        <w:rPr>
          <w:rFonts w:ascii="仿宋" w:eastAsia="仿宋" w:hAnsi="仿宋" w:cs="Tahoma"/>
          <w:bCs/>
          <w:color w:val="000000"/>
          <w:kern w:val="0"/>
          <w:sz w:val="32"/>
          <w:szCs w:val="32"/>
        </w:rPr>
      </w:pPr>
      <w:r>
        <w:rPr>
          <w:rFonts w:ascii="仿宋" w:eastAsia="仿宋" w:hAnsi="仿宋" w:cs="Tahoma" w:hint="eastAsia"/>
          <w:bCs/>
          <w:color w:val="000000"/>
          <w:kern w:val="0"/>
          <w:sz w:val="32"/>
          <w:szCs w:val="32"/>
        </w:rPr>
        <w:t xml:space="preserve">共青团长江师范学院委员会     </w:t>
      </w:r>
      <w:r w:rsidR="00B3718F">
        <w:rPr>
          <w:rFonts w:ascii="仿宋" w:eastAsia="仿宋" w:hAnsi="仿宋" w:cs="Tahoma" w:hint="eastAsia"/>
          <w:bCs/>
          <w:color w:val="000000"/>
          <w:kern w:val="0"/>
          <w:sz w:val="32"/>
          <w:szCs w:val="32"/>
        </w:rPr>
        <w:t xml:space="preserve">         </w:t>
      </w:r>
      <w:r>
        <w:rPr>
          <w:rFonts w:ascii="仿宋" w:eastAsia="仿宋" w:hAnsi="仿宋" w:cs="Tahoma" w:hint="eastAsia"/>
          <w:bCs/>
          <w:color w:val="000000"/>
          <w:kern w:val="0"/>
          <w:sz w:val="32"/>
          <w:szCs w:val="32"/>
        </w:rPr>
        <w:t>二〇一五年四月一日</w:t>
      </w:r>
    </w:p>
    <w:p w:rsidR="00E00B24" w:rsidRDefault="00E00B24" w:rsidP="00E00B24">
      <w:pPr>
        <w:widowControl/>
        <w:shd w:val="clear" w:color="auto" w:fill="FFFFFF"/>
        <w:spacing w:line="560" w:lineRule="exact"/>
        <w:jc w:val="center"/>
        <w:rPr>
          <w:rFonts w:ascii="仿宋" w:eastAsia="仿宋" w:hAnsi="仿宋" w:cs="Tahoma"/>
          <w:bCs/>
          <w:color w:val="000000"/>
          <w:kern w:val="0"/>
          <w:sz w:val="32"/>
          <w:szCs w:val="32"/>
        </w:rPr>
      </w:pPr>
    </w:p>
    <w:p w:rsidR="00592C42" w:rsidRPr="00592C42" w:rsidRDefault="00D5076C" w:rsidP="00E00B24">
      <w:pPr>
        <w:widowControl/>
        <w:spacing w:before="100" w:beforeAutospacing="1" w:after="100" w:afterAutospacing="1" w:line="600" w:lineRule="exact"/>
        <w:jc w:val="center"/>
        <w:outlineLvl w:val="0"/>
        <w:rPr>
          <w:rFonts w:ascii="方正小标宋_GBK" w:eastAsia="方正小标宋_GBK" w:hAnsi="GBK" w:cs="Tahoma" w:hint="eastAsia"/>
          <w:b/>
          <w:bCs/>
          <w:kern w:val="36"/>
          <w:sz w:val="44"/>
          <w:szCs w:val="44"/>
        </w:rPr>
      </w:pPr>
      <w:r>
        <w:rPr>
          <w:rFonts w:ascii="方正小标宋_GBK" w:eastAsia="方正小标宋_GBK" w:hAnsiTheme="majorEastAsia" w:cs="Tahoma" w:hint="eastAsia"/>
          <w:b/>
          <w:bCs/>
          <w:kern w:val="36"/>
          <w:sz w:val="44"/>
          <w:szCs w:val="44"/>
        </w:rPr>
        <w:t>该校</w:t>
      </w:r>
      <w:r w:rsidR="00592C42" w:rsidRPr="00592C42">
        <w:rPr>
          <w:rFonts w:ascii="方正小标宋_GBK" w:eastAsia="方正小标宋_GBK" w:hAnsiTheme="majorEastAsia" w:cs="Tahoma" w:hint="eastAsia"/>
          <w:b/>
          <w:bCs/>
          <w:kern w:val="36"/>
          <w:sz w:val="44"/>
          <w:szCs w:val="44"/>
        </w:rPr>
        <w:t>再次荣获全国</w:t>
      </w:r>
      <w:r w:rsidR="00592C42" w:rsidRPr="00592C42">
        <w:rPr>
          <w:rFonts w:ascii="方正小标宋_GBK" w:eastAsia="方正小标宋_GBK" w:hAnsi="GBK" w:cs="Tahoma" w:hint="eastAsia"/>
          <w:b/>
          <w:bCs/>
          <w:kern w:val="36"/>
          <w:sz w:val="44"/>
          <w:szCs w:val="44"/>
        </w:rPr>
        <w:t>“</w:t>
      </w:r>
      <w:r w:rsidR="00592C42" w:rsidRPr="00592C42">
        <w:rPr>
          <w:rFonts w:ascii="方正小标宋_GBK" w:eastAsia="方正小标宋_GBK" w:hAnsiTheme="majorEastAsia" w:cs="Tahoma" w:hint="eastAsia"/>
          <w:b/>
          <w:bCs/>
          <w:kern w:val="36"/>
          <w:sz w:val="44"/>
          <w:szCs w:val="44"/>
        </w:rPr>
        <w:t>西部计划优秀项目办</w:t>
      </w:r>
      <w:r w:rsidR="00592C42" w:rsidRPr="00592C42">
        <w:rPr>
          <w:rFonts w:ascii="方正小标宋_GBK" w:eastAsia="方正小标宋_GBK" w:hAnsi="GBK" w:cs="Tahoma" w:hint="eastAsia"/>
          <w:b/>
          <w:bCs/>
          <w:kern w:val="36"/>
          <w:sz w:val="44"/>
          <w:szCs w:val="44"/>
        </w:rPr>
        <w:t>”</w:t>
      </w:r>
      <w:r w:rsidR="00592C42" w:rsidRPr="00592C42">
        <w:rPr>
          <w:rFonts w:ascii="方正小标宋_GBK" w:eastAsia="方正小标宋_GBK" w:hAnsiTheme="majorEastAsia" w:cs="Tahoma" w:hint="eastAsia"/>
          <w:b/>
          <w:bCs/>
          <w:kern w:val="36"/>
          <w:sz w:val="44"/>
          <w:szCs w:val="44"/>
        </w:rPr>
        <w:t>称号</w:t>
      </w:r>
    </w:p>
    <w:p w:rsidR="00592C42" w:rsidRPr="00B3718F" w:rsidRDefault="00592C42" w:rsidP="001F347B">
      <w:pPr>
        <w:widowControl/>
        <w:spacing w:before="156" w:after="156" w:line="600" w:lineRule="exact"/>
        <w:ind w:firstLineChars="200" w:firstLine="640"/>
        <w:rPr>
          <w:rFonts w:ascii="正仿宋体_GBK" w:eastAsia="正仿宋体_GBK" w:hAnsi="Tahoma" w:cs="Tahoma"/>
          <w:color w:val="000000"/>
          <w:kern w:val="0"/>
          <w:sz w:val="32"/>
          <w:szCs w:val="32"/>
        </w:rPr>
      </w:pPr>
      <w:r w:rsidRPr="00B3718F">
        <w:rPr>
          <w:rFonts w:ascii="正仿宋体_GBK" w:eastAsia="正仿宋体_GBK" w:hAnsi="Times New Roman" w:cs="Times New Roman" w:hint="eastAsia"/>
          <w:color w:val="000000"/>
          <w:kern w:val="0"/>
          <w:sz w:val="32"/>
          <w:szCs w:val="32"/>
        </w:rPr>
        <w:t>日前，从共青团中央传来喜讯，由共青团中央、全国大学生志愿服务西部计划项目办共同组织开展的2013-2014</w:t>
      </w:r>
      <w:r w:rsidRPr="00B3718F">
        <w:rPr>
          <w:rFonts w:ascii="正仿宋体_GBK" w:eastAsia="正仿宋体_GBK" w:hAnsi="宋体" w:cs="Times New Roman" w:hint="eastAsia"/>
          <w:color w:val="000000"/>
          <w:kern w:val="0"/>
          <w:sz w:val="32"/>
          <w:szCs w:val="32"/>
        </w:rPr>
        <w:t>年度西部计划绩效考核工作中，</w:t>
      </w:r>
      <w:r w:rsidR="00D5076C">
        <w:rPr>
          <w:rFonts w:ascii="正仿宋体_GBK" w:eastAsia="正仿宋体_GBK" w:hAnsi="宋体" w:cs="Times New Roman" w:hint="eastAsia"/>
          <w:color w:val="000000"/>
          <w:kern w:val="0"/>
          <w:sz w:val="32"/>
          <w:szCs w:val="32"/>
        </w:rPr>
        <w:t>该校</w:t>
      </w:r>
      <w:r w:rsidRPr="00B3718F">
        <w:rPr>
          <w:rFonts w:ascii="正仿宋体_GBK" w:eastAsia="正仿宋体_GBK" w:hAnsi="宋体" w:cs="Tahoma" w:hint="eastAsia"/>
          <w:color w:val="000000"/>
          <w:kern w:val="0"/>
          <w:sz w:val="32"/>
          <w:szCs w:val="32"/>
        </w:rPr>
        <w:t>再次</w:t>
      </w:r>
      <w:r w:rsidRPr="00B3718F">
        <w:rPr>
          <w:rFonts w:ascii="正仿宋体_GBK" w:eastAsia="正仿宋体_GBK" w:hAnsi="Times New Roman" w:cs="Times New Roman" w:hint="eastAsia"/>
          <w:color w:val="000000"/>
          <w:kern w:val="0"/>
          <w:sz w:val="32"/>
          <w:szCs w:val="32"/>
        </w:rPr>
        <w:t>荣获全国西部计划优秀项目办荣誉称号。</w:t>
      </w:r>
    </w:p>
    <w:p w:rsidR="00B3718F" w:rsidRPr="00B3718F" w:rsidRDefault="00592C42" w:rsidP="001F347B">
      <w:pPr>
        <w:widowControl/>
        <w:spacing w:before="156" w:after="156" w:line="600" w:lineRule="exact"/>
        <w:ind w:firstLineChars="200" w:firstLine="640"/>
        <w:rPr>
          <w:rFonts w:ascii="正仿宋体_GBK" w:eastAsia="正仿宋体_GBK" w:hAnsi="Tahoma" w:cs="Tahoma"/>
          <w:color w:val="000000"/>
          <w:kern w:val="0"/>
          <w:sz w:val="32"/>
          <w:szCs w:val="32"/>
        </w:rPr>
      </w:pPr>
      <w:r w:rsidRPr="00B3718F">
        <w:rPr>
          <w:rFonts w:ascii="正仿宋体_GBK" w:eastAsia="正仿宋体_GBK" w:hAnsi="宋体" w:cs="Tahoma" w:hint="eastAsia"/>
          <w:color w:val="000000"/>
          <w:kern w:val="0"/>
          <w:sz w:val="32"/>
          <w:szCs w:val="32"/>
        </w:rPr>
        <w:t>2014年共青团中央在各省级项目办开展绩效考核工作并推荐名单的基础上，全国项目办评定</w:t>
      </w:r>
      <w:r w:rsidRPr="00B3718F">
        <w:rPr>
          <w:rFonts w:ascii="正仿宋体_GBK" w:eastAsia="正仿宋体_GBK" w:hAnsi="Times New Roman" w:cs="Times New Roman" w:hint="eastAsia"/>
          <w:color w:val="000000"/>
          <w:kern w:val="0"/>
          <w:sz w:val="32"/>
          <w:szCs w:val="32"/>
        </w:rPr>
        <w:t>117</w:t>
      </w:r>
      <w:r w:rsidRPr="00B3718F">
        <w:rPr>
          <w:rFonts w:ascii="正仿宋体_GBK" w:eastAsia="正仿宋体_GBK" w:hAnsi="宋体" w:cs="Tahoma" w:hint="eastAsia"/>
          <w:color w:val="000000"/>
          <w:kern w:val="0"/>
          <w:sz w:val="32"/>
          <w:szCs w:val="32"/>
        </w:rPr>
        <w:t>个服务县项目办和</w:t>
      </w:r>
      <w:r w:rsidRPr="00B3718F">
        <w:rPr>
          <w:rFonts w:ascii="正仿宋体_GBK" w:eastAsia="正仿宋体_GBK" w:hAnsi="Times New Roman" w:cs="Times New Roman" w:hint="eastAsia"/>
          <w:color w:val="000000"/>
          <w:kern w:val="0"/>
          <w:sz w:val="32"/>
          <w:szCs w:val="32"/>
        </w:rPr>
        <w:t>205</w:t>
      </w:r>
      <w:r w:rsidRPr="00B3718F">
        <w:rPr>
          <w:rFonts w:ascii="正仿宋体_GBK" w:eastAsia="正仿宋体_GBK" w:hAnsi="宋体" w:cs="Tahoma" w:hint="eastAsia"/>
          <w:color w:val="000000"/>
          <w:kern w:val="0"/>
          <w:sz w:val="32"/>
          <w:szCs w:val="32"/>
        </w:rPr>
        <w:t>个高校项目办为</w:t>
      </w:r>
      <w:r w:rsidRPr="00B3718F">
        <w:rPr>
          <w:rFonts w:ascii="正仿宋体_GBK" w:eastAsia="正仿宋体_GBK" w:hAnsi="Times New Roman" w:cs="Times New Roman" w:hint="eastAsia"/>
          <w:color w:val="000000"/>
          <w:kern w:val="0"/>
          <w:sz w:val="32"/>
          <w:szCs w:val="32"/>
        </w:rPr>
        <w:t>2013</w:t>
      </w:r>
      <w:r w:rsidRPr="00B3718F">
        <w:rPr>
          <w:rFonts w:ascii="正仿宋体_GBK" w:eastAsia="正仿宋体_GBK" w:hAnsi="宋体" w:cs="Tahoma" w:hint="eastAsia"/>
          <w:color w:val="000000"/>
          <w:kern w:val="0"/>
          <w:sz w:val="32"/>
          <w:szCs w:val="32"/>
        </w:rPr>
        <w:t>－</w:t>
      </w:r>
      <w:r w:rsidRPr="00B3718F">
        <w:rPr>
          <w:rFonts w:ascii="正仿宋体_GBK" w:eastAsia="正仿宋体_GBK" w:hAnsi="Times New Roman" w:cs="Times New Roman" w:hint="eastAsia"/>
          <w:color w:val="000000"/>
          <w:kern w:val="0"/>
          <w:sz w:val="32"/>
          <w:szCs w:val="32"/>
        </w:rPr>
        <w:t>2014</w:t>
      </w:r>
      <w:r w:rsidRPr="00B3718F">
        <w:rPr>
          <w:rFonts w:ascii="正仿宋体_GBK" w:eastAsia="正仿宋体_GBK" w:hAnsi="宋体" w:cs="Tahoma" w:hint="eastAsia"/>
          <w:color w:val="000000"/>
          <w:kern w:val="0"/>
          <w:sz w:val="32"/>
          <w:szCs w:val="32"/>
        </w:rPr>
        <w:t>年度西部计划绩效考核优秀等次项目办。</w:t>
      </w:r>
      <w:r w:rsidRPr="00B3718F">
        <w:rPr>
          <w:rFonts w:ascii="正仿宋体_GBK" w:eastAsia="正仿宋体_GBK" w:hAnsi="Tahoma" w:cs="Tahoma" w:hint="eastAsia"/>
          <w:color w:val="000000"/>
          <w:kern w:val="0"/>
          <w:sz w:val="32"/>
          <w:szCs w:val="32"/>
        </w:rPr>
        <w:t>重庆市除长江师范学院项目办外，西南大学项目办、重庆师范大学项目办、重庆第二师范学院项目办、重庆理工大学项目办、重庆工商大学项目大学项目办等8个单位获此殊荣。</w:t>
      </w:r>
    </w:p>
    <w:p w:rsidR="00592C42" w:rsidRPr="00B3718F" w:rsidRDefault="00592C42" w:rsidP="001F347B">
      <w:pPr>
        <w:widowControl/>
        <w:spacing w:before="156" w:after="156" w:line="600" w:lineRule="exact"/>
        <w:ind w:firstLineChars="200" w:firstLine="640"/>
        <w:rPr>
          <w:rFonts w:ascii="正仿宋体_GBK" w:eastAsia="正仿宋体_GBK" w:hAnsi="Tahoma" w:cs="Tahoma"/>
          <w:color w:val="000000"/>
          <w:kern w:val="0"/>
          <w:sz w:val="32"/>
          <w:szCs w:val="32"/>
        </w:rPr>
      </w:pPr>
      <w:r w:rsidRPr="00B3718F">
        <w:rPr>
          <w:rFonts w:ascii="正仿宋体_GBK" w:eastAsia="正仿宋体_GBK" w:hAnsi="Tahoma" w:cs="Tahoma" w:hint="eastAsia"/>
          <w:color w:val="000000"/>
          <w:kern w:val="0"/>
          <w:sz w:val="32"/>
          <w:szCs w:val="32"/>
        </w:rPr>
        <w:lastRenderedPageBreak/>
        <w:t>“西部计划”以“到西部去、到基层去、到祖国最需要的地方去”为口号，按照公开招募、自愿报名、组织选拔、集中派遣的方式，每年招募一定数量的普通高等院校应届毕业生，以志愿服务的方式到西部贫困县的乡镇从事为期1-3年的教育、卫生、农技、扶贫以及基层社会管理和基层青年中心建设与管理等方面的工作。大学生志愿服务西部计划是团中央、教育部根据我国经济社会发展实际推出的一项战略决策，对于培养大学生的奉献意识，增强社会责任感，帮助大学生树立正确的世界观、人生观和价值观具有重要意义。</w:t>
      </w:r>
    </w:p>
    <w:p w:rsidR="00592C42" w:rsidRPr="00B3718F" w:rsidRDefault="00592C42" w:rsidP="001F347B">
      <w:pPr>
        <w:widowControl/>
        <w:spacing w:before="156" w:line="600" w:lineRule="exact"/>
        <w:ind w:firstLineChars="200" w:firstLine="640"/>
        <w:rPr>
          <w:rFonts w:ascii="正仿宋体_GBK" w:eastAsia="正仿宋体_GBK" w:hAnsi="Tahoma" w:cs="Tahoma"/>
          <w:color w:val="000000"/>
          <w:kern w:val="0"/>
          <w:sz w:val="32"/>
          <w:szCs w:val="32"/>
        </w:rPr>
      </w:pPr>
      <w:r w:rsidRPr="00B3718F">
        <w:rPr>
          <w:rFonts w:ascii="正仿宋体_GBK" w:eastAsia="正仿宋体_GBK" w:hAnsi="Tahoma" w:cs="Tahoma" w:hint="eastAsia"/>
          <w:color w:val="000000"/>
          <w:kern w:val="0"/>
          <w:sz w:val="32"/>
          <w:szCs w:val="32"/>
        </w:rPr>
        <w:t>近年来，</w:t>
      </w:r>
      <w:r w:rsidR="00D5076C">
        <w:rPr>
          <w:rFonts w:ascii="正仿宋体_GBK" w:eastAsia="正仿宋体_GBK" w:hAnsi="Tahoma" w:cs="Tahoma" w:hint="eastAsia"/>
          <w:color w:val="000000"/>
          <w:kern w:val="0"/>
          <w:sz w:val="32"/>
          <w:szCs w:val="32"/>
        </w:rPr>
        <w:t>该校</w:t>
      </w:r>
      <w:r w:rsidRPr="00B3718F">
        <w:rPr>
          <w:rFonts w:ascii="正仿宋体_GBK" w:eastAsia="正仿宋体_GBK" w:hAnsi="Tahoma" w:cs="Tahoma" w:hint="eastAsia"/>
          <w:color w:val="000000"/>
          <w:kern w:val="0"/>
          <w:sz w:val="32"/>
          <w:szCs w:val="32"/>
        </w:rPr>
        <w:t>团委把西部计划作为育人工作和服务青年成长成才的重要抓手，积极参与全国大学生志愿服务西部计划，将志愿服务作为人才培养、服务社会的重要平台，从强化领导、健全组织、完善机制、营造氛围、宣传报道、跟踪服务等多个方面推动大学生志愿服务工作。自西部计划实施以来，</w:t>
      </w:r>
      <w:r w:rsidR="00D5076C">
        <w:rPr>
          <w:rFonts w:ascii="正仿宋体_GBK" w:eastAsia="正仿宋体_GBK" w:hAnsi="Tahoma" w:cs="Tahoma" w:hint="eastAsia"/>
          <w:color w:val="000000"/>
          <w:kern w:val="0"/>
          <w:sz w:val="32"/>
          <w:szCs w:val="32"/>
        </w:rPr>
        <w:t>该校</w:t>
      </w:r>
      <w:r w:rsidRPr="00B3718F">
        <w:rPr>
          <w:rFonts w:ascii="正仿宋体_GBK" w:eastAsia="正仿宋体_GBK" w:hAnsi="Tahoma" w:cs="Tahoma" w:hint="eastAsia"/>
          <w:color w:val="000000"/>
          <w:kern w:val="0"/>
          <w:sz w:val="32"/>
          <w:szCs w:val="32"/>
        </w:rPr>
        <w:t>先后选派多名西部计划志愿者到服务西部和基层建设，服务成效赢得了当地群众和项目办的广泛好评。</w:t>
      </w:r>
    </w:p>
    <w:p w:rsidR="00405F0E" w:rsidRPr="00B3718F" w:rsidRDefault="00405F0E" w:rsidP="001F347B">
      <w:pPr>
        <w:spacing w:line="600" w:lineRule="exact"/>
        <w:ind w:firstLineChars="200" w:firstLine="420"/>
        <w:rPr>
          <w:rFonts w:ascii="正仿宋体_GBK" w:eastAsia="正仿宋体_GBK"/>
        </w:rPr>
      </w:pPr>
    </w:p>
    <w:sectPr w:rsidR="00405F0E" w:rsidRPr="00B3718F" w:rsidSect="00592C42">
      <w:pgSz w:w="11906" w:h="16838"/>
      <w:pgMar w:top="1985"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BA1" w:rsidRDefault="007F7BA1" w:rsidP="00B3718F">
      <w:r>
        <w:separator/>
      </w:r>
    </w:p>
  </w:endnote>
  <w:endnote w:type="continuationSeparator" w:id="1">
    <w:p w:rsidR="007F7BA1" w:rsidRDefault="007F7BA1" w:rsidP="00B371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auto"/>
    <w:pitch w:val="default"/>
    <w:sig w:usb0="00000000" w:usb1="080E0000" w:usb2="00000000" w:usb3="00000000" w:csb0="00040000" w:csb1="00000000"/>
  </w:font>
  <w:font w:name="GBK">
    <w:altName w:val="Times New Roman"/>
    <w:panose1 w:val="00000000000000000000"/>
    <w:charset w:val="00"/>
    <w:family w:val="roman"/>
    <w:notTrueType/>
    <w:pitch w:val="default"/>
    <w:sig w:usb0="00000000" w:usb1="00000000" w:usb2="00000000" w:usb3="00000000" w:csb0="00000000" w:csb1="00000000"/>
  </w:font>
  <w:font w:name="正仿宋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BA1" w:rsidRDefault="007F7BA1" w:rsidP="00B3718F">
      <w:r>
        <w:separator/>
      </w:r>
    </w:p>
  </w:footnote>
  <w:footnote w:type="continuationSeparator" w:id="1">
    <w:p w:rsidR="007F7BA1" w:rsidRDefault="007F7BA1" w:rsidP="00B37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C42"/>
    <w:rsid w:val="001F347B"/>
    <w:rsid w:val="003A78CE"/>
    <w:rsid w:val="00405F0E"/>
    <w:rsid w:val="00592C42"/>
    <w:rsid w:val="00657489"/>
    <w:rsid w:val="007F7BA1"/>
    <w:rsid w:val="009219EF"/>
    <w:rsid w:val="00B3718F"/>
    <w:rsid w:val="00D5076C"/>
    <w:rsid w:val="00E00B24"/>
    <w:rsid w:val="00E17066"/>
    <w:rsid w:val="00F90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F0E"/>
    <w:pPr>
      <w:widowControl w:val="0"/>
      <w:jc w:val="both"/>
    </w:pPr>
  </w:style>
  <w:style w:type="paragraph" w:styleId="1">
    <w:name w:val="heading 1"/>
    <w:basedOn w:val="a"/>
    <w:link w:val="1Char"/>
    <w:uiPriority w:val="9"/>
    <w:qFormat/>
    <w:rsid w:val="00592C4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2C42"/>
    <w:rPr>
      <w:rFonts w:ascii="宋体" w:eastAsia="宋体" w:hAnsi="宋体" w:cs="宋体"/>
      <w:b/>
      <w:bCs/>
      <w:kern w:val="36"/>
      <w:sz w:val="48"/>
      <w:szCs w:val="48"/>
    </w:rPr>
  </w:style>
  <w:style w:type="paragraph" w:styleId="a3">
    <w:name w:val="Normal (Web)"/>
    <w:basedOn w:val="a"/>
    <w:uiPriority w:val="99"/>
    <w:semiHidden/>
    <w:unhideWhenUsed/>
    <w:rsid w:val="00592C42"/>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rsid w:val="00592C4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371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3718F"/>
    <w:rPr>
      <w:sz w:val="18"/>
      <w:szCs w:val="18"/>
    </w:rPr>
  </w:style>
  <w:style w:type="paragraph" w:styleId="a5">
    <w:name w:val="footer"/>
    <w:basedOn w:val="a"/>
    <w:link w:val="Char0"/>
    <w:uiPriority w:val="99"/>
    <w:semiHidden/>
    <w:unhideWhenUsed/>
    <w:rsid w:val="00B371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3718F"/>
    <w:rPr>
      <w:sz w:val="18"/>
      <w:szCs w:val="18"/>
    </w:rPr>
  </w:style>
</w:styles>
</file>

<file path=word/webSettings.xml><?xml version="1.0" encoding="utf-8"?>
<w:webSettings xmlns:r="http://schemas.openxmlformats.org/officeDocument/2006/relationships" xmlns:w="http://schemas.openxmlformats.org/wordprocessingml/2006/main">
  <w:divs>
    <w:div w:id="1082527328">
      <w:bodyDiv w:val="1"/>
      <w:marLeft w:val="0"/>
      <w:marRight w:val="0"/>
      <w:marTop w:val="0"/>
      <w:marBottom w:val="0"/>
      <w:divBdr>
        <w:top w:val="none" w:sz="0" w:space="0" w:color="auto"/>
        <w:left w:val="none" w:sz="0" w:space="0" w:color="auto"/>
        <w:bottom w:val="none" w:sz="0" w:space="0" w:color="auto"/>
        <w:right w:val="none" w:sz="0" w:space="0" w:color="auto"/>
      </w:divBdr>
      <w:divsChild>
        <w:div w:id="122119173">
          <w:marLeft w:val="0"/>
          <w:marRight w:val="0"/>
          <w:marTop w:val="0"/>
          <w:marBottom w:val="0"/>
          <w:divBdr>
            <w:top w:val="none" w:sz="0" w:space="0" w:color="auto"/>
            <w:left w:val="none" w:sz="0" w:space="0" w:color="auto"/>
            <w:bottom w:val="none" w:sz="0" w:space="0" w:color="auto"/>
            <w:right w:val="none" w:sz="0" w:space="0" w:color="auto"/>
          </w:divBdr>
          <w:divsChild>
            <w:div w:id="494691559">
              <w:marLeft w:val="0"/>
              <w:marRight w:val="0"/>
              <w:marTop w:val="0"/>
              <w:marBottom w:val="0"/>
              <w:divBdr>
                <w:top w:val="none" w:sz="0" w:space="0" w:color="auto"/>
                <w:left w:val="none" w:sz="0" w:space="0" w:color="auto"/>
                <w:bottom w:val="none" w:sz="0" w:space="0" w:color="auto"/>
                <w:right w:val="none" w:sz="0" w:space="0" w:color="auto"/>
              </w:divBdr>
              <w:divsChild>
                <w:div w:id="275908122">
                  <w:marLeft w:val="0"/>
                  <w:marRight w:val="0"/>
                  <w:marTop w:val="0"/>
                  <w:marBottom w:val="0"/>
                  <w:divBdr>
                    <w:top w:val="none" w:sz="0" w:space="0" w:color="auto"/>
                    <w:left w:val="none" w:sz="0" w:space="0" w:color="auto"/>
                    <w:bottom w:val="none" w:sz="0" w:space="0" w:color="auto"/>
                    <w:right w:val="none" w:sz="0" w:space="0" w:color="auto"/>
                  </w:divBdr>
                  <w:divsChild>
                    <w:div w:id="170529780">
                      <w:marLeft w:val="0"/>
                      <w:marRight w:val="0"/>
                      <w:marTop w:val="0"/>
                      <w:marBottom w:val="0"/>
                      <w:divBdr>
                        <w:top w:val="none" w:sz="0" w:space="0" w:color="auto"/>
                        <w:left w:val="none" w:sz="0" w:space="0" w:color="auto"/>
                        <w:bottom w:val="none" w:sz="0" w:space="0" w:color="auto"/>
                        <w:right w:val="none" w:sz="0" w:space="0" w:color="auto"/>
                      </w:divBdr>
                      <w:divsChild>
                        <w:div w:id="1890921152">
                          <w:marLeft w:val="0"/>
                          <w:marRight w:val="0"/>
                          <w:marTop w:val="0"/>
                          <w:marBottom w:val="0"/>
                          <w:divBdr>
                            <w:top w:val="none" w:sz="0" w:space="0" w:color="auto"/>
                            <w:left w:val="none" w:sz="0" w:space="0" w:color="auto"/>
                            <w:bottom w:val="none" w:sz="0" w:space="0" w:color="auto"/>
                            <w:right w:val="none" w:sz="0" w:space="0" w:color="auto"/>
                          </w:divBdr>
                          <w:divsChild>
                            <w:div w:id="298531143">
                              <w:marLeft w:val="0"/>
                              <w:marRight w:val="0"/>
                              <w:marTop w:val="0"/>
                              <w:marBottom w:val="0"/>
                              <w:divBdr>
                                <w:top w:val="none" w:sz="0" w:space="0" w:color="auto"/>
                                <w:left w:val="none" w:sz="0" w:space="0" w:color="auto"/>
                                <w:bottom w:val="none" w:sz="0" w:space="0" w:color="auto"/>
                                <w:right w:val="none" w:sz="0" w:space="0" w:color="auto"/>
                              </w:divBdr>
                            </w:div>
                            <w:div w:id="20993244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7156-E496-4F0B-BD5D-20090D6D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2015-03-28T13:58:00Z</dcterms:created>
  <dcterms:modified xsi:type="dcterms:W3CDTF">2015-04-09T03:44:00Z</dcterms:modified>
</cp:coreProperties>
</file>