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AC" w:rsidRPr="00FC39AC" w:rsidRDefault="00FC39AC" w:rsidP="00FC39AC">
      <w:pPr>
        <w:jc w:val="center"/>
        <w:rPr>
          <w:rFonts w:hint="eastAsia"/>
          <w:b/>
          <w:sz w:val="30"/>
          <w:szCs w:val="30"/>
        </w:rPr>
      </w:pPr>
      <w:r w:rsidRPr="00FC39AC">
        <w:rPr>
          <w:rFonts w:hint="eastAsia"/>
          <w:b/>
          <w:sz w:val="30"/>
          <w:szCs w:val="30"/>
        </w:rPr>
        <w:t>上海理工大学团的基层民主建设情况</w:t>
      </w:r>
    </w:p>
    <w:p w:rsidR="003C5ED7" w:rsidRPr="00437649" w:rsidRDefault="00FC39AC" w:rsidP="003C5ED7">
      <w:pPr>
        <w:rPr>
          <w:rFonts w:hint="eastAsia"/>
          <w:b/>
          <w:sz w:val="24"/>
          <w:szCs w:val="24"/>
        </w:rPr>
      </w:pPr>
      <w:r w:rsidRPr="00437649">
        <w:rPr>
          <w:rFonts w:hint="eastAsia"/>
          <w:b/>
          <w:sz w:val="24"/>
          <w:szCs w:val="24"/>
        </w:rPr>
        <w:t>一、</w:t>
      </w:r>
      <w:r w:rsidR="003C5ED7" w:rsidRPr="00437649">
        <w:rPr>
          <w:rFonts w:hint="eastAsia"/>
          <w:b/>
          <w:sz w:val="24"/>
          <w:szCs w:val="24"/>
        </w:rPr>
        <w:t>召开学生代表大会，搭建青年参与学校民主管理的平台</w:t>
      </w:r>
    </w:p>
    <w:p w:rsidR="00FA382D" w:rsidRPr="00FC39AC" w:rsidRDefault="003C5ED7" w:rsidP="00FC39AC">
      <w:pPr>
        <w:spacing w:line="360" w:lineRule="auto"/>
        <w:ind w:firstLineChars="250" w:firstLine="600"/>
        <w:rPr>
          <w:rFonts w:hint="eastAsia"/>
          <w:sz w:val="24"/>
          <w:szCs w:val="24"/>
        </w:rPr>
      </w:pPr>
      <w:r w:rsidRPr="00FC39AC">
        <w:rPr>
          <w:rFonts w:hint="eastAsia"/>
          <w:sz w:val="24"/>
          <w:szCs w:val="24"/>
        </w:rPr>
        <w:t>我校每年通过召开学生代表大会，听取校学生会工作报告，审议未来发展规划，同时公开选举产生新一届学生委员会及学生会主席团。同时，开展“我的校园，我做主”提案征集活动，在全校范围内广泛征集关于学校管理和发展的提案。提案的内容聚焦学生身边的问题，着眼学生的切身利益，关注学校的和谐发展，较全面地反映了广大同学对学校工作的意见和建议，体现了学生参与学校民主管理的主人翁精神。近年来，提案的数量和质量有着显著的提升。提案收集整理后，提案工作小组分发到学校各个职能部门，并收得了反馈，形成了书面意见，</w:t>
      </w:r>
      <w:bookmarkStart w:id="0" w:name="_GoBack"/>
      <w:bookmarkEnd w:id="0"/>
      <w:r w:rsidRPr="00FC39AC">
        <w:rPr>
          <w:rFonts w:hint="eastAsia"/>
          <w:sz w:val="24"/>
          <w:szCs w:val="24"/>
        </w:rPr>
        <w:t>并在学代会召开期间公布反馈意见。</w:t>
      </w:r>
    </w:p>
    <w:p w:rsidR="003C5ED7" w:rsidRDefault="003C5ED7" w:rsidP="003C5ED7">
      <w:pPr>
        <w:rPr>
          <w:rFonts w:hint="eastAsia"/>
        </w:rPr>
      </w:pPr>
    </w:p>
    <w:p w:rsidR="003C5ED7" w:rsidRPr="00437649" w:rsidRDefault="001F6017" w:rsidP="003C5ED7">
      <w:pPr>
        <w:rPr>
          <w:rFonts w:hint="eastAsia"/>
          <w:b/>
          <w:sz w:val="24"/>
          <w:szCs w:val="24"/>
        </w:rPr>
      </w:pPr>
      <w:r w:rsidRPr="00437649">
        <w:rPr>
          <w:rFonts w:hint="eastAsia"/>
          <w:b/>
          <w:sz w:val="24"/>
          <w:szCs w:val="24"/>
        </w:rPr>
        <w:t>二、</w:t>
      </w:r>
      <w:r w:rsidR="003C5ED7" w:rsidRPr="00437649">
        <w:rPr>
          <w:rFonts w:hint="eastAsia"/>
          <w:b/>
          <w:sz w:val="24"/>
          <w:szCs w:val="24"/>
        </w:rPr>
        <w:t>公开、透明、民主的学生干部选举</w:t>
      </w:r>
    </w:p>
    <w:p w:rsidR="003C5ED7" w:rsidRDefault="001F6017" w:rsidP="001F6017">
      <w:pPr>
        <w:spacing w:line="360" w:lineRule="auto"/>
        <w:ind w:firstLine="420"/>
        <w:rPr>
          <w:rFonts w:hint="eastAsia"/>
          <w:sz w:val="24"/>
          <w:szCs w:val="24"/>
        </w:rPr>
      </w:pPr>
      <w:r w:rsidRPr="001F6017">
        <w:rPr>
          <w:rFonts w:hint="eastAsia"/>
          <w:sz w:val="24"/>
          <w:szCs w:val="24"/>
        </w:rPr>
        <w:t>学</w:t>
      </w:r>
      <w:r w:rsidR="003C5ED7" w:rsidRPr="001F6017">
        <w:rPr>
          <w:rFonts w:hint="eastAsia"/>
          <w:sz w:val="24"/>
          <w:szCs w:val="24"/>
        </w:rPr>
        <w:t>校各级各类学生组织的换届始终秉持“公开、透明、民主”的原则，选拔学生组织主要学生干部通过“自荐他荐、资格审核、候选公示、公开演讲、民主投票、当选公示”等环节，所有的过程都对全校学生公开，接受全校学生监督，选举大会鼓励广大学生旁听和提问。目前，全</w:t>
      </w:r>
      <w:proofErr w:type="gramStart"/>
      <w:r w:rsidR="003C5ED7" w:rsidRPr="001F6017">
        <w:rPr>
          <w:rFonts w:hint="eastAsia"/>
          <w:sz w:val="24"/>
          <w:szCs w:val="24"/>
        </w:rPr>
        <w:t>体校级</w:t>
      </w:r>
      <w:proofErr w:type="gramEnd"/>
      <w:r w:rsidR="003C5ED7" w:rsidRPr="001F6017">
        <w:rPr>
          <w:rFonts w:hint="eastAsia"/>
          <w:sz w:val="24"/>
          <w:szCs w:val="24"/>
        </w:rPr>
        <w:t>学生组织及院系团委、学生会都采用这种方式，增加了普通学生对学生组织干部选拔的了解，避免了因不了解而产生的误解，同时，也促使学生干部要更好地为学生服务。</w:t>
      </w:r>
    </w:p>
    <w:p w:rsidR="001F6017" w:rsidRDefault="001F6017" w:rsidP="001F6017">
      <w:pPr>
        <w:spacing w:line="360" w:lineRule="auto"/>
        <w:rPr>
          <w:rFonts w:hint="eastAsia"/>
          <w:sz w:val="24"/>
          <w:szCs w:val="24"/>
        </w:rPr>
      </w:pPr>
    </w:p>
    <w:p w:rsidR="00DA61AB" w:rsidRPr="00437649" w:rsidRDefault="001F6017" w:rsidP="001F6017">
      <w:pPr>
        <w:spacing w:line="360" w:lineRule="auto"/>
        <w:rPr>
          <w:rFonts w:hint="eastAsia"/>
          <w:b/>
          <w:sz w:val="24"/>
          <w:szCs w:val="24"/>
        </w:rPr>
      </w:pPr>
      <w:r w:rsidRPr="00437649">
        <w:rPr>
          <w:rFonts w:hint="eastAsia"/>
          <w:b/>
          <w:sz w:val="24"/>
          <w:szCs w:val="24"/>
        </w:rPr>
        <w:t>三、</w:t>
      </w:r>
      <w:r w:rsidR="00DA61AB" w:rsidRPr="00437649">
        <w:rPr>
          <w:rFonts w:hint="eastAsia"/>
          <w:b/>
          <w:sz w:val="24"/>
          <w:szCs w:val="24"/>
        </w:rPr>
        <w:t>注重队伍建设，加大团干部培训力度</w:t>
      </w:r>
    </w:p>
    <w:p w:rsidR="001F6017" w:rsidRDefault="008D619A" w:rsidP="00EE344B">
      <w:pPr>
        <w:spacing w:line="360" w:lineRule="auto"/>
        <w:ind w:firstLineChars="250" w:firstLine="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团委全年工作计划的制定和实施均在校团委全员会上讨论和通过，充分尊重并汲取学院团委</w:t>
      </w:r>
      <w:r w:rsidR="00EE344B">
        <w:rPr>
          <w:rFonts w:hint="eastAsia"/>
          <w:sz w:val="24"/>
          <w:szCs w:val="24"/>
        </w:rPr>
        <w:t>参与全校共青团工作的决策和基层一线</w:t>
      </w:r>
      <w:r>
        <w:rPr>
          <w:rFonts w:hint="eastAsia"/>
          <w:sz w:val="24"/>
          <w:szCs w:val="24"/>
        </w:rPr>
        <w:t>宝贵意见</w:t>
      </w:r>
      <w:r w:rsidR="00EE344B">
        <w:rPr>
          <w:rFonts w:hint="eastAsia"/>
          <w:sz w:val="24"/>
          <w:szCs w:val="24"/>
        </w:rPr>
        <w:t>。贯穿全年的思想引领、团员管理教育、校园文化建设基本采取校团委统筹，学院承办的方式延展。上海团干部教育培训班争取覆盖全体专职团干部，全校</w:t>
      </w:r>
      <w:r w:rsidR="00EE344B">
        <w:rPr>
          <w:rFonts w:hint="eastAsia"/>
          <w:sz w:val="24"/>
          <w:szCs w:val="24"/>
        </w:rPr>
        <w:t>3000</w:t>
      </w:r>
      <w:r w:rsidR="00EE344B">
        <w:rPr>
          <w:rFonts w:hint="eastAsia"/>
          <w:sz w:val="24"/>
          <w:szCs w:val="24"/>
        </w:rPr>
        <w:t>余名兼职团干部均接受校内锻炼和培训，</w:t>
      </w:r>
      <w:r w:rsidR="00DA61AB" w:rsidRPr="00DA61AB">
        <w:rPr>
          <w:rFonts w:hint="eastAsia"/>
          <w:sz w:val="24"/>
          <w:szCs w:val="24"/>
        </w:rPr>
        <w:t>从上至下，纵向深入提高全体团干部的理论修养。同时加强学习型团组织建设，</w:t>
      </w:r>
      <w:r w:rsidR="00EE344B">
        <w:rPr>
          <w:rFonts w:hint="eastAsia"/>
          <w:sz w:val="24"/>
          <w:szCs w:val="24"/>
        </w:rPr>
        <w:t>全校所有基层团组织</w:t>
      </w:r>
      <w:r w:rsidR="00DA61AB" w:rsidRPr="00DA61AB">
        <w:rPr>
          <w:rFonts w:hint="eastAsia"/>
          <w:sz w:val="24"/>
          <w:szCs w:val="24"/>
        </w:rPr>
        <w:t>均普及《团务通》和《团章》的学习；并给予专职团干部一定的读书费支持。</w:t>
      </w:r>
    </w:p>
    <w:p w:rsidR="009065A3" w:rsidRDefault="009065A3" w:rsidP="009065A3">
      <w:pPr>
        <w:spacing w:line="360" w:lineRule="auto"/>
        <w:rPr>
          <w:rFonts w:hint="eastAsia"/>
          <w:sz w:val="24"/>
          <w:szCs w:val="24"/>
        </w:rPr>
      </w:pPr>
    </w:p>
    <w:p w:rsidR="009065A3" w:rsidRPr="00437649" w:rsidRDefault="009065A3" w:rsidP="009065A3">
      <w:pPr>
        <w:spacing w:line="360" w:lineRule="auto"/>
        <w:rPr>
          <w:rFonts w:hint="eastAsia"/>
          <w:b/>
          <w:sz w:val="24"/>
          <w:szCs w:val="24"/>
        </w:rPr>
      </w:pPr>
      <w:r w:rsidRPr="00437649">
        <w:rPr>
          <w:rFonts w:hint="eastAsia"/>
          <w:b/>
          <w:sz w:val="24"/>
          <w:szCs w:val="24"/>
        </w:rPr>
        <w:t>四、多渠道、全方位参与学校民主管理</w:t>
      </w:r>
    </w:p>
    <w:p w:rsidR="009065A3" w:rsidRPr="009065A3" w:rsidRDefault="009065A3" w:rsidP="009065A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1064A8">
        <w:rPr>
          <w:rFonts w:hint="eastAsia"/>
          <w:sz w:val="24"/>
          <w:szCs w:val="24"/>
        </w:rPr>
        <w:t>学校充分尊重并</w:t>
      </w:r>
      <w:r w:rsidR="001064A8">
        <w:rPr>
          <w:rFonts w:hint="eastAsia"/>
          <w:sz w:val="24"/>
          <w:szCs w:val="24"/>
        </w:rPr>
        <w:t>多渠道、全方位地引导</w:t>
      </w:r>
      <w:r w:rsidR="001064A8">
        <w:rPr>
          <w:rFonts w:hint="eastAsia"/>
          <w:sz w:val="24"/>
          <w:szCs w:val="24"/>
        </w:rPr>
        <w:t>广大团员青年积极参与学校建设和</w:t>
      </w:r>
      <w:r w:rsidR="001064A8">
        <w:rPr>
          <w:rFonts w:hint="eastAsia"/>
          <w:sz w:val="24"/>
          <w:szCs w:val="24"/>
        </w:rPr>
        <w:lastRenderedPageBreak/>
        <w:t>发展，如每年定期举办的校长面对面</w:t>
      </w:r>
      <w:r w:rsidR="002B7AC7">
        <w:rPr>
          <w:rFonts w:hint="eastAsia"/>
          <w:sz w:val="24"/>
          <w:szCs w:val="24"/>
        </w:rPr>
        <w:t>，就学校发展和学生</w:t>
      </w:r>
      <w:r w:rsidR="006F50AA">
        <w:rPr>
          <w:rFonts w:hint="eastAsia"/>
          <w:sz w:val="24"/>
          <w:szCs w:val="24"/>
        </w:rPr>
        <w:t>个人成长</w:t>
      </w:r>
      <w:r w:rsidR="002B7AC7">
        <w:rPr>
          <w:rFonts w:hint="eastAsia"/>
          <w:sz w:val="24"/>
          <w:szCs w:val="24"/>
        </w:rPr>
        <w:t>中的</w:t>
      </w:r>
      <w:r w:rsidR="006F50AA">
        <w:rPr>
          <w:rFonts w:hint="eastAsia"/>
          <w:sz w:val="24"/>
          <w:szCs w:val="24"/>
        </w:rPr>
        <w:t>突出</w:t>
      </w:r>
      <w:r w:rsidR="002B7AC7">
        <w:rPr>
          <w:rFonts w:hint="eastAsia"/>
          <w:sz w:val="24"/>
          <w:szCs w:val="24"/>
        </w:rPr>
        <w:t>问题进行建言献策</w:t>
      </w:r>
      <w:r w:rsidR="001064A8">
        <w:rPr>
          <w:rFonts w:hint="eastAsia"/>
          <w:sz w:val="24"/>
          <w:szCs w:val="24"/>
        </w:rPr>
        <w:t>、学代会、教代会上的民意表达</w:t>
      </w:r>
      <w:r w:rsidR="002B7AC7">
        <w:rPr>
          <w:rFonts w:hint="eastAsia"/>
          <w:sz w:val="24"/>
          <w:szCs w:val="24"/>
        </w:rPr>
        <w:t>、参与职能部门及学院每学期的民主满意度测评及年终考核的</w:t>
      </w:r>
      <w:r w:rsidR="006F50AA">
        <w:rPr>
          <w:rFonts w:hint="eastAsia"/>
          <w:sz w:val="24"/>
          <w:szCs w:val="24"/>
        </w:rPr>
        <w:t>民主考评；参与团委《学生思想动态》的专题策划、问卷调研、在宣传部《舆情周报》中积极发声等。</w:t>
      </w:r>
    </w:p>
    <w:sectPr w:rsidR="009065A3" w:rsidRPr="0090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2C" w:rsidRDefault="0001752C" w:rsidP="003C5ED7">
      <w:r>
        <w:separator/>
      </w:r>
    </w:p>
  </w:endnote>
  <w:endnote w:type="continuationSeparator" w:id="0">
    <w:p w:rsidR="0001752C" w:rsidRDefault="0001752C" w:rsidP="003C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2C" w:rsidRDefault="0001752C" w:rsidP="003C5ED7">
      <w:r>
        <w:separator/>
      </w:r>
    </w:p>
  </w:footnote>
  <w:footnote w:type="continuationSeparator" w:id="0">
    <w:p w:rsidR="0001752C" w:rsidRDefault="0001752C" w:rsidP="003C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DB"/>
    <w:rsid w:val="0001752C"/>
    <w:rsid w:val="000810CA"/>
    <w:rsid w:val="001064A8"/>
    <w:rsid w:val="0014536A"/>
    <w:rsid w:val="001F6017"/>
    <w:rsid w:val="002B7AC7"/>
    <w:rsid w:val="003C5ED7"/>
    <w:rsid w:val="00437649"/>
    <w:rsid w:val="006F50AA"/>
    <w:rsid w:val="008D619A"/>
    <w:rsid w:val="009065A3"/>
    <w:rsid w:val="009C25C8"/>
    <w:rsid w:val="00DA61AB"/>
    <w:rsid w:val="00DE066B"/>
    <w:rsid w:val="00E91EDB"/>
    <w:rsid w:val="00EE344B"/>
    <w:rsid w:val="00FA382D"/>
    <w:rsid w:val="00FC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E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eqhy</dc:creator>
  <cp:keywords/>
  <dc:description/>
  <cp:lastModifiedBy>eqhy</cp:lastModifiedBy>
  <cp:revision>52</cp:revision>
  <dcterms:created xsi:type="dcterms:W3CDTF">2012-06-08T05:14:00Z</dcterms:created>
  <dcterms:modified xsi:type="dcterms:W3CDTF">2012-06-08T05:41:00Z</dcterms:modified>
</cp:coreProperties>
</file>