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2D" w:rsidRPr="007848A8" w:rsidRDefault="00217ED9" w:rsidP="00576591">
      <w:pPr>
        <w:pStyle w:val="a3"/>
        <w:spacing w:before="0" w:beforeAutospacing="0" w:afterLines="50" w:after="156" w:afterAutospacing="0" w:line="520" w:lineRule="exact"/>
        <w:jc w:val="center"/>
        <w:rPr>
          <w:rFonts w:ascii="方正大标宋简体" w:eastAsia="方正大标宋简体"/>
          <w:b/>
          <w:color w:val="000000"/>
          <w:sz w:val="36"/>
          <w:szCs w:val="36"/>
        </w:rPr>
      </w:pPr>
      <w:proofErr w:type="gramStart"/>
      <w:r w:rsidRPr="007848A8">
        <w:rPr>
          <w:rFonts w:ascii="方正大标宋简体" w:eastAsia="方正大标宋简体" w:hint="eastAsia"/>
          <w:b/>
          <w:color w:val="000000"/>
          <w:sz w:val="36"/>
          <w:szCs w:val="36"/>
        </w:rPr>
        <w:t>结项说明书</w:t>
      </w:r>
      <w:proofErr w:type="gramEnd"/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425"/>
        <w:gridCol w:w="1984"/>
        <w:gridCol w:w="1827"/>
        <w:gridCol w:w="2284"/>
      </w:tblGrid>
      <w:tr w:rsidR="00B1672D" w:rsidRPr="007848A8" w:rsidTr="00C363F2">
        <w:trPr>
          <w:trHeight w:val="631"/>
        </w:trPr>
        <w:tc>
          <w:tcPr>
            <w:tcW w:w="2303" w:type="dxa"/>
            <w:gridSpan w:val="2"/>
            <w:shd w:val="clear" w:color="auto" w:fill="auto"/>
            <w:vAlign w:val="center"/>
          </w:tcPr>
          <w:p w:rsidR="00B1672D" w:rsidRPr="007848A8" w:rsidRDefault="00B1672D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7848A8">
              <w:rPr>
                <w:rFonts w:ascii="方正楷体简体" w:eastAsia="方正楷体简体"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:rsidR="00B1672D" w:rsidRPr="00C363F2" w:rsidRDefault="00232EDD" w:rsidP="00217ED9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363F2">
              <w:rPr>
                <w:rFonts w:ascii="仿宋_GB2312" w:eastAsia="仿宋_GB2312" w:hint="eastAsia"/>
                <w:sz w:val="28"/>
                <w:szCs w:val="28"/>
              </w:rPr>
              <w:t>桂林电子科技大学</w:t>
            </w:r>
          </w:p>
        </w:tc>
      </w:tr>
      <w:tr w:rsidR="00B1672D" w:rsidRPr="007848A8" w:rsidTr="00C363F2">
        <w:trPr>
          <w:trHeight w:val="569"/>
        </w:trPr>
        <w:tc>
          <w:tcPr>
            <w:tcW w:w="2303" w:type="dxa"/>
            <w:gridSpan w:val="2"/>
            <w:shd w:val="clear" w:color="auto" w:fill="auto"/>
            <w:vAlign w:val="center"/>
          </w:tcPr>
          <w:p w:rsidR="00B1672D" w:rsidRPr="007848A8" w:rsidRDefault="00B1672D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7848A8">
              <w:rPr>
                <w:rFonts w:ascii="方正楷体简体" w:eastAsia="方正楷体简体" w:hint="eastAsia"/>
                <w:b/>
                <w:sz w:val="28"/>
                <w:szCs w:val="28"/>
              </w:rPr>
              <w:t>单位负责人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672D" w:rsidRPr="00C363F2" w:rsidRDefault="00232EDD" w:rsidP="00217ED9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363F2">
              <w:rPr>
                <w:rFonts w:ascii="仿宋_GB2312" w:eastAsia="仿宋_GB2312" w:hint="eastAsia"/>
                <w:sz w:val="28"/>
                <w:szCs w:val="28"/>
              </w:rPr>
              <w:t>杨青山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1672D" w:rsidRPr="007848A8" w:rsidRDefault="00B1672D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7848A8">
              <w:rPr>
                <w:rFonts w:ascii="方正楷体简体" w:eastAsia="方正楷体简体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284" w:type="dxa"/>
            <w:shd w:val="clear" w:color="auto" w:fill="auto"/>
            <w:vAlign w:val="center"/>
          </w:tcPr>
          <w:p w:rsidR="00B1672D" w:rsidRPr="00C363F2" w:rsidRDefault="0037115B" w:rsidP="00217ED9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363F2">
              <w:rPr>
                <w:rFonts w:ascii="仿宋_GB2312" w:eastAsia="仿宋_GB2312" w:hint="eastAsia"/>
                <w:sz w:val="28"/>
                <w:szCs w:val="28"/>
              </w:rPr>
              <w:t>18607836358</w:t>
            </w:r>
          </w:p>
        </w:tc>
      </w:tr>
      <w:tr w:rsidR="006017D5" w:rsidRPr="007848A8" w:rsidTr="00C363F2">
        <w:trPr>
          <w:trHeight w:val="549"/>
        </w:trPr>
        <w:tc>
          <w:tcPr>
            <w:tcW w:w="2303" w:type="dxa"/>
            <w:gridSpan w:val="2"/>
            <w:shd w:val="clear" w:color="auto" w:fill="auto"/>
            <w:vAlign w:val="center"/>
          </w:tcPr>
          <w:p w:rsidR="006017D5" w:rsidRPr="007848A8" w:rsidRDefault="006017D5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proofErr w:type="gramStart"/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结项报告</w:t>
            </w:r>
            <w:proofErr w:type="gramEnd"/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执笔人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017D5" w:rsidRPr="00C363F2" w:rsidRDefault="0037115B" w:rsidP="00217ED9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363F2">
              <w:rPr>
                <w:rFonts w:ascii="仿宋_GB2312" w:eastAsia="仿宋_GB2312" w:hint="eastAsia"/>
                <w:sz w:val="28"/>
                <w:szCs w:val="28"/>
              </w:rPr>
              <w:t>杨青山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6017D5" w:rsidRPr="007848A8" w:rsidRDefault="006017D5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284" w:type="dxa"/>
            <w:shd w:val="clear" w:color="auto" w:fill="auto"/>
            <w:vAlign w:val="center"/>
          </w:tcPr>
          <w:p w:rsidR="006017D5" w:rsidRPr="00C363F2" w:rsidRDefault="0037115B" w:rsidP="00217ED9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363F2">
              <w:rPr>
                <w:rFonts w:ascii="仿宋_GB2312" w:eastAsia="仿宋_GB2312" w:hint="eastAsia"/>
                <w:sz w:val="28"/>
                <w:szCs w:val="28"/>
              </w:rPr>
              <w:t>18607836358</w:t>
            </w:r>
          </w:p>
        </w:tc>
      </w:tr>
      <w:tr w:rsidR="00217ED9" w:rsidRPr="007848A8" w:rsidTr="00C363F2">
        <w:trPr>
          <w:trHeight w:val="841"/>
        </w:trPr>
        <w:tc>
          <w:tcPr>
            <w:tcW w:w="6114" w:type="dxa"/>
            <w:gridSpan w:val="4"/>
            <w:shd w:val="clear" w:color="auto" w:fill="auto"/>
            <w:vAlign w:val="center"/>
          </w:tcPr>
          <w:p w:rsidR="00217ED9" w:rsidRPr="007848A8" w:rsidRDefault="00217ED9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7848A8">
              <w:rPr>
                <w:rFonts w:ascii="方正楷体简体" w:eastAsia="方正楷体简体" w:hint="eastAsia"/>
                <w:b/>
                <w:sz w:val="28"/>
                <w:szCs w:val="28"/>
              </w:rPr>
              <w:t>试点方向</w:t>
            </w:r>
          </w:p>
          <w:p w:rsidR="00217ED9" w:rsidRPr="007848A8" w:rsidRDefault="00217ED9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7848A8">
              <w:rPr>
                <w:rFonts w:ascii="方正楷体简体" w:eastAsia="方正楷体简体" w:hint="eastAsia"/>
                <w:b/>
                <w:szCs w:val="21"/>
              </w:rPr>
              <w:t>（从思想引领、组织建设、成长服务、工作机制中选择）</w:t>
            </w:r>
          </w:p>
        </w:tc>
        <w:tc>
          <w:tcPr>
            <w:tcW w:w="2284" w:type="dxa"/>
            <w:shd w:val="clear" w:color="auto" w:fill="auto"/>
            <w:vAlign w:val="center"/>
          </w:tcPr>
          <w:p w:rsidR="00217ED9" w:rsidRPr="007848A8" w:rsidRDefault="00194380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194380">
              <w:rPr>
                <w:rFonts w:ascii="仿宋_GB2312" w:eastAsia="仿宋_GB2312" w:hint="eastAsia"/>
                <w:sz w:val="28"/>
                <w:szCs w:val="28"/>
              </w:rPr>
              <w:t>工作机制</w:t>
            </w:r>
          </w:p>
        </w:tc>
      </w:tr>
      <w:tr w:rsidR="00B1672D" w:rsidRPr="007848A8" w:rsidTr="00C363F2">
        <w:trPr>
          <w:trHeight w:val="586"/>
        </w:trPr>
        <w:tc>
          <w:tcPr>
            <w:tcW w:w="1878" w:type="dxa"/>
            <w:shd w:val="clear" w:color="auto" w:fill="auto"/>
            <w:vAlign w:val="center"/>
          </w:tcPr>
          <w:p w:rsidR="00B1672D" w:rsidRPr="007848A8" w:rsidRDefault="00B1672D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7848A8">
              <w:rPr>
                <w:rFonts w:ascii="方正楷体简体" w:eastAsia="方正楷体简体" w:hint="eastAsia"/>
                <w:b/>
                <w:sz w:val="28"/>
                <w:szCs w:val="28"/>
              </w:rPr>
              <w:t>试点内容</w:t>
            </w:r>
          </w:p>
        </w:tc>
        <w:tc>
          <w:tcPr>
            <w:tcW w:w="6520" w:type="dxa"/>
            <w:gridSpan w:val="4"/>
            <w:shd w:val="clear" w:color="auto" w:fill="auto"/>
            <w:vAlign w:val="center"/>
          </w:tcPr>
          <w:p w:rsidR="00B1672D" w:rsidRPr="00150756" w:rsidRDefault="0037115B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C363F2">
              <w:rPr>
                <w:rFonts w:ascii="仿宋_GB2312" w:eastAsia="仿宋_GB2312" w:hint="eastAsia"/>
                <w:sz w:val="28"/>
                <w:szCs w:val="28"/>
              </w:rPr>
              <w:t>团学工作网络新媒体战略转型</w:t>
            </w:r>
          </w:p>
        </w:tc>
      </w:tr>
      <w:tr w:rsidR="00B1672D" w:rsidRPr="007848A8" w:rsidTr="0084199A">
        <w:trPr>
          <w:trHeight w:val="3384"/>
        </w:trPr>
        <w:tc>
          <w:tcPr>
            <w:tcW w:w="1878" w:type="dxa"/>
            <w:shd w:val="clear" w:color="auto" w:fill="auto"/>
            <w:vAlign w:val="center"/>
          </w:tcPr>
          <w:p w:rsidR="00B1672D" w:rsidRPr="007848A8" w:rsidRDefault="00B1672D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7848A8">
              <w:rPr>
                <w:rFonts w:ascii="方正楷体简体" w:eastAsia="方正楷体简体" w:hint="eastAsia"/>
                <w:b/>
                <w:sz w:val="28"/>
                <w:szCs w:val="28"/>
              </w:rPr>
              <w:t>试点</w:t>
            </w:r>
            <w:r w:rsidR="00217ED9" w:rsidRPr="007848A8">
              <w:rPr>
                <w:rFonts w:ascii="方正楷体简体" w:eastAsia="方正楷体简体" w:hint="eastAsia"/>
                <w:b/>
                <w:sz w:val="28"/>
                <w:szCs w:val="28"/>
              </w:rPr>
              <w:t>工作成果</w:t>
            </w:r>
          </w:p>
          <w:p w:rsidR="00217ED9" w:rsidRPr="007848A8" w:rsidRDefault="00217ED9" w:rsidP="006017D5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7848A8">
              <w:rPr>
                <w:rFonts w:ascii="方正楷体简体" w:eastAsia="方正楷体简体" w:hint="eastAsia"/>
                <w:b/>
                <w:szCs w:val="21"/>
              </w:rPr>
              <w:t>（300字以内，重点体现项目的创新点、</w:t>
            </w:r>
            <w:r w:rsidR="006017D5">
              <w:rPr>
                <w:rFonts w:ascii="方正楷体简体" w:eastAsia="方正楷体简体" w:hint="eastAsia"/>
                <w:b/>
                <w:szCs w:val="21"/>
              </w:rPr>
              <w:t>主要做法、</w:t>
            </w:r>
            <w:r w:rsidRPr="007848A8">
              <w:rPr>
                <w:rFonts w:ascii="方正楷体简体" w:eastAsia="方正楷体简体" w:hint="eastAsia"/>
                <w:b/>
                <w:szCs w:val="21"/>
              </w:rPr>
              <w:t>取得实际成效等内容）</w:t>
            </w:r>
          </w:p>
        </w:tc>
        <w:tc>
          <w:tcPr>
            <w:tcW w:w="6520" w:type="dxa"/>
            <w:gridSpan w:val="4"/>
            <w:shd w:val="clear" w:color="auto" w:fill="auto"/>
            <w:vAlign w:val="center"/>
          </w:tcPr>
          <w:p w:rsidR="00AD5788" w:rsidRPr="00AD5788" w:rsidRDefault="00576591" w:rsidP="00576591">
            <w:pPr>
              <w:spacing w:line="440" w:lineRule="exact"/>
              <w:ind w:firstLineChars="200" w:firstLine="560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kern w:val="0"/>
                <w:sz w:val="28"/>
              </w:rPr>
              <w:t>桂林电子科技大学自2010年自主建设了微风映像视觉传播研究中心，自主设计开发了“四位一体”的“微风校园”新媒体平台，建设了以微风映像视觉传播研究中心为核心，8个新媒体社团为依托的“1+8新媒体社团联盟”，组建了120人的新媒体网络宣传员队伍。学校参加团中央新媒体座谈会并作为四所典型高校发言，发言稿全文刊登在《</w:t>
            </w:r>
            <w:r>
              <w:rPr>
                <w:rFonts w:ascii="仿宋_GB2312" w:eastAsia="仿宋_GB2312" w:hAnsi="黑体" w:hint="eastAsia"/>
                <w:b/>
                <w:kern w:val="0"/>
                <w:sz w:val="28"/>
              </w:rPr>
              <w:t>中国青年报</w:t>
            </w:r>
            <w:r>
              <w:rPr>
                <w:rFonts w:ascii="仿宋_GB2312" w:eastAsia="仿宋_GB2312" w:hAnsi="黑体" w:hint="eastAsia"/>
                <w:kern w:val="0"/>
                <w:sz w:val="28"/>
              </w:rPr>
              <w:t>》。试点工作经验总结材料“随风潜入校，润育细无声”发表在《</w:t>
            </w:r>
            <w:r>
              <w:rPr>
                <w:rFonts w:ascii="仿宋_GB2312" w:eastAsia="仿宋_GB2312" w:hAnsi="黑体" w:hint="eastAsia"/>
                <w:b/>
                <w:kern w:val="0"/>
                <w:sz w:val="28"/>
              </w:rPr>
              <w:t>中国青年</w:t>
            </w:r>
            <w:r>
              <w:rPr>
                <w:rFonts w:ascii="仿宋_GB2312" w:eastAsia="仿宋_GB2312" w:hAnsi="黑体" w:hint="eastAsia"/>
                <w:kern w:val="0"/>
                <w:sz w:val="28"/>
              </w:rPr>
              <w:t>》杂志。学校鼓励学校品牌文化活动全面“触网”，新媒体活动《</w:t>
            </w:r>
            <w:r>
              <w:rPr>
                <w:rFonts w:ascii="仿宋_GB2312" w:eastAsia="仿宋_GB2312" w:hAnsi="黑体" w:hint="eastAsia"/>
                <w:bCs/>
                <w:kern w:val="0"/>
                <w:sz w:val="28"/>
              </w:rPr>
              <w:t>依托新媒体挖掘身边事，培育大学生社会主义核心价值观</w:t>
            </w:r>
            <w:r>
              <w:rPr>
                <w:rFonts w:ascii="仿宋_GB2312" w:eastAsia="仿宋_GB2312" w:hAnsi="黑体" w:hint="eastAsia"/>
                <w:kern w:val="0"/>
                <w:sz w:val="28"/>
              </w:rPr>
              <w:t>》入选</w:t>
            </w:r>
            <w:r>
              <w:rPr>
                <w:rFonts w:ascii="仿宋_GB2312" w:eastAsia="仿宋_GB2312" w:hAnsi="黑体" w:hint="eastAsia"/>
                <w:b/>
                <w:bCs/>
                <w:kern w:val="0"/>
                <w:sz w:val="28"/>
              </w:rPr>
              <w:t>教育部</w:t>
            </w:r>
            <w:proofErr w:type="gramStart"/>
            <w:r>
              <w:rPr>
                <w:rFonts w:ascii="仿宋_GB2312" w:eastAsia="仿宋_GB2312" w:hAnsi="黑体" w:hint="eastAsia"/>
                <w:b/>
                <w:bCs/>
                <w:kern w:val="0"/>
                <w:sz w:val="28"/>
              </w:rPr>
              <w:t>践行</w:t>
            </w:r>
            <w:proofErr w:type="gramEnd"/>
            <w:r>
              <w:rPr>
                <w:rFonts w:ascii="仿宋_GB2312" w:eastAsia="仿宋_GB2312" w:hAnsi="黑体" w:hint="eastAsia"/>
                <w:b/>
                <w:bCs/>
                <w:kern w:val="0"/>
                <w:sz w:val="28"/>
              </w:rPr>
              <w:t>核心价值观典型案例</w:t>
            </w:r>
            <w:r>
              <w:rPr>
                <w:rFonts w:ascii="仿宋_GB2312" w:eastAsia="仿宋_GB2312" w:hAnsi="黑体" w:hint="eastAsia"/>
                <w:bCs/>
                <w:kern w:val="0"/>
                <w:sz w:val="28"/>
              </w:rPr>
              <w:t>。学校鼓励并资助校</w:t>
            </w:r>
            <w:bookmarkStart w:id="0" w:name="_GoBack"/>
            <w:bookmarkEnd w:id="0"/>
            <w:r>
              <w:rPr>
                <w:rFonts w:ascii="仿宋_GB2312" w:eastAsia="仿宋_GB2312" w:hAnsi="黑体" w:hint="eastAsia"/>
                <w:bCs/>
                <w:kern w:val="0"/>
                <w:sz w:val="28"/>
              </w:rPr>
              <w:t>园新媒体内容创作，学校获得教育部“网络文化工作室”，</w:t>
            </w:r>
            <w:proofErr w:type="gramStart"/>
            <w:r>
              <w:rPr>
                <w:rFonts w:ascii="仿宋_GB2312" w:eastAsia="仿宋_GB2312" w:hAnsi="黑体" w:hint="eastAsia"/>
                <w:bCs/>
                <w:kern w:val="0"/>
                <w:sz w:val="28"/>
              </w:rPr>
              <w:t>微电影</w:t>
            </w:r>
            <w:proofErr w:type="gramEnd"/>
            <w:r>
              <w:rPr>
                <w:rFonts w:ascii="仿宋_GB2312" w:eastAsia="仿宋_GB2312" w:hAnsi="黑体" w:hint="eastAsia"/>
                <w:bCs/>
                <w:kern w:val="0"/>
                <w:sz w:val="28"/>
              </w:rPr>
              <w:t>作品《卡布奇诺》入围</w:t>
            </w:r>
            <w:r>
              <w:rPr>
                <w:rFonts w:ascii="仿宋_GB2312" w:eastAsia="仿宋_GB2312" w:hAnsi="黑体" w:hint="eastAsia"/>
                <w:b/>
                <w:bCs/>
                <w:kern w:val="0"/>
                <w:sz w:val="28"/>
              </w:rPr>
              <w:t>全国青少年</w:t>
            </w:r>
            <w:proofErr w:type="gramStart"/>
            <w:r>
              <w:rPr>
                <w:rFonts w:ascii="仿宋_GB2312" w:eastAsia="仿宋_GB2312" w:hAnsi="黑体" w:hint="eastAsia"/>
                <w:b/>
                <w:bCs/>
                <w:kern w:val="0"/>
                <w:sz w:val="28"/>
              </w:rPr>
              <w:t>微电影</w:t>
            </w:r>
            <w:proofErr w:type="gramEnd"/>
            <w:r>
              <w:rPr>
                <w:rFonts w:ascii="仿宋_GB2312" w:eastAsia="仿宋_GB2312" w:hAnsi="黑体" w:hint="eastAsia"/>
                <w:b/>
                <w:bCs/>
                <w:kern w:val="0"/>
                <w:sz w:val="28"/>
              </w:rPr>
              <w:t>大赛前100强</w:t>
            </w:r>
            <w:r>
              <w:rPr>
                <w:rFonts w:ascii="仿宋_GB2312" w:eastAsia="仿宋_GB2312" w:hAnsi="黑体" w:hint="eastAsia"/>
                <w:bCs/>
                <w:kern w:val="0"/>
                <w:sz w:val="28"/>
              </w:rPr>
              <w:t>，广西区心理健康</w:t>
            </w:r>
            <w:proofErr w:type="gramStart"/>
            <w:r>
              <w:rPr>
                <w:rFonts w:ascii="仿宋_GB2312" w:eastAsia="仿宋_GB2312" w:hAnsi="黑体" w:hint="eastAsia"/>
                <w:bCs/>
                <w:kern w:val="0"/>
                <w:sz w:val="28"/>
              </w:rPr>
              <w:t>微电影</w:t>
            </w:r>
            <w:proofErr w:type="gramEnd"/>
            <w:r>
              <w:rPr>
                <w:rFonts w:ascii="仿宋_GB2312" w:eastAsia="仿宋_GB2312" w:hAnsi="黑体" w:hint="eastAsia"/>
                <w:bCs/>
                <w:kern w:val="0"/>
                <w:sz w:val="28"/>
              </w:rPr>
              <w:t>大赛一等奖。</w:t>
            </w:r>
          </w:p>
        </w:tc>
      </w:tr>
      <w:tr w:rsidR="00B1672D" w:rsidRPr="007848A8" w:rsidTr="00C363F2">
        <w:trPr>
          <w:trHeight w:val="1967"/>
        </w:trPr>
        <w:tc>
          <w:tcPr>
            <w:tcW w:w="1878" w:type="dxa"/>
            <w:shd w:val="clear" w:color="auto" w:fill="auto"/>
            <w:vAlign w:val="center"/>
          </w:tcPr>
          <w:p w:rsidR="007848A8" w:rsidRPr="007848A8" w:rsidRDefault="00B1672D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7848A8">
              <w:rPr>
                <w:rFonts w:ascii="方正楷体简体" w:eastAsia="方正楷体简体" w:hint="eastAsia"/>
                <w:b/>
                <w:sz w:val="28"/>
                <w:szCs w:val="28"/>
              </w:rPr>
              <w:t>省级团委</w:t>
            </w:r>
          </w:p>
          <w:p w:rsidR="00B1672D" w:rsidRPr="007848A8" w:rsidRDefault="007848A8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7848A8">
              <w:rPr>
                <w:rFonts w:ascii="方正楷体简体" w:eastAsia="方正楷体简体" w:hint="eastAsia"/>
                <w:b/>
                <w:sz w:val="28"/>
                <w:szCs w:val="28"/>
              </w:rPr>
              <w:t>学校部</w:t>
            </w:r>
            <w:r w:rsidR="00B1672D" w:rsidRPr="007848A8">
              <w:rPr>
                <w:rFonts w:ascii="方正楷体简体" w:eastAsia="方正楷体简体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6520" w:type="dxa"/>
            <w:gridSpan w:val="4"/>
            <w:shd w:val="clear" w:color="auto" w:fill="auto"/>
            <w:vAlign w:val="center"/>
          </w:tcPr>
          <w:p w:rsidR="00B1672D" w:rsidRPr="007848A8" w:rsidRDefault="00B1672D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</w:p>
          <w:p w:rsidR="00B1672D" w:rsidRPr="007848A8" w:rsidRDefault="00B1672D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7848A8">
              <w:rPr>
                <w:rFonts w:ascii="方正楷体简体" w:eastAsia="方正楷体简体" w:hint="eastAsia"/>
                <w:b/>
                <w:sz w:val="28"/>
                <w:szCs w:val="28"/>
              </w:rPr>
              <w:t xml:space="preserve">                  （盖章）</w:t>
            </w:r>
          </w:p>
          <w:p w:rsidR="00B1672D" w:rsidRPr="007848A8" w:rsidRDefault="00B1672D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7848A8">
              <w:rPr>
                <w:rFonts w:ascii="方正楷体简体" w:eastAsia="方正楷体简体" w:hint="eastAsia"/>
                <w:b/>
                <w:sz w:val="28"/>
                <w:szCs w:val="28"/>
              </w:rPr>
              <w:t xml:space="preserve">                  年     月     日</w:t>
            </w:r>
          </w:p>
        </w:tc>
      </w:tr>
      <w:tr w:rsidR="00B1672D" w:rsidRPr="007848A8" w:rsidTr="00C363F2">
        <w:trPr>
          <w:trHeight w:val="655"/>
        </w:trPr>
        <w:tc>
          <w:tcPr>
            <w:tcW w:w="1878" w:type="dxa"/>
            <w:shd w:val="clear" w:color="auto" w:fill="auto"/>
            <w:vAlign w:val="center"/>
          </w:tcPr>
          <w:p w:rsidR="00B1672D" w:rsidRPr="007848A8" w:rsidRDefault="00B1672D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7848A8">
              <w:rPr>
                <w:rFonts w:ascii="方正楷体简体" w:eastAsia="方正楷体简体" w:hint="eastAsia"/>
                <w:b/>
                <w:sz w:val="28"/>
                <w:szCs w:val="28"/>
              </w:rPr>
              <w:t>备注</w:t>
            </w:r>
          </w:p>
        </w:tc>
        <w:tc>
          <w:tcPr>
            <w:tcW w:w="6520" w:type="dxa"/>
            <w:gridSpan w:val="4"/>
            <w:shd w:val="clear" w:color="auto" w:fill="auto"/>
            <w:vAlign w:val="center"/>
          </w:tcPr>
          <w:p w:rsidR="00B1672D" w:rsidRPr="007848A8" w:rsidRDefault="00B1672D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</w:p>
        </w:tc>
      </w:tr>
    </w:tbl>
    <w:p w:rsidR="00B1672D" w:rsidRPr="007848A8" w:rsidRDefault="00B1672D" w:rsidP="006142C0">
      <w:pPr>
        <w:pStyle w:val="a3"/>
        <w:widowControl w:val="0"/>
        <w:spacing w:before="0" w:beforeAutospacing="0" w:after="0" w:afterAutospacing="0" w:line="520" w:lineRule="exact"/>
        <w:jc w:val="both"/>
        <w:rPr>
          <w:rFonts w:ascii="Times New Roman" w:hAnsi="Times New Roman" w:cs="Times New Roman"/>
          <w:b/>
        </w:rPr>
      </w:pPr>
    </w:p>
    <w:sectPr w:rsidR="00B1672D" w:rsidRPr="007848A8" w:rsidSect="006142C0">
      <w:footerReference w:type="default" r:id="rId9"/>
      <w:pgSz w:w="11906" w:h="16838"/>
      <w:pgMar w:top="964" w:right="1531" w:bottom="737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A0B" w:rsidRDefault="00D45A0B" w:rsidP="00B2384C">
      <w:r>
        <w:separator/>
      </w:r>
    </w:p>
  </w:endnote>
  <w:endnote w:type="continuationSeparator" w:id="0">
    <w:p w:rsidR="00D45A0B" w:rsidRDefault="00D45A0B" w:rsidP="00B23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333795"/>
      <w:docPartObj>
        <w:docPartGallery w:val="Page Numbers (Bottom of Page)"/>
        <w:docPartUnique/>
      </w:docPartObj>
    </w:sdtPr>
    <w:sdtEndPr/>
    <w:sdtContent>
      <w:p w:rsidR="00B2384C" w:rsidRDefault="00045DBF">
        <w:pPr>
          <w:pStyle w:val="a5"/>
          <w:jc w:val="center"/>
        </w:pPr>
        <w:r>
          <w:fldChar w:fldCharType="begin"/>
        </w:r>
        <w:r w:rsidR="00B2384C">
          <w:instrText>PAGE   \* MERGEFORMAT</w:instrText>
        </w:r>
        <w:r>
          <w:fldChar w:fldCharType="separate"/>
        </w:r>
        <w:r w:rsidR="00576591" w:rsidRPr="00576591">
          <w:rPr>
            <w:noProof/>
            <w:lang w:val="zh-CN"/>
          </w:rPr>
          <w:t>1</w:t>
        </w:r>
        <w:r>
          <w:fldChar w:fldCharType="end"/>
        </w:r>
      </w:p>
    </w:sdtContent>
  </w:sdt>
  <w:p w:rsidR="00B2384C" w:rsidRDefault="00B238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A0B" w:rsidRDefault="00D45A0B" w:rsidP="00B2384C">
      <w:r>
        <w:separator/>
      </w:r>
    </w:p>
  </w:footnote>
  <w:footnote w:type="continuationSeparator" w:id="0">
    <w:p w:rsidR="00D45A0B" w:rsidRDefault="00D45A0B" w:rsidP="00B23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55A33"/>
    <w:multiLevelType w:val="hybridMultilevel"/>
    <w:tmpl w:val="8D4415F6"/>
    <w:lvl w:ilvl="0" w:tplc="C5C23F44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">
    <w:nsid w:val="48496A51"/>
    <w:multiLevelType w:val="hybridMultilevel"/>
    <w:tmpl w:val="089C90F0"/>
    <w:lvl w:ilvl="0" w:tplc="D53E2A2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9632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70E6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A0CAD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4CE53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8A43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AA03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74E74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E02F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38AA"/>
    <w:rsid w:val="00031DBC"/>
    <w:rsid w:val="00033181"/>
    <w:rsid w:val="0003329D"/>
    <w:rsid w:val="00045DBF"/>
    <w:rsid w:val="00066BC8"/>
    <w:rsid w:val="00073B79"/>
    <w:rsid w:val="000C5F19"/>
    <w:rsid w:val="000E53A6"/>
    <w:rsid w:val="00122721"/>
    <w:rsid w:val="00150756"/>
    <w:rsid w:val="00170A7C"/>
    <w:rsid w:val="00184DE9"/>
    <w:rsid w:val="00194380"/>
    <w:rsid w:val="00196980"/>
    <w:rsid w:val="001E2591"/>
    <w:rsid w:val="00210FF8"/>
    <w:rsid w:val="00217ED9"/>
    <w:rsid w:val="00223B3C"/>
    <w:rsid w:val="002269D3"/>
    <w:rsid w:val="00232EDD"/>
    <w:rsid w:val="002553E3"/>
    <w:rsid w:val="002837AA"/>
    <w:rsid w:val="00297716"/>
    <w:rsid w:val="002A23DB"/>
    <w:rsid w:val="002E094E"/>
    <w:rsid w:val="002F1CE7"/>
    <w:rsid w:val="00313D09"/>
    <w:rsid w:val="00332A1F"/>
    <w:rsid w:val="0037115B"/>
    <w:rsid w:val="003D38AA"/>
    <w:rsid w:val="003E5A61"/>
    <w:rsid w:val="00425C6D"/>
    <w:rsid w:val="00495886"/>
    <w:rsid w:val="00497E11"/>
    <w:rsid w:val="004E4612"/>
    <w:rsid w:val="00510D43"/>
    <w:rsid w:val="00557D64"/>
    <w:rsid w:val="00576591"/>
    <w:rsid w:val="00582661"/>
    <w:rsid w:val="005E4BB2"/>
    <w:rsid w:val="006017D5"/>
    <w:rsid w:val="006142C0"/>
    <w:rsid w:val="00633082"/>
    <w:rsid w:val="00652329"/>
    <w:rsid w:val="00653AE9"/>
    <w:rsid w:val="00671A90"/>
    <w:rsid w:val="00684BF2"/>
    <w:rsid w:val="00711CBA"/>
    <w:rsid w:val="007848A8"/>
    <w:rsid w:val="007A69AC"/>
    <w:rsid w:val="007C001F"/>
    <w:rsid w:val="007D6979"/>
    <w:rsid w:val="00835CEA"/>
    <w:rsid w:val="0084199A"/>
    <w:rsid w:val="00865BD0"/>
    <w:rsid w:val="009104DA"/>
    <w:rsid w:val="00910FB1"/>
    <w:rsid w:val="00933F5A"/>
    <w:rsid w:val="009640A8"/>
    <w:rsid w:val="00983306"/>
    <w:rsid w:val="009B4664"/>
    <w:rsid w:val="009C11C9"/>
    <w:rsid w:val="00A33ABD"/>
    <w:rsid w:val="00A5608B"/>
    <w:rsid w:val="00A8341A"/>
    <w:rsid w:val="00A85643"/>
    <w:rsid w:val="00AC2399"/>
    <w:rsid w:val="00AD5788"/>
    <w:rsid w:val="00AE5EBC"/>
    <w:rsid w:val="00AF0760"/>
    <w:rsid w:val="00B1672D"/>
    <w:rsid w:val="00B2384C"/>
    <w:rsid w:val="00B35CC0"/>
    <w:rsid w:val="00B84FF2"/>
    <w:rsid w:val="00BA4122"/>
    <w:rsid w:val="00C363F2"/>
    <w:rsid w:val="00C478EB"/>
    <w:rsid w:val="00C7068B"/>
    <w:rsid w:val="00C74E05"/>
    <w:rsid w:val="00D45A0B"/>
    <w:rsid w:val="00D779EE"/>
    <w:rsid w:val="00DA4D3E"/>
    <w:rsid w:val="00DC514F"/>
    <w:rsid w:val="00DE69F2"/>
    <w:rsid w:val="00E0100B"/>
    <w:rsid w:val="00E47C58"/>
    <w:rsid w:val="00EA4BEF"/>
    <w:rsid w:val="00ED10F3"/>
    <w:rsid w:val="00EE5FCA"/>
    <w:rsid w:val="00F12534"/>
    <w:rsid w:val="00F2395B"/>
    <w:rsid w:val="00F569CE"/>
    <w:rsid w:val="00F70F1F"/>
    <w:rsid w:val="00F819BD"/>
    <w:rsid w:val="00FA1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B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8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B23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2384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238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2384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819B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819BD"/>
    <w:rPr>
      <w:sz w:val="18"/>
      <w:szCs w:val="18"/>
    </w:rPr>
  </w:style>
  <w:style w:type="character" w:styleId="a7">
    <w:name w:val="Hyperlink"/>
    <w:basedOn w:val="a0"/>
    <w:uiPriority w:val="99"/>
    <w:unhideWhenUsed/>
    <w:rsid w:val="00C74E05"/>
    <w:rPr>
      <w:color w:val="0000FF" w:themeColor="hyperlink"/>
      <w:u w:val="single"/>
    </w:rPr>
  </w:style>
  <w:style w:type="paragraph" w:styleId="a8">
    <w:name w:val="Date"/>
    <w:basedOn w:val="a"/>
    <w:next w:val="a"/>
    <w:link w:val="Char2"/>
    <w:uiPriority w:val="99"/>
    <w:semiHidden/>
    <w:unhideWhenUsed/>
    <w:rsid w:val="00B1672D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B1672D"/>
  </w:style>
  <w:style w:type="paragraph" w:styleId="a9">
    <w:name w:val="List Paragraph"/>
    <w:basedOn w:val="a"/>
    <w:uiPriority w:val="34"/>
    <w:qFormat/>
    <w:rsid w:val="00AD5788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8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B23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2384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238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2384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819B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819BD"/>
    <w:rPr>
      <w:sz w:val="18"/>
      <w:szCs w:val="18"/>
    </w:rPr>
  </w:style>
  <w:style w:type="character" w:styleId="a7">
    <w:name w:val="Hyperlink"/>
    <w:basedOn w:val="a0"/>
    <w:uiPriority w:val="99"/>
    <w:unhideWhenUsed/>
    <w:rsid w:val="00C74E05"/>
    <w:rPr>
      <w:color w:val="0000FF" w:themeColor="hyperlink"/>
      <w:u w:val="single"/>
    </w:rPr>
  </w:style>
  <w:style w:type="paragraph" w:styleId="a8">
    <w:name w:val="Date"/>
    <w:basedOn w:val="a"/>
    <w:next w:val="a"/>
    <w:link w:val="Char2"/>
    <w:uiPriority w:val="99"/>
    <w:semiHidden/>
    <w:unhideWhenUsed/>
    <w:rsid w:val="00B1672D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B1672D"/>
  </w:style>
  <w:style w:type="paragraph" w:styleId="a9">
    <w:name w:val="List Paragraph"/>
    <w:basedOn w:val="a"/>
    <w:uiPriority w:val="34"/>
    <w:qFormat/>
    <w:rsid w:val="00AD5788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7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0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7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1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F9099-EAD5-45EF-8F1B-C423D6C4E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lenovo</cp:lastModifiedBy>
  <cp:revision>28</cp:revision>
  <cp:lastPrinted>2015-01-09T07:38:00Z</cp:lastPrinted>
  <dcterms:created xsi:type="dcterms:W3CDTF">2014-12-30T03:16:00Z</dcterms:created>
  <dcterms:modified xsi:type="dcterms:W3CDTF">2015-01-14T15:46:00Z</dcterms:modified>
</cp:coreProperties>
</file>