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2A" w:rsidRDefault="00297F09" w:rsidP="00297F09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spacing w:val="-9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spacing w:val="-9"/>
          <w:kern w:val="0"/>
          <w:sz w:val="44"/>
          <w:szCs w:val="44"/>
        </w:rPr>
        <w:t>2014—2015学年度重庆市学生会（研究生会）工作</w:t>
      </w:r>
    </w:p>
    <w:p w:rsidR="00297F09" w:rsidRDefault="00297F09" w:rsidP="00297F09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先进个人申报表</w:t>
      </w:r>
    </w:p>
    <w:tbl>
      <w:tblPr>
        <w:tblpPr w:leftFromText="180" w:rightFromText="180" w:vertAnchor="text" w:horzAnchor="page" w:tblpX="1321" w:tblpY="8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721"/>
        <w:gridCol w:w="688"/>
        <w:gridCol w:w="1138"/>
        <w:gridCol w:w="1442"/>
        <w:gridCol w:w="1413"/>
        <w:gridCol w:w="1166"/>
        <w:gridCol w:w="1603"/>
      </w:tblGrid>
      <w:tr w:rsidR="00297F09" w:rsidTr="00297F09">
        <w:trPr>
          <w:cantSplit/>
          <w:trHeight w:val="55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姓    名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段海龙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性  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</w:rPr>
              <w:t>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出生年月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sz w:val="28"/>
              </w:rPr>
              <w:t>90.07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sz w:val="28"/>
                <w:szCs w:val="28"/>
              </w:rPr>
            </w:pPr>
          </w:p>
        </w:tc>
      </w:tr>
      <w:tr w:rsidR="00297F09" w:rsidTr="00297F09">
        <w:trPr>
          <w:cantSplit/>
          <w:trHeight w:hRule="exact" w:val="55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党员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民  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sz w:val="28"/>
                <w:szCs w:val="28"/>
              </w:rPr>
            </w:pPr>
            <w:r>
              <w:rPr>
                <w:rFonts w:ascii="方正仿宋_GBK" w:eastAsia="方正仿宋_GBK" w:hAnsi="方正黑体_GBK" w:cs="方正黑体_GBK" w:hint="eastAsia"/>
                <w:sz w:val="28"/>
                <w:szCs w:val="28"/>
              </w:rPr>
              <w:t>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学    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硕士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widowControl/>
              <w:jc w:val="left"/>
              <w:rPr>
                <w:rFonts w:ascii="方正仿宋_GBK" w:eastAsia="方正仿宋_GBK" w:hAnsi="方正黑体_GBK" w:cs="方正黑体_GBK"/>
                <w:sz w:val="28"/>
                <w:szCs w:val="28"/>
              </w:rPr>
            </w:pPr>
          </w:p>
        </w:tc>
      </w:tr>
      <w:tr w:rsidR="00297F09" w:rsidTr="00297F09">
        <w:trPr>
          <w:cantSplit/>
          <w:trHeight w:hRule="exact" w:val="556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学    校</w:t>
            </w:r>
          </w:p>
        </w:tc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重庆师范大学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 xml:space="preserve">职    </w:t>
            </w:r>
            <w:proofErr w:type="gramStart"/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务</w:t>
            </w:r>
            <w:proofErr w:type="gramEnd"/>
          </w:p>
        </w:tc>
        <w:tc>
          <w:tcPr>
            <w:tcW w:w="2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主席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widowControl/>
              <w:jc w:val="left"/>
              <w:rPr>
                <w:rFonts w:ascii="方正仿宋_GBK" w:eastAsia="方正仿宋_GBK" w:hAnsi="方正黑体_GBK" w:cs="方正黑体_GBK"/>
                <w:sz w:val="28"/>
                <w:szCs w:val="28"/>
              </w:rPr>
            </w:pPr>
          </w:p>
        </w:tc>
      </w:tr>
      <w:tr w:rsidR="00297F09" w:rsidTr="00297F09">
        <w:trPr>
          <w:cantSplit/>
          <w:trHeight w:hRule="exact" w:val="556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年级专业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2013级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tabs>
                <w:tab w:val="left" w:pos="6240"/>
              </w:tabs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sz w:val="28"/>
                <w:szCs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联系电话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sz w:val="28"/>
                <w:szCs w:val="28"/>
              </w:rPr>
            </w:pPr>
            <w:r>
              <w:rPr>
                <w:rFonts w:ascii="方正仿宋_GBK" w:eastAsia="方正仿宋_GBK" w:hAnsi="方正黑体_GBK" w:cs="方正黑体_GBK" w:hint="eastAsia"/>
                <w:sz w:val="28"/>
                <w:szCs w:val="28"/>
              </w:rPr>
              <w:t>15826060791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widowControl/>
              <w:jc w:val="left"/>
              <w:rPr>
                <w:rFonts w:ascii="方正仿宋_GBK" w:eastAsia="方正仿宋_GBK" w:hAnsi="方正黑体_GBK" w:cs="方正黑体_GBK"/>
                <w:sz w:val="28"/>
                <w:szCs w:val="28"/>
              </w:rPr>
            </w:pPr>
          </w:p>
        </w:tc>
      </w:tr>
      <w:tr w:rsidR="00297F09" w:rsidTr="00297F09">
        <w:trPr>
          <w:trHeight w:val="1416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 xml:space="preserve">获 奖 情 </w:t>
            </w:r>
            <w:proofErr w:type="gramStart"/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况</w:t>
            </w:r>
            <w:proofErr w:type="gramEnd"/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9" w:rsidRPr="00BD729D" w:rsidRDefault="00297F09" w:rsidP="00690D5D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BD729D">
              <w:rPr>
                <w:rFonts w:ascii="仿宋" w:eastAsia="仿宋" w:hAnsi="仿宋" w:hint="eastAsia"/>
                <w:sz w:val="24"/>
                <w:szCs w:val="21"/>
              </w:rPr>
              <w:t xml:space="preserve">2013-2014 </w:t>
            </w:r>
            <w:r w:rsidR="00690D5D" w:rsidRPr="00BD729D">
              <w:rPr>
                <w:rFonts w:ascii="仿宋" w:eastAsia="仿宋" w:hAnsi="仿宋" w:hint="eastAsia"/>
                <w:sz w:val="24"/>
                <w:szCs w:val="21"/>
              </w:rPr>
              <w:t>学年</w:t>
            </w:r>
            <w:r w:rsidRPr="00BD729D">
              <w:rPr>
                <w:rFonts w:ascii="仿宋" w:eastAsia="仿宋" w:hAnsi="仿宋" w:hint="eastAsia"/>
                <w:sz w:val="24"/>
                <w:szCs w:val="21"/>
              </w:rPr>
              <w:t>重庆师范大学优秀学生干部；2013-2014学年重庆师范大学研究生学术科研成果三等奖；</w:t>
            </w:r>
            <w:r w:rsidR="00690D5D" w:rsidRPr="00BD729D">
              <w:rPr>
                <w:rFonts w:ascii="仿宋" w:eastAsia="仿宋" w:hAnsi="仿宋" w:hint="eastAsia"/>
                <w:sz w:val="24"/>
                <w:szCs w:val="21"/>
              </w:rPr>
              <w:t>2014-2015学年</w:t>
            </w:r>
            <w:r w:rsidRPr="00BD729D">
              <w:rPr>
                <w:rFonts w:ascii="仿宋" w:eastAsia="仿宋" w:hAnsi="仿宋" w:hint="eastAsia"/>
                <w:sz w:val="24"/>
                <w:szCs w:val="21"/>
              </w:rPr>
              <w:t>重庆师范大学第十八届研究生学术活动</w:t>
            </w:r>
            <w:proofErr w:type="gramStart"/>
            <w:r w:rsidRPr="00BD729D">
              <w:rPr>
                <w:rFonts w:ascii="仿宋" w:eastAsia="仿宋" w:hAnsi="仿宋" w:hint="eastAsia"/>
                <w:sz w:val="24"/>
                <w:szCs w:val="21"/>
              </w:rPr>
              <w:t>月生命</w:t>
            </w:r>
            <w:proofErr w:type="gramEnd"/>
            <w:r w:rsidRPr="00BD729D">
              <w:rPr>
                <w:rFonts w:ascii="仿宋" w:eastAsia="仿宋" w:hAnsi="仿宋" w:hint="eastAsia"/>
                <w:sz w:val="24"/>
                <w:szCs w:val="21"/>
              </w:rPr>
              <w:t>科学学院学术报告比赛一等奖</w:t>
            </w:r>
            <w:r w:rsidR="00690D5D" w:rsidRPr="00BD729D">
              <w:rPr>
                <w:rFonts w:ascii="仿宋" w:eastAsia="仿宋" w:hAnsi="仿宋" w:hint="eastAsia"/>
                <w:sz w:val="24"/>
                <w:szCs w:val="21"/>
              </w:rPr>
              <w:t>；2014-2015学年重庆师范大学第十八届研究生学术活动月先进个人；2014-2015学年重庆师范大学第六届研究生十佳歌手先进个人；2014-2015学年重庆师范大学第五十届春季运动会先进个人；2014年重庆市“H3C”杯研究生篮球邀请赛先进个人；2014年重庆市“博望杯”研究生（非英语专业）口语高校邀请赛先进个人；2015年重庆师范大学研究生志愿者先进个人。</w:t>
            </w:r>
          </w:p>
        </w:tc>
      </w:tr>
      <w:tr w:rsidR="00297F09" w:rsidTr="00297F09">
        <w:trPr>
          <w:trHeight w:val="147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先 进 事 迹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Pr="006D742A" w:rsidRDefault="00BD729D" w:rsidP="00BD729D">
            <w:pPr>
              <w:adjustRightInd w:val="0"/>
              <w:snapToGrid w:val="0"/>
              <w:ind w:firstLineChars="200" w:firstLine="560"/>
              <w:jc w:val="left"/>
              <w:rPr>
                <w:rFonts w:eastAsia="方正仿宋_GBK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（材料附</w:t>
            </w:r>
            <w:r>
              <w:rPr>
                <w:rFonts w:eastAsia="方正仿宋_GBK" w:hint="eastAsia"/>
                <w:sz w:val="28"/>
                <w:szCs w:val="28"/>
              </w:rPr>
              <w:t>后。）</w:t>
            </w:r>
          </w:p>
        </w:tc>
      </w:tr>
      <w:tr w:rsidR="00297F09" w:rsidTr="00297F09">
        <w:trPr>
          <w:trHeight w:val="1751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校 团 委</w:t>
            </w:r>
          </w:p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意  见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tabs>
                <w:tab w:val="left" w:pos="6240"/>
              </w:tabs>
              <w:adjustRightInd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黑体_GBK" w:cs="方正黑体_GBK" w:hint="eastAsia"/>
                <w:sz w:val="28"/>
                <w:szCs w:val="28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</w:t>
            </w:r>
          </w:p>
          <w:p w:rsidR="00297F09" w:rsidRDefault="00297F09">
            <w:pPr>
              <w:tabs>
                <w:tab w:val="left" w:pos="6240"/>
              </w:tabs>
              <w:adjustRightInd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   盖   章</w:t>
            </w:r>
          </w:p>
          <w:p w:rsidR="00297F09" w:rsidRDefault="00297F09">
            <w:pPr>
              <w:tabs>
                <w:tab w:val="left" w:pos="6240"/>
              </w:tabs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297F09" w:rsidTr="00297F09">
        <w:trPr>
          <w:trHeight w:val="1823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校 党 委</w:t>
            </w:r>
          </w:p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意  见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tabs>
                <w:tab w:val="left" w:pos="6240"/>
              </w:tabs>
              <w:adjustRightInd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黑体_GBK" w:cs="方正黑体_GBK" w:hint="eastAsia"/>
                <w:sz w:val="28"/>
                <w:szCs w:val="28"/>
              </w:rPr>
              <w:t xml:space="preserve">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</w:t>
            </w:r>
          </w:p>
          <w:p w:rsidR="00297F09" w:rsidRDefault="00297F09">
            <w:pPr>
              <w:tabs>
                <w:tab w:val="left" w:pos="6240"/>
              </w:tabs>
              <w:adjustRightInd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盖   章</w:t>
            </w:r>
          </w:p>
          <w:p w:rsidR="00297F09" w:rsidRDefault="00297F09">
            <w:pPr>
              <w:tabs>
                <w:tab w:val="left" w:pos="6240"/>
              </w:tabs>
              <w:adjustRightInd w:val="0"/>
              <w:snapToGrid w:val="0"/>
              <w:rPr>
                <w:rFonts w:ascii="方正仿宋_GBK" w:eastAsia="方正仿宋_GBK" w:hAnsi="方正黑体_GBK" w:cs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297F09" w:rsidTr="00297F09">
        <w:trPr>
          <w:trHeight w:val="1873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市 学 联</w:t>
            </w:r>
          </w:p>
          <w:p w:rsidR="00297F09" w:rsidRDefault="00297F09">
            <w:pPr>
              <w:adjustRightInd w:val="0"/>
              <w:snapToGrid w:val="0"/>
              <w:jc w:val="center"/>
              <w:rPr>
                <w:rFonts w:ascii="方正仿宋_GBK" w:eastAsia="方正仿宋_GBK" w:hAnsi="方正黑体_GBK" w:cs="方正黑体_GBK"/>
                <w:color w:val="000000"/>
                <w:sz w:val="28"/>
              </w:rPr>
            </w:pPr>
            <w:r>
              <w:rPr>
                <w:rFonts w:ascii="方正仿宋_GBK" w:eastAsia="方正仿宋_GBK" w:hAnsi="方正黑体_GBK" w:cs="方正黑体_GBK" w:hint="eastAsia"/>
                <w:color w:val="000000"/>
                <w:sz w:val="28"/>
              </w:rPr>
              <w:t>审 批 意 见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09" w:rsidRDefault="00297F09">
            <w:pPr>
              <w:tabs>
                <w:tab w:val="left" w:pos="6240"/>
              </w:tabs>
              <w:adjustRightInd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297F09" w:rsidRDefault="00297F09">
            <w:pPr>
              <w:tabs>
                <w:tab w:val="left" w:pos="6240"/>
              </w:tabs>
              <w:adjustRightInd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</w:t>
            </w:r>
          </w:p>
          <w:p w:rsidR="00297F09" w:rsidRDefault="00297F09">
            <w:pPr>
              <w:tabs>
                <w:tab w:val="left" w:pos="6240"/>
              </w:tabs>
              <w:adjustRightInd w:val="0"/>
              <w:snapToGrid w:val="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盖    章</w:t>
            </w:r>
          </w:p>
          <w:p w:rsidR="00297F09" w:rsidRDefault="00297F09">
            <w:pPr>
              <w:tabs>
                <w:tab w:val="left" w:pos="6240"/>
              </w:tabs>
              <w:adjustRightInd w:val="0"/>
              <w:snapToGrid w:val="0"/>
              <w:rPr>
                <w:rFonts w:ascii="方正仿宋_GBK" w:eastAsia="方正仿宋_GBK" w:hAnsi="方正黑体_GBK" w:cs="方正黑体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:rsidR="00297F09" w:rsidRDefault="00297F09" w:rsidP="00297F09">
      <w:pPr>
        <w:widowControl/>
        <w:jc w:val="left"/>
        <w:rPr>
          <w:rFonts w:ascii="仿宋_GB2312" w:eastAsia="仿宋_GB2312" w:hAnsi="仿宋_GB2312"/>
          <w:sz w:val="32"/>
          <w:szCs w:val="32"/>
        </w:rPr>
        <w:sectPr w:rsidR="00297F09">
          <w:pgSz w:w="11907" w:h="16840"/>
          <w:pgMar w:top="1134" w:right="850" w:bottom="1134" w:left="850" w:header="851" w:footer="992" w:gutter="0"/>
          <w:cols w:space="720"/>
          <w:docGrid w:type="lines" w:linePitch="312"/>
        </w:sectPr>
      </w:pPr>
    </w:p>
    <w:p w:rsidR="00BD729D" w:rsidRDefault="00BD729D" w:rsidP="00BD729D">
      <w:pPr>
        <w:adjustRightInd w:val="0"/>
        <w:snapToGrid w:val="0"/>
        <w:ind w:firstLineChars="200" w:firstLine="883"/>
        <w:jc w:val="center"/>
        <w:rPr>
          <w:rFonts w:asciiTheme="majorEastAsia" w:eastAsiaTheme="majorEastAsia" w:hAnsiTheme="majorEastAsia" w:cs="方正黑体_GBK" w:hint="eastAsia"/>
          <w:b/>
          <w:color w:val="000000"/>
          <w:sz w:val="44"/>
          <w:szCs w:val="44"/>
        </w:rPr>
      </w:pPr>
      <w:r w:rsidRPr="00BD729D">
        <w:rPr>
          <w:rFonts w:asciiTheme="majorEastAsia" w:eastAsiaTheme="majorEastAsia" w:hAnsiTheme="majorEastAsia" w:cs="方正黑体_GBK" w:hint="eastAsia"/>
          <w:b/>
          <w:color w:val="000000"/>
          <w:sz w:val="44"/>
          <w:szCs w:val="44"/>
        </w:rPr>
        <w:lastRenderedPageBreak/>
        <w:t>先进事迹</w:t>
      </w:r>
    </w:p>
    <w:p w:rsidR="00BD729D" w:rsidRPr="00BD729D" w:rsidRDefault="00BD729D" w:rsidP="00BD729D">
      <w:pPr>
        <w:adjustRightInd w:val="0"/>
        <w:snapToGrid w:val="0"/>
        <w:ind w:firstLineChars="200" w:firstLine="88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bookmarkStart w:id="0" w:name="_GoBack"/>
      <w:bookmarkEnd w:id="0"/>
    </w:p>
    <w:p w:rsidR="00BD729D" w:rsidRPr="00690D5D" w:rsidRDefault="00BD729D" w:rsidP="00BD729D">
      <w:pPr>
        <w:adjustRightInd w:val="0"/>
        <w:snapToGri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 w:rsidRPr="00690D5D">
        <w:rPr>
          <w:rFonts w:ascii="仿宋" w:eastAsia="仿宋" w:hAnsi="仿宋" w:hint="eastAsia"/>
          <w:sz w:val="28"/>
          <w:szCs w:val="28"/>
        </w:rPr>
        <w:t>于2013年9月正式就读重庆师范大学生命科学学院研究生，在研究生工作学习期间，已在国内核心期刊发表两篇论文（一篇见刊，另外一篇在2013-2014学年收到录用通知）：</w:t>
      </w:r>
    </w:p>
    <w:p w:rsidR="00BD729D" w:rsidRPr="00690D5D" w:rsidRDefault="00BD729D" w:rsidP="00BD729D">
      <w:pPr>
        <w:adjustRightInd w:val="0"/>
        <w:snapToGrid w:val="0"/>
        <w:jc w:val="left"/>
        <w:rPr>
          <w:rFonts w:ascii="仿宋" w:eastAsia="仿宋" w:hAnsi="仿宋"/>
          <w:sz w:val="28"/>
          <w:szCs w:val="28"/>
        </w:rPr>
      </w:pPr>
      <w:r w:rsidRPr="00690D5D">
        <w:rPr>
          <w:rFonts w:ascii="仿宋" w:eastAsia="仿宋" w:hAnsi="仿宋" w:hint="eastAsia"/>
          <w:sz w:val="28"/>
          <w:szCs w:val="28"/>
        </w:rPr>
        <w:t xml:space="preserve">1、段海龙,余晓东等. </w:t>
      </w:r>
      <w:proofErr w:type="gramStart"/>
      <w:r w:rsidRPr="00690D5D">
        <w:rPr>
          <w:rFonts w:ascii="仿宋" w:eastAsia="仿宋" w:hAnsi="仿宋" w:hint="eastAsia"/>
          <w:sz w:val="28"/>
          <w:szCs w:val="28"/>
        </w:rPr>
        <w:t>抗白唇</w:t>
      </w:r>
      <w:proofErr w:type="gramEnd"/>
      <w:r w:rsidRPr="00690D5D">
        <w:rPr>
          <w:rFonts w:ascii="仿宋" w:eastAsia="仿宋" w:hAnsi="仿宋" w:hint="eastAsia"/>
          <w:sz w:val="28"/>
          <w:szCs w:val="28"/>
        </w:rPr>
        <w:t>竹叶青蛇毒卵黄抗体（Ig Y）的制备及其稳定性研究.现代预防医学[J].2014</w:t>
      </w:r>
      <w:proofErr w:type="gramStart"/>
      <w:r w:rsidRPr="00690D5D">
        <w:rPr>
          <w:rFonts w:ascii="仿宋" w:eastAsia="仿宋" w:hAnsi="仿宋" w:hint="eastAsia"/>
          <w:sz w:val="28"/>
          <w:szCs w:val="28"/>
        </w:rPr>
        <w:t>,41</w:t>
      </w:r>
      <w:proofErr w:type="gramEnd"/>
      <w:r w:rsidRPr="00690D5D">
        <w:rPr>
          <w:rFonts w:ascii="仿宋" w:eastAsia="仿宋" w:hAnsi="仿宋" w:hint="eastAsia"/>
          <w:sz w:val="28"/>
          <w:szCs w:val="28"/>
        </w:rPr>
        <w:t>(6):1074-1077.</w:t>
      </w:r>
    </w:p>
    <w:p w:rsidR="00BD729D" w:rsidRPr="00690D5D" w:rsidRDefault="00BD729D" w:rsidP="00BD729D">
      <w:pPr>
        <w:adjustRightInd w:val="0"/>
        <w:snapToGrid w:val="0"/>
        <w:jc w:val="left"/>
        <w:rPr>
          <w:rFonts w:ascii="仿宋" w:eastAsia="仿宋" w:hAnsi="仿宋"/>
          <w:sz w:val="28"/>
          <w:szCs w:val="28"/>
        </w:rPr>
      </w:pPr>
      <w:r w:rsidRPr="00690D5D">
        <w:rPr>
          <w:rFonts w:ascii="仿宋" w:eastAsia="仿宋" w:hAnsi="仿宋" w:hint="eastAsia"/>
          <w:sz w:val="28"/>
          <w:szCs w:val="28"/>
        </w:rPr>
        <w:t>2、段海龙,鱼腥草烫伤喷膜剂的研制及其对实验性烫伤的治疗作用.</w:t>
      </w:r>
      <w:proofErr w:type="gramStart"/>
      <w:r w:rsidRPr="00690D5D">
        <w:rPr>
          <w:rFonts w:ascii="仿宋" w:eastAsia="仿宋" w:hAnsi="仿宋" w:hint="eastAsia"/>
          <w:sz w:val="28"/>
          <w:szCs w:val="28"/>
        </w:rPr>
        <w:t>时珍国医</w:t>
      </w:r>
      <w:proofErr w:type="gramEnd"/>
      <w:r w:rsidRPr="00690D5D">
        <w:rPr>
          <w:rFonts w:ascii="仿宋" w:eastAsia="仿宋" w:hAnsi="仿宋" w:hint="eastAsia"/>
          <w:sz w:val="28"/>
          <w:szCs w:val="28"/>
        </w:rPr>
        <w:t>国药[J]2014.</w:t>
      </w:r>
    </w:p>
    <w:p w:rsidR="00BD729D" w:rsidRPr="00690D5D" w:rsidRDefault="00BD729D" w:rsidP="00BD729D">
      <w:pPr>
        <w:adjustRightInd w:val="0"/>
        <w:snapToGrid w:val="0"/>
        <w:jc w:val="left"/>
        <w:rPr>
          <w:rFonts w:ascii="仿宋" w:eastAsia="仿宋" w:hAnsi="仿宋"/>
          <w:sz w:val="28"/>
          <w:szCs w:val="28"/>
        </w:rPr>
      </w:pPr>
      <w:r w:rsidRPr="00690D5D">
        <w:rPr>
          <w:rFonts w:ascii="仿宋" w:eastAsia="仿宋" w:hAnsi="仿宋" w:hint="eastAsia"/>
          <w:sz w:val="28"/>
          <w:szCs w:val="28"/>
        </w:rPr>
        <w:t>3、2014年于外文核心期刊（SCI收录）TOXCON投稿名为“Anti-</w:t>
      </w:r>
      <w:proofErr w:type="spellStart"/>
      <w:r w:rsidRPr="00690D5D">
        <w:rPr>
          <w:rFonts w:ascii="仿宋" w:eastAsia="仿宋" w:hAnsi="仿宋" w:hint="eastAsia"/>
          <w:sz w:val="28"/>
          <w:szCs w:val="28"/>
        </w:rPr>
        <w:t>Trimeresurus</w:t>
      </w:r>
      <w:proofErr w:type="spellEnd"/>
      <w:r w:rsidRPr="00690D5D">
        <w:rPr>
          <w:rFonts w:ascii="仿宋" w:eastAsia="仿宋" w:hAnsi="仿宋" w:hint="eastAsia"/>
          <w:sz w:val="28"/>
          <w:szCs w:val="28"/>
        </w:rPr>
        <w:t xml:space="preserve"> </w:t>
      </w:r>
      <w:proofErr w:type="spellStart"/>
      <w:r w:rsidRPr="00690D5D">
        <w:rPr>
          <w:rFonts w:ascii="仿宋" w:eastAsia="仿宋" w:hAnsi="仿宋" w:hint="eastAsia"/>
          <w:sz w:val="28"/>
          <w:szCs w:val="28"/>
        </w:rPr>
        <w:t>albolabris</w:t>
      </w:r>
      <w:proofErr w:type="spellEnd"/>
      <w:r w:rsidRPr="00690D5D">
        <w:rPr>
          <w:rFonts w:ascii="仿宋" w:eastAsia="仿宋" w:hAnsi="仿宋" w:hint="eastAsia"/>
          <w:sz w:val="28"/>
          <w:szCs w:val="28"/>
        </w:rPr>
        <w:t xml:space="preserve"> venom Ig Y antibodies: Preparation, purification and neutralization efficacy”文章一篇，目前处于审稿阶段。申请三项专利，其中一项新型实用专利已获得授权证书，另外两项发明专利处于公示阶段：</w:t>
      </w:r>
    </w:p>
    <w:p w:rsidR="00BD729D" w:rsidRPr="00690D5D" w:rsidRDefault="00BD729D" w:rsidP="00BD729D">
      <w:pPr>
        <w:adjustRightInd w:val="0"/>
        <w:snapToGrid w:val="0"/>
        <w:jc w:val="left"/>
        <w:rPr>
          <w:rFonts w:ascii="仿宋" w:eastAsia="仿宋" w:hAnsi="仿宋"/>
          <w:sz w:val="28"/>
          <w:szCs w:val="28"/>
        </w:rPr>
      </w:pPr>
      <w:r w:rsidRPr="00690D5D">
        <w:rPr>
          <w:rFonts w:ascii="仿宋" w:eastAsia="仿宋" w:hAnsi="仿宋" w:hint="eastAsia"/>
          <w:sz w:val="28"/>
          <w:szCs w:val="28"/>
        </w:rPr>
        <w:t>1、和七一,余晓东,段海龙.小鼠固定器.实用新型专利.专利号:</w:t>
      </w:r>
      <w:proofErr w:type="gramStart"/>
      <w:r w:rsidRPr="00690D5D">
        <w:rPr>
          <w:rFonts w:ascii="仿宋" w:eastAsia="仿宋" w:hAnsi="仿宋" w:hint="eastAsia"/>
          <w:sz w:val="28"/>
          <w:szCs w:val="28"/>
        </w:rPr>
        <w:t>ZL201320045505.0.</w:t>
      </w:r>
      <w:proofErr w:type="gramEnd"/>
    </w:p>
    <w:p w:rsidR="00BD729D" w:rsidRPr="00690D5D" w:rsidRDefault="00BD729D" w:rsidP="00BD729D">
      <w:pPr>
        <w:adjustRightInd w:val="0"/>
        <w:snapToGrid w:val="0"/>
        <w:jc w:val="left"/>
        <w:rPr>
          <w:rFonts w:ascii="仿宋" w:eastAsia="仿宋" w:hAnsi="仿宋"/>
          <w:sz w:val="28"/>
          <w:szCs w:val="28"/>
        </w:rPr>
      </w:pPr>
      <w:r w:rsidRPr="00690D5D">
        <w:rPr>
          <w:rFonts w:ascii="仿宋" w:eastAsia="仿宋" w:hAnsi="仿宋" w:hint="eastAsia"/>
          <w:sz w:val="28"/>
          <w:szCs w:val="28"/>
        </w:rPr>
        <w:t xml:space="preserve">2、和七一,余晓东,段海龙. </w:t>
      </w:r>
      <w:proofErr w:type="gramStart"/>
      <w:r w:rsidRPr="00690D5D">
        <w:rPr>
          <w:rFonts w:ascii="仿宋" w:eastAsia="仿宋" w:hAnsi="仿宋" w:hint="eastAsia"/>
          <w:sz w:val="28"/>
          <w:szCs w:val="28"/>
        </w:rPr>
        <w:t>抗白唇</w:t>
      </w:r>
      <w:proofErr w:type="gramEnd"/>
      <w:r w:rsidRPr="00690D5D">
        <w:rPr>
          <w:rFonts w:ascii="仿宋" w:eastAsia="仿宋" w:hAnsi="仿宋" w:hint="eastAsia"/>
          <w:sz w:val="28"/>
          <w:szCs w:val="28"/>
        </w:rPr>
        <w:t>竹叶青蛇毒卵黄抗体的制备方法.发明专利.公告号:102964448A.</w:t>
      </w:r>
    </w:p>
    <w:p w:rsidR="00BD729D" w:rsidRPr="00690D5D" w:rsidRDefault="00BD729D" w:rsidP="00BD729D">
      <w:pPr>
        <w:adjustRightInd w:val="0"/>
        <w:snapToGrid w:val="0"/>
        <w:jc w:val="left"/>
        <w:rPr>
          <w:rFonts w:ascii="仿宋" w:eastAsia="仿宋" w:hAnsi="仿宋"/>
          <w:sz w:val="28"/>
          <w:szCs w:val="28"/>
        </w:rPr>
      </w:pPr>
      <w:r w:rsidRPr="00690D5D">
        <w:rPr>
          <w:rFonts w:ascii="仿宋" w:eastAsia="仿宋" w:hAnsi="仿宋" w:hint="eastAsia"/>
          <w:sz w:val="28"/>
          <w:szCs w:val="28"/>
        </w:rPr>
        <w:t>3、和七一,余晓东,段海龙. 鱼腥草烫伤喷膜剂及其制备方法.发明专利.公告号: 103494932A.</w:t>
      </w:r>
    </w:p>
    <w:p w:rsidR="00BD729D" w:rsidRPr="00690D5D" w:rsidRDefault="00BD729D" w:rsidP="00BD729D">
      <w:pPr>
        <w:adjustRightInd w:val="0"/>
        <w:snapToGri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90D5D">
        <w:rPr>
          <w:rFonts w:ascii="仿宋" w:eastAsia="仿宋" w:hAnsi="仿宋" w:hint="eastAsia"/>
          <w:sz w:val="28"/>
          <w:szCs w:val="28"/>
        </w:rPr>
        <w:t>作为一名党员，本着以服务同学的宗旨， 2014-2015学年，担任重庆师范大学研究生会主席一职。任职期间，在此期间，认真听取同学的意见，向领导反应同学们的心声，努力解决同学们提出和遇到的问题。同学们觉得食堂的价格偏高，我们便组织生活部进行调研，并向领导提出建议；在“走企业”的活动中，征集各个学院同学的意见，根据实际情况和同学们的需要进行策划。在每一个活动中，做到“提前想，马上做，反复盯，及时改”。在研究生院领导的指导下，全体研究生会成员的努力下，组织策划了重庆师范大学第十八届学术活动月开幕式及系列活动，重庆市高校研究生会交流会，重庆市“H3C”杯篮球赛，重庆市非英语专业演讲比赛，重师研究生志愿者进社区开展</w:t>
      </w:r>
      <w:r>
        <w:rPr>
          <w:rFonts w:ascii="仿宋" w:eastAsia="仿宋" w:hAnsi="仿宋" w:hint="eastAsia"/>
          <w:sz w:val="28"/>
          <w:szCs w:val="28"/>
        </w:rPr>
        <w:t>隔</w:t>
      </w:r>
      <w:r w:rsidRPr="00690D5D">
        <w:rPr>
          <w:rFonts w:ascii="仿宋" w:eastAsia="仿宋" w:hAnsi="仿宋" w:hint="eastAsia"/>
          <w:sz w:val="28"/>
          <w:szCs w:val="28"/>
        </w:rPr>
        <w:t>代教育等。建立了重庆师范大学研究生会</w:t>
      </w:r>
      <w:proofErr w:type="gramStart"/>
      <w:r w:rsidRPr="00690D5D">
        <w:rPr>
          <w:rFonts w:ascii="仿宋" w:eastAsia="仿宋" w:hAnsi="仿宋" w:hint="eastAsia"/>
          <w:sz w:val="28"/>
          <w:szCs w:val="28"/>
        </w:rPr>
        <w:t>微信公众</w:t>
      </w:r>
      <w:proofErr w:type="gramEnd"/>
      <w:r w:rsidRPr="00690D5D">
        <w:rPr>
          <w:rFonts w:ascii="仿宋" w:eastAsia="仿宋" w:hAnsi="仿宋" w:hint="eastAsia"/>
          <w:sz w:val="28"/>
          <w:szCs w:val="28"/>
        </w:rPr>
        <w:t>平台、</w:t>
      </w:r>
      <w:proofErr w:type="gramStart"/>
      <w:r w:rsidRPr="00690D5D">
        <w:rPr>
          <w:rFonts w:ascii="仿宋" w:eastAsia="仿宋" w:hAnsi="仿宋" w:hint="eastAsia"/>
          <w:sz w:val="28"/>
          <w:szCs w:val="28"/>
        </w:rPr>
        <w:t>微博平台</w:t>
      </w:r>
      <w:proofErr w:type="gramEnd"/>
      <w:r w:rsidRPr="00690D5D">
        <w:rPr>
          <w:rFonts w:ascii="仿宋" w:eastAsia="仿宋" w:hAnsi="仿宋" w:hint="eastAsia"/>
          <w:sz w:val="28"/>
          <w:szCs w:val="28"/>
        </w:rPr>
        <w:t>。</w:t>
      </w:r>
    </w:p>
    <w:p w:rsidR="00BD729D" w:rsidRPr="00690D5D" w:rsidRDefault="00BD729D" w:rsidP="00BD729D">
      <w:pPr>
        <w:adjustRightInd w:val="0"/>
        <w:snapToGri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90D5D">
        <w:rPr>
          <w:rFonts w:ascii="仿宋" w:eastAsia="仿宋" w:hAnsi="仿宋" w:hint="eastAsia"/>
          <w:sz w:val="28"/>
          <w:szCs w:val="28"/>
        </w:rPr>
        <w:t>在兴趣爱好上，创办了“夔府诗社”并担任社长，为身边诗文爱好者提供一个学习交流的平台。生活中帮助同学找工作，找房子等提供力所能及的帮助。</w:t>
      </w:r>
    </w:p>
    <w:p w:rsidR="00297F09" w:rsidRPr="00BD729D" w:rsidRDefault="00297F09" w:rsidP="00297F09">
      <w:pPr>
        <w:widowControl/>
        <w:jc w:val="left"/>
        <w:rPr>
          <w:rFonts w:ascii="宋体" w:hAnsi="宋体"/>
          <w:sz w:val="32"/>
          <w:szCs w:val="32"/>
        </w:rPr>
        <w:sectPr w:rsidR="00297F09" w:rsidRPr="00BD729D">
          <w:pgSz w:w="11907" w:h="16840"/>
          <w:pgMar w:top="1134" w:right="1247" w:bottom="1134" w:left="1247" w:header="851" w:footer="992" w:gutter="0"/>
          <w:cols w:space="720"/>
          <w:docGrid w:type="lines" w:linePitch="312"/>
        </w:sectPr>
      </w:pPr>
    </w:p>
    <w:p w:rsidR="00297F09" w:rsidRDefault="00297F09" w:rsidP="00297F09">
      <w:pPr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5F0300" w:rsidRDefault="00613567"/>
    <w:sectPr w:rsidR="005F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67" w:rsidRDefault="00613567" w:rsidP="00690D5D">
      <w:r>
        <w:separator/>
      </w:r>
    </w:p>
  </w:endnote>
  <w:endnote w:type="continuationSeparator" w:id="0">
    <w:p w:rsidR="00613567" w:rsidRDefault="00613567" w:rsidP="0069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67" w:rsidRDefault="00613567" w:rsidP="00690D5D">
      <w:r>
        <w:separator/>
      </w:r>
    </w:p>
  </w:footnote>
  <w:footnote w:type="continuationSeparator" w:id="0">
    <w:p w:rsidR="00613567" w:rsidRDefault="00613567" w:rsidP="00690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36"/>
    <w:rsid w:val="00297F09"/>
    <w:rsid w:val="002C7BAA"/>
    <w:rsid w:val="002F6811"/>
    <w:rsid w:val="004E1B4D"/>
    <w:rsid w:val="00613567"/>
    <w:rsid w:val="00647236"/>
    <w:rsid w:val="00690D5D"/>
    <w:rsid w:val="006D742A"/>
    <w:rsid w:val="00BD729D"/>
    <w:rsid w:val="00C767F8"/>
    <w:rsid w:val="00EB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F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7F0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0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0D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0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0D5D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">
    <w:name w:val=" Char Char Char Char Char Char Char"/>
    <w:basedOn w:val="a"/>
    <w:rsid w:val="00BD729D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F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7F0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0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0D5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0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0D5D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">
    <w:name w:val=" Char Char Char Char Char Char Char"/>
    <w:basedOn w:val="a"/>
    <w:rsid w:val="00BD729D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262</Words>
  <Characters>1500</Characters>
  <Application>Microsoft Office Word</Application>
  <DocSecurity>0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deeplm</cp:lastModifiedBy>
  <cp:revision>3</cp:revision>
  <cp:lastPrinted>2015-05-08T08:57:00Z</cp:lastPrinted>
  <dcterms:created xsi:type="dcterms:W3CDTF">2015-05-08T08:53:00Z</dcterms:created>
  <dcterms:modified xsi:type="dcterms:W3CDTF">2015-05-08T08:57:00Z</dcterms:modified>
</cp:coreProperties>
</file>