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ind w:firstLine="0" w:firstLineChars="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p>
    <w:p>
      <w:pPr>
        <w:widowControl w:val="0"/>
        <w:ind w:firstLine="0" w:firstLineChars="0"/>
        <w:jc w:val="center"/>
        <w:rPr>
          <w:rFonts w:hint="eastAsia"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学校共青团工作</w:t>
      </w:r>
      <w:r>
        <w:rPr>
          <w:rFonts w:ascii="Times New Roman" w:hAnsi="Times New Roman" w:eastAsia="方正大标宋简体" w:cs="Times New Roman"/>
          <w:sz w:val="44"/>
          <w:szCs w:val="44"/>
        </w:rPr>
        <w:t>2014</w:t>
      </w:r>
      <w:r>
        <w:rPr>
          <w:rFonts w:hint="eastAsia" w:ascii="Times New Roman" w:hAnsi="Times New Roman" w:eastAsia="方正大标宋简体" w:cs="Times New Roman"/>
          <w:sz w:val="44"/>
          <w:szCs w:val="44"/>
        </w:rPr>
        <w:t>年度评估通报项目指标</w:t>
      </w:r>
    </w:p>
    <w:p>
      <w:pPr>
        <w:widowControl w:val="0"/>
        <w:ind w:firstLine="0" w:firstLineChars="0"/>
        <w:jc w:val="both"/>
        <w:rPr>
          <w:rFonts w:hint="eastAsia" w:ascii="Times New Roman" w:hAnsi="Times New Roman" w:eastAsia="方正大标宋简体" w:cs="Times New Roman"/>
          <w:sz w:val="32"/>
          <w:szCs w:val="32"/>
          <w:lang w:eastAsia="zh-CN"/>
        </w:rPr>
      </w:pPr>
      <w:r>
        <w:rPr>
          <w:rFonts w:hint="eastAsia" w:ascii="Times New Roman" w:hAnsi="Times New Roman" w:eastAsia="方正大标宋简体" w:cs="Times New Roman"/>
          <w:sz w:val="32"/>
          <w:szCs w:val="32"/>
          <w:lang w:eastAsia="zh-CN"/>
        </w:rPr>
        <w:t>单位：</w:t>
      </w:r>
      <w:r>
        <w:rPr>
          <w:rFonts w:hint="eastAsia" w:ascii="Times New Roman" w:hAnsi="Times New Roman" w:eastAsia="方正大标宋简体" w:cs="Times New Roman"/>
          <w:sz w:val="32"/>
          <w:szCs w:val="32"/>
          <w:u w:val="single" w:color="auto"/>
          <w:lang w:eastAsia="zh-CN"/>
        </w:rPr>
        <w:t>上海民远职业技术学院</w:t>
      </w:r>
      <w:r>
        <w:rPr>
          <w:rFonts w:hint="eastAsia" w:ascii="Times New Roman" w:hAnsi="Times New Roman" w:eastAsia="方正大标宋简体" w:cs="Times New Roman"/>
          <w:sz w:val="32"/>
          <w:szCs w:val="32"/>
          <w:lang w:val="en-US" w:eastAsia="zh-CN"/>
        </w:rPr>
        <w:t xml:space="preserve">                             填表时间：2014年11月26日</w:t>
      </w:r>
    </w:p>
    <w:tbl>
      <w:tblPr>
        <w:tblStyle w:val="5"/>
        <w:tblW w:w="14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0"/>
        <w:gridCol w:w="9160"/>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Align w:val="top"/>
          </w:tcPr>
          <w:p>
            <w:pPr>
              <w:widowControl w:val="0"/>
              <w:spacing w:line="320" w:lineRule="exact"/>
              <w:ind w:firstLine="0" w:firstLineChars="0"/>
              <w:jc w:val="center"/>
              <w:rPr>
                <w:rFonts w:ascii="方正黑体简体" w:hAnsi="Times New Roman" w:eastAsia="方正黑体简体" w:cs="Times New Roman"/>
                <w:szCs w:val="21"/>
              </w:rPr>
            </w:pPr>
            <w:r>
              <w:rPr>
                <w:rFonts w:hint="eastAsia" w:ascii="方正黑体简体" w:hAnsi="Times New Roman" w:eastAsia="方正黑体简体" w:cs="Times New Roman"/>
                <w:szCs w:val="21"/>
              </w:rPr>
              <w:t>通报项目</w:t>
            </w:r>
          </w:p>
        </w:tc>
        <w:tc>
          <w:tcPr>
            <w:tcW w:w="9160" w:type="dxa"/>
            <w:vAlign w:val="top"/>
          </w:tcPr>
          <w:p>
            <w:pPr>
              <w:widowControl w:val="0"/>
              <w:spacing w:line="320" w:lineRule="exact"/>
              <w:ind w:firstLine="0" w:firstLineChars="0"/>
              <w:jc w:val="center"/>
              <w:rPr>
                <w:rFonts w:ascii="方正黑体简体" w:hAnsi="Times New Roman" w:eastAsia="方正黑体简体" w:cs="Times New Roman"/>
                <w:szCs w:val="21"/>
              </w:rPr>
            </w:pPr>
            <w:r>
              <w:rPr>
                <w:rFonts w:hint="eastAsia" w:ascii="方正黑体简体" w:hAnsi="Times New Roman" w:eastAsia="方正黑体简体" w:cs="Times New Roman"/>
                <w:szCs w:val="21"/>
              </w:rPr>
              <w:t>分项指标</w:t>
            </w:r>
          </w:p>
        </w:tc>
        <w:tc>
          <w:tcPr>
            <w:tcW w:w="2992" w:type="dxa"/>
            <w:vAlign w:val="top"/>
          </w:tcPr>
          <w:p>
            <w:pPr>
              <w:widowControl w:val="0"/>
              <w:spacing w:line="320" w:lineRule="exact"/>
              <w:ind w:firstLine="0" w:firstLineChars="0"/>
              <w:jc w:val="center"/>
              <w:rPr>
                <w:rFonts w:hint="eastAsia" w:ascii="方正黑体简体" w:hAnsi="Times New Roman" w:eastAsia="方正黑体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0" w:type="dxa"/>
            <w:vMerge w:val="restart"/>
            <w:vAlign w:val="center"/>
          </w:tcPr>
          <w:p>
            <w:pPr>
              <w:widowControl w:val="0"/>
              <w:spacing w:line="320" w:lineRule="exact"/>
              <w:ind w:firstLine="0" w:firstLineChars="0"/>
              <w:jc w:val="center"/>
              <w:rPr>
                <w:rFonts w:ascii="方正黑体简体" w:hAnsi="仿宋" w:eastAsia="方正黑体简体" w:cs="Times New Roman"/>
                <w:szCs w:val="21"/>
              </w:rPr>
            </w:pPr>
            <w:r>
              <w:rPr>
                <w:rFonts w:hint="eastAsia" w:ascii="方正黑体简体" w:hAnsi="仿宋" w:eastAsia="方正黑体简体" w:cs="Times New Roman"/>
                <w:szCs w:val="21"/>
              </w:rPr>
              <w:t>学校共青团创新试点工作</w:t>
            </w:r>
          </w:p>
        </w:tc>
        <w:tc>
          <w:tcPr>
            <w:tcW w:w="9160" w:type="dxa"/>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创新试点项目报送情况</w:t>
            </w:r>
            <w:r>
              <w:rPr>
                <w:rFonts w:ascii="方正楷体简体" w:hAnsi="方正仿宋简体" w:eastAsia="方正楷体简体" w:cs="方正仿宋简体"/>
                <w:szCs w:val="21"/>
              </w:rPr>
              <w:t>,</w:t>
            </w:r>
            <w:r>
              <w:rPr>
                <w:rFonts w:hint="eastAsia" w:ascii="方正楷体简体" w:hAnsi="方正仿宋简体" w:eastAsia="方正楷体简体" w:cs="方正仿宋简体"/>
                <w:szCs w:val="21"/>
              </w:rPr>
              <w:t>是否及时报送，报送方案是否完整</w:t>
            </w:r>
          </w:p>
        </w:tc>
        <w:tc>
          <w:tcPr>
            <w:tcW w:w="2992" w:type="dxa"/>
            <w:vAlign w:val="top"/>
          </w:tcPr>
          <w:p>
            <w:pPr>
              <w:widowControl w:val="0"/>
              <w:spacing w:line="320" w:lineRule="exact"/>
              <w:ind w:firstLine="0" w:firstLineChars="0"/>
              <w:jc w:val="left"/>
              <w:rPr>
                <w:rFonts w:hint="eastAsia" w:ascii="方正楷体简体" w:hAnsi="方正仿宋简体" w:eastAsia="方正楷体简体" w:cs="方正仿宋简体"/>
                <w:szCs w:val="21"/>
                <w:lang w:eastAsia="zh-CN"/>
              </w:rPr>
            </w:pPr>
            <w:r>
              <w:rPr>
                <w:rFonts w:hint="eastAsia" w:ascii="方正楷体简体" w:hAnsi="方正仿宋简体" w:eastAsia="方正楷体简体" w:cs="方正仿宋简体"/>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Merge w:val="continue"/>
            <w:vAlign w:val="center"/>
          </w:tcPr>
          <w:p>
            <w:pPr>
              <w:widowControl w:val="0"/>
              <w:spacing w:line="320" w:lineRule="exact"/>
              <w:ind w:firstLine="0" w:firstLineChars="0"/>
              <w:jc w:val="center"/>
              <w:rPr>
                <w:rFonts w:ascii="方正黑体简体" w:hAnsi="仿宋" w:eastAsia="方正黑体简体" w:cs="Times New Roman"/>
                <w:szCs w:val="21"/>
              </w:rPr>
            </w:pPr>
          </w:p>
        </w:tc>
        <w:tc>
          <w:tcPr>
            <w:tcW w:w="9160" w:type="dxa"/>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项目实施后，是否有具体的推动举措，如开展培训会、研讨会、座谈会等</w:t>
            </w:r>
          </w:p>
        </w:tc>
        <w:tc>
          <w:tcPr>
            <w:tcW w:w="2992" w:type="dxa"/>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0" w:type="dxa"/>
            <w:vMerge w:val="continue"/>
            <w:vAlign w:val="center"/>
          </w:tcPr>
          <w:p>
            <w:pPr>
              <w:widowControl w:val="0"/>
              <w:spacing w:line="320" w:lineRule="exact"/>
              <w:ind w:firstLine="0" w:firstLineChars="0"/>
              <w:jc w:val="center"/>
              <w:rPr>
                <w:rFonts w:ascii="方正黑体简体" w:hAnsi="仿宋" w:eastAsia="方正黑体简体" w:cs="Times New Roman"/>
                <w:szCs w:val="21"/>
              </w:rPr>
            </w:pPr>
          </w:p>
        </w:tc>
        <w:tc>
          <w:tcPr>
            <w:tcW w:w="9160" w:type="dxa"/>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各试点项目的中期进展情况，有何初步成效，有无进行中期评估</w:t>
            </w:r>
          </w:p>
        </w:tc>
        <w:tc>
          <w:tcPr>
            <w:tcW w:w="2992" w:type="dxa"/>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Merge w:val="continue"/>
            <w:vAlign w:val="center"/>
          </w:tcPr>
          <w:p>
            <w:pPr>
              <w:widowControl w:val="0"/>
              <w:spacing w:line="320" w:lineRule="exact"/>
              <w:ind w:firstLine="0" w:firstLineChars="0"/>
              <w:jc w:val="center"/>
              <w:rPr>
                <w:rFonts w:ascii="方正黑体简体" w:hAnsi="仿宋" w:eastAsia="方正黑体简体" w:cs="Times New Roman"/>
                <w:szCs w:val="21"/>
              </w:rPr>
            </w:pPr>
          </w:p>
        </w:tc>
        <w:tc>
          <w:tcPr>
            <w:tcW w:w="9160" w:type="dxa"/>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加分项：创新成果显著，获得主要领导的重要批示，有媒体的相关报道</w:t>
            </w:r>
          </w:p>
        </w:tc>
        <w:tc>
          <w:tcPr>
            <w:tcW w:w="2992" w:type="dxa"/>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0" w:type="dxa"/>
            <w:vMerge w:val="restart"/>
            <w:vAlign w:val="center"/>
          </w:tcPr>
          <w:p>
            <w:pPr>
              <w:widowControl w:val="0"/>
              <w:spacing w:line="320" w:lineRule="exact"/>
              <w:ind w:firstLine="0" w:firstLineChars="0"/>
              <w:jc w:val="center"/>
              <w:rPr>
                <w:rFonts w:ascii="方正黑体简体" w:hAnsi="仿宋" w:eastAsia="方正黑体简体" w:cs="方正仿宋简体"/>
                <w:szCs w:val="21"/>
              </w:rPr>
            </w:pPr>
            <w:r>
              <w:rPr>
                <w:rFonts w:hint="eastAsia" w:ascii="方正黑体简体" w:hAnsi="仿宋" w:eastAsia="方正黑体简体" w:cs="方正仿宋简体"/>
                <w:szCs w:val="21"/>
              </w:rPr>
              <w:t>大学生“走下网络、走出宿舍、走向操场”主题群众性课外体育锻炼活动</w:t>
            </w:r>
          </w:p>
        </w:tc>
        <w:tc>
          <w:tcPr>
            <w:tcW w:w="9160" w:type="dxa"/>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省级团委、高校发文情况，高校有关活动材料上报情况，线上线下宣传情况及媒体报道情况</w:t>
            </w:r>
          </w:p>
        </w:tc>
        <w:tc>
          <w:tcPr>
            <w:tcW w:w="2992" w:type="dxa"/>
            <w:vAlign w:val="center"/>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Merge w:val="continue"/>
            <w:vAlign w:val="center"/>
          </w:tcPr>
          <w:p>
            <w:pPr>
              <w:widowControl w:val="0"/>
              <w:spacing w:line="320" w:lineRule="exact"/>
              <w:ind w:firstLine="0" w:firstLineChars="0"/>
              <w:jc w:val="center"/>
              <w:rPr>
                <w:rFonts w:ascii="方正黑体简体" w:hAnsi="仿宋" w:eastAsia="方正黑体简体" w:cs="方正仿宋简体"/>
                <w:szCs w:val="21"/>
              </w:rPr>
            </w:pPr>
          </w:p>
        </w:tc>
        <w:tc>
          <w:tcPr>
            <w:tcW w:w="9160" w:type="dxa"/>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开展高校数（占比）、覆盖学生数（占比）、开展活动数</w:t>
            </w:r>
          </w:p>
        </w:tc>
        <w:tc>
          <w:tcPr>
            <w:tcW w:w="2992" w:type="dxa"/>
            <w:vAlign w:val="center"/>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0" w:type="dxa"/>
            <w:vMerge w:val="continue"/>
            <w:vAlign w:val="center"/>
          </w:tcPr>
          <w:p>
            <w:pPr>
              <w:widowControl w:val="0"/>
              <w:spacing w:line="320" w:lineRule="exact"/>
              <w:ind w:firstLine="0" w:firstLineChars="0"/>
              <w:jc w:val="center"/>
              <w:rPr>
                <w:rFonts w:ascii="方正黑体简体" w:hAnsi="仿宋" w:eastAsia="方正黑体简体" w:cs="方正仿宋简体"/>
                <w:szCs w:val="21"/>
              </w:rPr>
            </w:pPr>
          </w:p>
        </w:tc>
        <w:tc>
          <w:tcPr>
            <w:tcW w:w="9160" w:type="dxa"/>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领导参与情况</w:t>
            </w:r>
          </w:p>
        </w:tc>
        <w:tc>
          <w:tcPr>
            <w:tcW w:w="2992" w:type="dxa"/>
            <w:vAlign w:val="center"/>
          </w:tcPr>
          <w:p>
            <w:pPr>
              <w:widowControl w:val="0"/>
              <w:spacing w:line="320" w:lineRule="exact"/>
              <w:ind w:firstLine="0" w:firstLineChars="0"/>
              <w:jc w:val="left"/>
              <w:rPr>
                <w:rFonts w:hint="eastAsia" w:ascii="方正楷体简体" w:hAnsi="方正仿宋简体" w:eastAsia="方正楷体简体" w:cs="方正仿宋简体"/>
                <w:szCs w:val="21"/>
                <w:lang w:eastAsia="zh-CN"/>
              </w:rPr>
            </w:pPr>
            <w:r>
              <w:rPr>
                <w:rFonts w:hint="eastAsia" w:ascii="方正楷体简体" w:hAnsi="方正仿宋简体" w:eastAsia="方正楷体简体" w:cs="方正仿宋简体"/>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Merge w:val="restart"/>
            <w:vAlign w:val="center"/>
          </w:tcPr>
          <w:p>
            <w:pPr>
              <w:widowControl w:val="0"/>
              <w:spacing w:line="320" w:lineRule="exact"/>
              <w:ind w:firstLine="0" w:firstLineChars="0"/>
              <w:jc w:val="center"/>
              <w:rPr>
                <w:rFonts w:ascii="方正黑体简体" w:hAnsi="仿宋" w:eastAsia="方正黑体简体" w:cs="方正仿宋简体"/>
                <w:szCs w:val="21"/>
              </w:rPr>
            </w:pPr>
            <w:r>
              <w:rPr>
                <w:rFonts w:hint="eastAsia" w:ascii="方正黑体简体" w:hAnsi="仿宋" w:eastAsia="方正黑体简体" w:cs="方正仿宋简体"/>
                <w:szCs w:val="21"/>
              </w:rPr>
              <w:t>全国中职学校共青团工作信息系统暨数据库建设</w:t>
            </w:r>
          </w:p>
        </w:tc>
        <w:tc>
          <w:tcPr>
            <w:tcW w:w="9160" w:type="dxa"/>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录入学校数量（与所在省份中职学校数比例）</w:t>
            </w:r>
          </w:p>
        </w:tc>
        <w:tc>
          <w:tcPr>
            <w:tcW w:w="2992" w:type="dxa"/>
            <w:vAlign w:val="center"/>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0" w:type="dxa"/>
            <w:vMerge w:val="continue"/>
            <w:vAlign w:val="center"/>
          </w:tcPr>
          <w:p>
            <w:pPr>
              <w:widowControl w:val="0"/>
              <w:spacing w:line="320" w:lineRule="exact"/>
              <w:ind w:firstLine="0" w:firstLineChars="0"/>
              <w:jc w:val="center"/>
              <w:rPr>
                <w:rFonts w:ascii="方正黑体简体" w:hAnsi="仿宋" w:eastAsia="方正黑体简体" w:cs="方正仿宋简体"/>
                <w:szCs w:val="21"/>
              </w:rPr>
            </w:pPr>
          </w:p>
        </w:tc>
        <w:tc>
          <w:tcPr>
            <w:tcW w:w="9160" w:type="dxa"/>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学校信息录入是否完整，更新是否及时</w:t>
            </w:r>
          </w:p>
        </w:tc>
        <w:tc>
          <w:tcPr>
            <w:tcW w:w="2992" w:type="dxa"/>
            <w:vAlign w:val="center"/>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0" w:type="dxa"/>
            <w:vMerge w:val="continue"/>
            <w:tcBorders>
              <w:bottom w:val="single" w:color="auto" w:sz="4" w:space="0"/>
            </w:tcBorders>
            <w:vAlign w:val="center"/>
          </w:tcPr>
          <w:p>
            <w:pPr>
              <w:widowControl w:val="0"/>
              <w:spacing w:line="320" w:lineRule="exact"/>
              <w:ind w:firstLine="0" w:firstLineChars="0"/>
              <w:jc w:val="center"/>
              <w:rPr>
                <w:rFonts w:ascii="方正黑体简体" w:hAnsi="仿宋" w:eastAsia="方正黑体简体" w:cs="方正仿宋简体"/>
                <w:szCs w:val="21"/>
              </w:rPr>
            </w:pPr>
          </w:p>
        </w:tc>
        <w:tc>
          <w:tcPr>
            <w:tcW w:w="9160" w:type="dxa"/>
            <w:tcBorders>
              <w:bottom w:val="single" w:color="auto" w:sz="4" w:space="0"/>
            </w:tcBorders>
            <w:vAlign w:val="center"/>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工作活动信息报送是否积极，更新是否及时</w:t>
            </w:r>
          </w:p>
        </w:tc>
        <w:tc>
          <w:tcPr>
            <w:tcW w:w="2992" w:type="dxa"/>
            <w:tcBorders>
              <w:bottom w:val="single" w:color="auto" w:sz="4" w:space="0"/>
            </w:tcBorders>
            <w:vAlign w:val="center"/>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200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方正仿宋简体"/>
                <w:sz w:val="32"/>
                <w:szCs w:val="32"/>
              </w:rPr>
            </w:pPr>
            <w:r>
              <w:rPr>
                <w:rFonts w:hint="eastAsia" w:ascii="方正黑体简体" w:hAnsi="仿宋" w:eastAsia="方正黑体简体" w:cs="方正仿宋简体"/>
                <w:szCs w:val="21"/>
              </w:rPr>
              <w:t>团干部配备情况</w:t>
            </w: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Times New Roman" w:hAnsi="Times New Roman" w:eastAsia="方正仿宋简体"/>
                <w:szCs w:val="32"/>
              </w:rPr>
            </w:pPr>
            <w:r>
              <w:rPr>
                <w:rFonts w:hint="eastAsia" w:ascii="方正楷体简体" w:hAnsi="方正仿宋简体" w:eastAsia="方正楷体简体" w:cs="方正仿宋简体"/>
                <w:szCs w:val="21"/>
              </w:rPr>
              <w:t>省、地市两级团委学校部主要负责人配备是否齐全，专兼职情况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3" w:hRule="atLeast"/>
        </w:trPr>
        <w:tc>
          <w:tcPr>
            <w:tcW w:w="2000" w:type="dxa"/>
            <w:vMerge w:val="continue"/>
            <w:tcBorders>
              <w:top w:val="single" w:color="auto" w:sz="4" w:space="0"/>
              <w:left w:val="single" w:color="auto" w:sz="4" w:space="0"/>
              <w:bottom w:val="single" w:color="auto" w:sz="4" w:space="0"/>
              <w:right w:val="single" w:color="auto" w:sz="4" w:space="0"/>
            </w:tcBorders>
            <w:vAlign w:val="center"/>
          </w:tcPr>
          <w:p>
            <w:pPr>
              <w:ind w:left="108" w:firstLine="420"/>
              <w:jc w:val="center"/>
              <w:rPr>
                <w:rFonts w:ascii="方正黑体简体" w:hAnsi="仿宋" w:eastAsia="方正黑体简体" w:cs="方正仿宋简体"/>
                <w:szCs w:val="21"/>
              </w:rPr>
            </w:pP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省、地市两级团委学校部人员编制数，配备是否齐全，专兼职情况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lang w:eastAsia="zh-CN"/>
              </w:rPr>
            </w:pPr>
            <w:r>
              <w:rPr>
                <w:rFonts w:hint="eastAsia" w:ascii="方正楷体简体" w:hAnsi="方正仿宋简体" w:eastAsia="方正楷体简体" w:cs="方正仿宋简体"/>
                <w:szCs w:val="21"/>
                <w:lang w:eastAsia="zh-CN"/>
              </w:rPr>
              <w:t>配备齐全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3" w:hRule="atLeast"/>
        </w:trPr>
        <w:tc>
          <w:tcPr>
            <w:tcW w:w="2000" w:type="dxa"/>
            <w:vMerge w:val="continue"/>
            <w:tcBorders>
              <w:top w:val="single" w:color="auto" w:sz="4" w:space="0"/>
              <w:left w:val="single" w:color="auto" w:sz="4" w:space="0"/>
              <w:bottom w:val="single" w:color="auto" w:sz="4" w:space="0"/>
              <w:right w:val="single" w:color="auto" w:sz="4" w:space="0"/>
            </w:tcBorders>
            <w:vAlign w:val="center"/>
          </w:tcPr>
          <w:p>
            <w:pPr>
              <w:ind w:left="108" w:firstLine="420"/>
              <w:jc w:val="center"/>
              <w:rPr>
                <w:rFonts w:ascii="方正黑体简体" w:hAnsi="仿宋" w:eastAsia="方正黑体简体" w:cs="方正仿宋简体"/>
                <w:szCs w:val="21"/>
              </w:rPr>
            </w:pP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各学校团委书记是否按要求配备，是否兼课，兼课课时数</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lang w:eastAsia="zh-CN"/>
              </w:rPr>
            </w:pPr>
            <w:r>
              <w:rPr>
                <w:rFonts w:hint="eastAsia" w:ascii="方正楷体简体" w:hAnsi="方正仿宋简体" w:eastAsia="方正楷体简体" w:cs="方正仿宋简体"/>
                <w:szCs w:val="21"/>
                <w:lang w:eastAsia="zh-CN"/>
              </w:rPr>
              <w:t>是，没兼课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5" w:hRule="atLeast"/>
        </w:trPr>
        <w:tc>
          <w:tcPr>
            <w:tcW w:w="200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方正仿宋简体"/>
                <w:sz w:val="32"/>
                <w:szCs w:val="32"/>
              </w:rPr>
            </w:pPr>
            <w:r>
              <w:rPr>
                <w:rFonts w:hint="eastAsia" w:ascii="方正黑体简体" w:hAnsi="仿宋" w:eastAsia="方正黑体简体" w:cs="方正仿宋简体"/>
                <w:szCs w:val="21"/>
              </w:rPr>
              <w:t>团干部培训情况</w:t>
            </w: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省级团委面向本地区非“211工程”高校团委书记、各县级教育系统团委书记、新任职中学中职学校团委书记开展培训情况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1" w:hRule="atLeast"/>
        </w:trPr>
        <w:tc>
          <w:tcPr>
            <w:tcW w:w="2000" w:type="dxa"/>
            <w:vMerge w:val="continue"/>
            <w:tcBorders>
              <w:top w:val="single" w:color="auto" w:sz="4" w:space="0"/>
              <w:left w:val="single" w:color="auto" w:sz="4" w:space="0"/>
              <w:bottom w:val="single" w:color="auto" w:sz="4" w:space="0"/>
              <w:right w:val="single" w:color="auto" w:sz="4" w:space="0"/>
            </w:tcBorders>
            <w:vAlign w:val="top"/>
          </w:tcPr>
          <w:p>
            <w:pPr>
              <w:ind w:left="108" w:firstLine="420"/>
              <w:rPr>
                <w:rFonts w:ascii="方正黑体简体" w:hAnsi="仿宋" w:eastAsia="方正黑体简体" w:cs="方正仿宋简体"/>
                <w:szCs w:val="21"/>
              </w:rPr>
            </w:pP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地市级团委举办辖区内中学（含中职）团委书记年度培训任务完成情况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200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20" w:lineRule="exact"/>
              <w:ind w:firstLine="0" w:firstLineChars="0"/>
              <w:jc w:val="center"/>
              <w:rPr>
                <w:rFonts w:ascii="Times New Roman" w:hAnsi="Times New Roman" w:eastAsia="方正仿宋简体"/>
                <w:sz w:val="32"/>
                <w:szCs w:val="32"/>
              </w:rPr>
            </w:pPr>
            <w:r>
              <w:rPr>
                <w:rFonts w:hint="eastAsia" w:ascii="方正黑体简体" w:hAnsi="仿宋" w:eastAsia="方正黑体简体" w:cs="方正仿宋简体"/>
                <w:szCs w:val="21"/>
              </w:rPr>
              <w:t>《中华全国学生联合会关于加强和改进高校学生会研究生会建设的指导意见》的贯彻落实情况</w:t>
            </w: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对本地区高校贯彻落实《意见》有关要求的督导情况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3" w:hRule="atLeast"/>
        </w:trPr>
        <w:tc>
          <w:tcPr>
            <w:tcW w:w="2000" w:type="dxa"/>
            <w:vMerge w:val="continue"/>
            <w:tcBorders>
              <w:top w:val="single" w:color="auto" w:sz="4" w:space="0"/>
              <w:left w:val="single" w:color="auto" w:sz="4" w:space="0"/>
              <w:bottom w:val="single" w:color="auto" w:sz="4" w:space="0"/>
              <w:right w:val="single" w:color="auto" w:sz="4" w:space="0"/>
            </w:tcBorders>
            <w:vAlign w:val="center"/>
          </w:tcPr>
          <w:p>
            <w:pPr>
              <w:ind w:left="108" w:firstLine="0" w:firstLineChars="0"/>
              <w:jc w:val="center"/>
              <w:rPr>
                <w:rFonts w:ascii="方正黑体简体" w:hAnsi="仿宋" w:eastAsia="方正黑体简体" w:cs="方正仿宋简体"/>
                <w:szCs w:val="21"/>
              </w:rPr>
            </w:pPr>
          </w:p>
        </w:tc>
        <w:tc>
          <w:tcPr>
            <w:tcW w:w="9160"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ascii="方正楷体简体" w:hAnsi="方正仿宋简体" w:eastAsia="方正楷体简体" w:cs="方正仿宋简体"/>
                <w:szCs w:val="21"/>
              </w:rPr>
            </w:pPr>
            <w:r>
              <w:rPr>
                <w:rFonts w:hint="eastAsia" w:ascii="方正楷体简体" w:hAnsi="方正仿宋简体" w:eastAsia="方正楷体简体" w:cs="方正仿宋简体"/>
                <w:szCs w:val="21"/>
              </w:rPr>
              <w:t>本地区高校学生代表大会是否依照规定届次化召开、学生会研究生会主要负责人是否以公开竞争方式经选举产生等方面的落实情况</w:t>
            </w:r>
          </w:p>
        </w:tc>
        <w:tc>
          <w:tcPr>
            <w:tcW w:w="2992" w:type="dxa"/>
            <w:tcBorders>
              <w:top w:val="single" w:color="auto" w:sz="4" w:space="0"/>
              <w:left w:val="single" w:color="auto" w:sz="4" w:space="0"/>
              <w:bottom w:val="single" w:color="auto" w:sz="4" w:space="0"/>
              <w:right w:val="single" w:color="auto" w:sz="4" w:space="0"/>
            </w:tcBorders>
            <w:vAlign w:val="top"/>
          </w:tcPr>
          <w:p>
            <w:pPr>
              <w:widowControl w:val="0"/>
              <w:spacing w:line="320" w:lineRule="exact"/>
              <w:ind w:firstLine="0" w:firstLineChars="0"/>
              <w:jc w:val="left"/>
              <w:rPr>
                <w:rFonts w:hint="eastAsia" w:ascii="方正楷体简体" w:hAnsi="方正仿宋简体" w:eastAsia="方正楷体简体" w:cs="方正仿宋简体"/>
                <w:szCs w:val="21"/>
              </w:rPr>
            </w:pPr>
            <w:bookmarkStart w:id="0" w:name="_GoBack"/>
            <w:bookmarkEnd w:id="0"/>
          </w:p>
        </w:tc>
      </w:tr>
    </w:tbl>
    <w:p>
      <w:pPr>
        <w:ind w:firstLine="0" w:firstLineChars="0"/>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560" w:left="1440"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10002FF" w:usb1="4000ACFF" w:usb2="00000009" w:usb3="00000000" w:csb0="0000019F" w:csb1="00000000"/>
  </w:font>
  <w:font w:name="方正仿宋简体">
    <w:altName w:val="宋体"/>
    <w:panose1 w:val="00000000000000000000"/>
    <w:charset w:val="86"/>
    <w:family w:val="auto"/>
    <w:pitch w:val="default"/>
    <w:sig w:usb0="00000000" w:usb1="080E0000" w:usb2="00000010" w:usb3="00000000" w:csb0="00040000" w:csb1="00000000"/>
  </w:font>
  <w:font w:name="方正大标宋简体">
    <w:altName w:val="宋体"/>
    <w:panose1 w:val="00000000000000000000"/>
    <w:charset w:val="86"/>
    <w:family w:val="auto"/>
    <w:pitch w:val="default"/>
    <w:sig w:usb0="00000000" w:usb1="080E0000" w:usb2="00000010" w:usb3="00000000" w:csb0="00040000" w:csb1="00000000"/>
  </w:font>
  <w:font w:name="方正黑体简体">
    <w:altName w:val="黑体"/>
    <w:panose1 w:val="00000000000000000000"/>
    <w:charset w:val="86"/>
    <w:family w:val="auto"/>
    <w:pitch w:val="default"/>
    <w:sig w:usb0="00000000"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楷体简体">
    <w:altName w:val="楷体_GB2312"/>
    <w:panose1 w:val="00000000000000000000"/>
    <w:charset w:val="86"/>
    <w:family w:val="auto"/>
    <w:pitch w:val="default"/>
    <w:sig w:usb0="00000000" w:usb1="080E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jc w:val="center"/>
    </w:pPr>
    <w:r>
      <w:fldChar w:fldCharType="begin"/>
    </w:r>
    <w:r>
      <w:instrText xml:space="preserve">PAGE   \* MERGEFORMAT</w:instrText>
    </w:r>
    <w:r>
      <w:fldChar w:fldCharType="separate"/>
    </w:r>
    <w:r>
      <w:rPr>
        <w:lang w:val="zh-CN"/>
      </w:rPr>
      <w:t>4</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36DA8"/>
    <w:rsid w:val="00136DA8"/>
    <w:rsid w:val="00402FA9"/>
    <w:rsid w:val="005C557E"/>
    <w:rsid w:val="00B52476"/>
    <w:rsid w:val="61D4606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ind w:firstLine="200" w:firstLineChars="20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widowControl w:val="0"/>
      <w:tabs>
        <w:tab w:val="center" w:pos="4153"/>
        <w:tab w:val="right" w:pos="8306"/>
      </w:tabs>
      <w:snapToGrid w:val="0"/>
      <w:spacing w:line="240" w:lineRule="auto"/>
      <w:ind w:firstLine="0" w:firstLineChars="0"/>
      <w:jc w:val="left"/>
    </w:pPr>
    <w:rPr>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2014-11-24T03:16:00Z</dcterms:created>
  <dc:creator>Lizhuo Hang</dc:creator>
  <cp:lastModifiedBy>Administrator</cp:lastModifiedBy>
  <dcterms:modified xsi:type="dcterms:W3CDTF">2014-11-26T11:06:44Z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