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724" w:rsidRDefault="00956724" w:rsidP="006D15CF">
      <w:pPr>
        <w:spacing w:beforeLines="50" w:afterLines="50"/>
        <w:jc w:val="center"/>
        <w:rPr>
          <w:rFonts w:ascii="黑体" w:eastAsia="黑体" w:hAnsi="华文中宋"/>
          <w:b/>
          <w:sz w:val="28"/>
          <w:szCs w:val="28"/>
        </w:rPr>
      </w:pPr>
      <w:r>
        <w:rPr>
          <w:rFonts w:ascii="黑体" w:eastAsia="黑体" w:hAnsi="华文中宋" w:hint="eastAsia"/>
          <w:b/>
          <w:sz w:val="28"/>
          <w:szCs w:val="28"/>
        </w:rPr>
        <w:t>上海市实验性示范性高中“创作杯”演讲邀请赛概况</w:t>
      </w:r>
    </w:p>
    <w:p w:rsidR="00956724" w:rsidRDefault="00956724" w:rsidP="007C4B19">
      <w:pPr>
        <w:numPr>
          <w:ilvl w:val="0"/>
          <w:numId w:val="1"/>
        </w:numP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起源与宗旨</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在信息化时代、语文课程改革的背景下，演讲邀请赛是一声深沉而激越的呼唤，是社会对教育中强化学生思辩和语言表达能力训练的呼唤。作为一个现代人，思辩和语言能力是其不可或缺的素质标志之一。</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自</w:t>
      </w:r>
      <w:r>
        <w:rPr>
          <w:rFonts w:ascii="仿宋_GB2312" w:eastAsia="仿宋_GB2312" w:hAnsi="仿宋_GB2312" w:cs="仿宋_GB2312"/>
          <w:sz w:val="24"/>
          <w:szCs w:val="24"/>
        </w:rPr>
        <w:t>1999</w:t>
      </w:r>
      <w:r>
        <w:rPr>
          <w:rFonts w:ascii="仿宋_GB2312" w:eastAsia="仿宋_GB2312" w:hAnsi="仿宋_GB2312" w:cs="仿宋_GB2312" w:hint="eastAsia"/>
          <w:sz w:val="24"/>
          <w:szCs w:val="24"/>
        </w:rPr>
        <w:t>年</w:t>
      </w:r>
      <w:r>
        <w:rPr>
          <w:rFonts w:ascii="仿宋_GB2312" w:eastAsia="仿宋_GB2312" w:hAnsi="仿宋_GB2312" w:cs="仿宋_GB2312"/>
          <w:sz w:val="24"/>
          <w:szCs w:val="24"/>
        </w:rPr>
        <w:t>12</w:t>
      </w:r>
      <w:r>
        <w:rPr>
          <w:rFonts w:ascii="仿宋_GB2312" w:eastAsia="仿宋_GB2312" w:hAnsi="仿宋_GB2312" w:cs="仿宋_GB2312" w:hint="eastAsia"/>
          <w:sz w:val="24"/>
          <w:szCs w:val="24"/>
        </w:rPr>
        <w:t>月在位育中学举办首届市重点中学演讲邀请赛至今，已经成功举办十四届比赛。各路媒体和专家纷纷加盟其中提供服务，社会、家长也投来关注的目光。</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本年度第十五届上海市实验性示范性高中“创作杯”演讲邀请赛上，来自上海</w:t>
      </w:r>
      <w:r>
        <w:rPr>
          <w:rFonts w:ascii="仿宋_GB2312" w:eastAsia="仿宋_GB2312" w:hAnsi="仿宋_GB2312" w:cs="仿宋_GB2312"/>
          <w:sz w:val="24"/>
          <w:szCs w:val="24"/>
        </w:rPr>
        <w:t>46</w:t>
      </w:r>
      <w:r>
        <w:rPr>
          <w:rFonts w:ascii="仿宋_GB2312" w:eastAsia="仿宋_GB2312" w:hAnsi="仿宋_GB2312" w:cs="仿宋_GB2312" w:hint="eastAsia"/>
          <w:sz w:val="24"/>
          <w:szCs w:val="24"/>
        </w:rPr>
        <w:t>所高中的</w:t>
      </w:r>
      <w:r>
        <w:rPr>
          <w:rFonts w:ascii="仿宋_GB2312" w:eastAsia="仿宋_GB2312" w:hAnsi="仿宋_GB2312" w:cs="仿宋_GB2312"/>
          <w:sz w:val="24"/>
          <w:szCs w:val="24"/>
        </w:rPr>
        <w:t>81</w:t>
      </w:r>
      <w:r>
        <w:rPr>
          <w:rFonts w:ascii="仿宋_GB2312" w:eastAsia="仿宋_GB2312" w:hAnsi="仿宋_GB2312" w:cs="仿宋_GB2312" w:hint="eastAsia"/>
          <w:sz w:val="24"/>
          <w:szCs w:val="24"/>
        </w:rPr>
        <w:t>名选手齐聚行知中学，在思辩和语言的领域展开激烈角逐。</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比赛旨在搭建一个演讲竞赛的平台，展示上海市高中学生演讲的最高水平，以此培养和提高学生口语表达的兴趣和能力，使一大批善于演讲，能说会道，具有敏锐的观察世界、分析社会能力的人才脱颖而出；搭建这一平台也是为了促进各校语文教师对训练口语能力的重视，把口语教学纳入语文教学之中，使之成为语文教学不可或缺的重要部分；搭建这一平台，更是为了推进素质教育，尤其是把人文素养教育推向纵深发展，在提高中学生语言交际能力的同时，又推动学生思维能力和认识水平的提高，引导高中学生面对纷繁复杂的世界，不断提升判断能力和选择能力，对社会万象、人生百态具有正确观点，关注社会，关爱他人，传承民族优良传统，将民族精神融入灵魂，知荣辱，展风采，促和谐，塑造新一代青年的形象。</w:t>
      </w:r>
    </w:p>
    <w:p w:rsidR="00956724" w:rsidRDefault="00956724" w:rsidP="007C4B19">
      <w:pPr>
        <w:ind w:firstLineChars="175" w:firstLine="420"/>
        <w:rPr>
          <w:rFonts w:ascii="仿宋_GB2312" w:eastAsia="仿宋_GB2312" w:hAnsi="仿宋_GB2312" w:cs="仿宋_GB2312"/>
          <w:sz w:val="24"/>
          <w:szCs w:val="24"/>
        </w:rPr>
      </w:pPr>
    </w:p>
    <w:p w:rsidR="00956724" w:rsidRDefault="00956724" w:rsidP="007C4B19">
      <w:pPr>
        <w:numPr>
          <w:ilvl w:val="0"/>
          <w:numId w:val="1"/>
        </w:numP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历届情况</w:t>
      </w:r>
    </w:p>
    <w:p w:rsidR="00956724" w:rsidRDefault="00956724" w:rsidP="007C4B19">
      <w:pPr>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p>
    <w:tbl>
      <w:tblPr>
        <w:tblW w:w="0" w:type="auto"/>
        <w:tblInd w:w="250" w:type="dxa"/>
        <w:tblLayout w:type="fixed"/>
        <w:tblLook w:val="0000"/>
      </w:tblPr>
      <w:tblGrid>
        <w:gridCol w:w="992"/>
        <w:gridCol w:w="4915"/>
        <w:gridCol w:w="2265"/>
      </w:tblGrid>
      <w:tr w:rsidR="00956724" w:rsidRPr="00E334AB" w:rsidTr="00997552">
        <w:trPr>
          <w:trHeight w:val="507"/>
        </w:trPr>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956724" w:rsidRDefault="00956724" w:rsidP="00813FEC">
            <w:pPr>
              <w:autoSpaceDE w:val="0"/>
              <w:autoSpaceDN w:val="0"/>
              <w:jc w:val="center"/>
              <w:rPr>
                <w:rFonts w:ascii="仿宋_GB2312" w:eastAsia="仿宋_GB2312" w:hAnsi="仿宋_GB2312" w:cs="仿宋_GB2312"/>
                <w:b/>
                <w:bCs/>
                <w:sz w:val="24"/>
              </w:rPr>
            </w:pPr>
            <w:r>
              <w:rPr>
                <w:rFonts w:ascii="仿宋_GB2312" w:eastAsia="仿宋_GB2312" w:hAnsi="仿宋_GB2312" w:cs="仿宋_GB2312" w:hint="eastAsia"/>
                <w:b/>
                <w:bCs/>
                <w:sz w:val="24"/>
              </w:rPr>
              <w:t>年份</w:t>
            </w:r>
          </w:p>
        </w:tc>
        <w:tc>
          <w:tcPr>
            <w:tcW w:w="4915" w:type="dxa"/>
            <w:tcBorders>
              <w:top w:val="single" w:sz="6" w:space="0" w:color="auto"/>
              <w:left w:val="single" w:sz="6" w:space="0" w:color="auto"/>
              <w:bottom w:val="single" w:sz="6" w:space="0" w:color="auto"/>
              <w:right w:val="single" w:sz="6" w:space="0" w:color="auto"/>
            </w:tcBorders>
            <w:shd w:val="clear" w:color="auto" w:fill="D9D9D9"/>
            <w:vAlign w:val="center"/>
          </w:tcPr>
          <w:p w:rsidR="00956724" w:rsidRDefault="00956724" w:rsidP="00813FEC">
            <w:pPr>
              <w:autoSpaceDE w:val="0"/>
              <w:autoSpaceDN w:val="0"/>
              <w:jc w:val="center"/>
              <w:rPr>
                <w:rFonts w:ascii="仿宋_GB2312" w:eastAsia="仿宋_GB2312" w:hAnsi="仿宋_GB2312" w:cs="仿宋_GB2312"/>
                <w:b/>
                <w:bCs/>
                <w:sz w:val="24"/>
              </w:rPr>
            </w:pPr>
            <w:r>
              <w:rPr>
                <w:rFonts w:ascii="仿宋_GB2312" w:eastAsia="仿宋_GB2312" w:hAnsi="仿宋_GB2312" w:cs="仿宋_GB2312" w:hint="eastAsia"/>
                <w:b/>
                <w:bCs/>
                <w:sz w:val="24"/>
              </w:rPr>
              <w:t>演讲主题</w:t>
            </w:r>
          </w:p>
        </w:tc>
        <w:tc>
          <w:tcPr>
            <w:tcW w:w="2265" w:type="dxa"/>
            <w:tcBorders>
              <w:top w:val="single" w:sz="6" w:space="0" w:color="auto"/>
              <w:left w:val="single" w:sz="6" w:space="0" w:color="auto"/>
              <w:bottom w:val="single" w:sz="6" w:space="0" w:color="auto"/>
              <w:right w:val="single" w:sz="6" w:space="0" w:color="auto"/>
            </w:tcBorders>
            <w:shd w:val="clear" w:color="auto" w:fill="D9D9D9"/>
            <w:vAlign w:val="center"/>
          </w:tcPr>
          <w:p w:rsidR="00956724" w:rsidRDefault="00956724" w:rsidP="00813FEC">
            <w:pPr>
              <w:autoSpaceDE w:val="0"/>
              <w:autoSpaceDN w:val="0"/>
              <w:jc w:val="center"/>
              <w:rPr>
                <w:rFonts w:ascii="仿宋_GB2312" w:eastAsia="仿宋_GB2312" w:hAnsi="仿宋_GB2312" w:cs="仿宋_GB2312"/>
                <w:b/>
                <w:bCs/>
                <w:sz w:val="24"/>
              </w:rPr>
            </w:pPr>
            <w:r>
              <w:rPr>
                <w:rFonts w:ascii="仿宋_GB2312" w:eastAsia="仿宋_GB2312" w:hAnsi="仿宋_GB2312" w:cs="仿宋_GB2312" w:hint="eastAsia"/>
                <w:b/>
                <w:bCs/>
                <w:sz w:val="24"/>
              </w:rPr>
              <w:t>承办学校</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1999</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站在新世纪门口</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位育中学</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2000</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我心中的东方之子</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进才中学</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2001</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生逢</w:t>
            </w:r>
            <w:r>
              <w:rPr>
                <w:rFonts w:ascii="仿宋_GB2312" w:eastAsia="仿宋_GB2312" w:hAnsi="仿宋_GB2312" w:cs="仿宋_GB2312"/>
                <w:sz w:val="24"/>
              </w:rPr>
              <w:t>2001</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晋元中学</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2002</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人在校园</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新中中学</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2003</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中学时代话人文</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七宝中学</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2004</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我们播撒真情</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复兴中学</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2005</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五彩的世界，精彩的人生</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市二中学</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2006</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读书明理</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大境中学</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2007</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世界，我们来了</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复旦附中</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2008</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时代的清风，青年的模范</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南模中学</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2009</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生长创造，自主发展</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位育中学</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2010</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我们是未来城市的主人</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市西中学</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2011</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穿越百年的对话</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实验学校</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2012</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时代浪尖上的历史担当</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青浦中学</w:t>
            </w:r>
          </w:p>
        </w:tc>
      </w:tr>
      <w:tr w:rsidR="00956724" w:rsidRPr="00E334AB" w:rsidTr="00997552">
        <w:trPr>
          <w:trHeight w:val="285"/>
        </w:trPr>
        <w:tc>
          <w:tcPr>
            <w:tcW w:w="992"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2013</w:t>
            </w:r>
          </w:p>
        </w:tc>
        <w:tc>
          <w:tcPr>
            <w:tcW w:w="491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90</w:t>
            </w:r>
            <w:r>
              <w:rPr>
                <w:rFonts w:ascii="仿宋_GB2312" w:eastAsia="仿宋_GB2312" w:hAnsi="仿宋_GB2312" w:cs="仿宋_GB2312" w:hint="eastAsia"/>
                <w:sz w:val="24"/>
              </w:rPr>
              <w:t>后：千学万学学做真人</w:t>
            </w:r>
          </w:p>
        </w:tc>
        <w:tc>
          <w:tcPr>
            <w:tcW w:w="2265" w:type="dxa"/>
            <w:tcBorders>
              <w:top w:val="single" w:sz="6" w:space="0" w:color="auto"/>
              <w:left w:val="single" w:sz="6" w:space="0" w:color="auto"/>
              <w:bottom w:val="single" w:sz="6" w:space="0" w:color="auto"/>
              <w:right w:val="single" w:sz="6" w:space="0" w:color="auto"/>
            </w:tcBorders>
            <w:vAlign w:val="center"/>
          </w:tcPr>
          <w:p w:rsidR="00956724" w:rsidRDefault="00956724" w:rsidP="00813FEC">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行知中学</w:t>
            </w:r>
          </w:p>
        </w:tc>
      </w:tr>
    </w:tbl>
    <w:p w:rsidR="00956724" w:rsidRDefault="00956724" w:rsidP="007C4B19">
      <w:pPr>
        <w:rPr>
          <w:rFonts w:ascii="仿宋_GB2312" w:eastAsia="仿宋_GB2312" w:hAnsi="仿宋_GB2312" w:cs="仿宋_GB2312"/>
          <w:sz w:val="24"/>
          <w:szCs w:val="24"/>
        </w:rPr>
      </w:pPr>
    </w:p>
    <w:p w:rsidR="00956724" w:rsidRDefault="00956724" w:rsidP="007C4B19">
      <w:pPr>
        <w:rPr>
          <w:rFonts w:ascii="仿宋_GB2312" w:eastAsia="仿宋_GB2312" w:hAnsi="仿宋_GB2312" w:cs="仿宋_GB2312"/>
          <w:sz w:val="24"/>
          <w:szCs w:val="24"/>
        </w:rPr>
      </w:pPr>
    </w:p>
    <w:p w:rsidR="00956724" w:rsidRDefault="00956724" w:rsidP="007C4B19">
      <w:pPr>
        <w:numPr>
          <w:ilvl w:val="0"/>
          <w:numId w:val="1"/>
        </w:numP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主协办单位</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该项活动由上海市实验性示范性高中“创作杯”演讲邀请赛组委会、上海市作家协会主办。</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每届比赛由上海市一所重点高中承办，受到全市实验性示范性高中师生的热情支持和积极参与。受到各大媒体</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东方网、东方出版中心、《新民晚报》杂志社、《新读写》杂志社、《家庭教育时报》杂志社、《中文自修》杂志社、上海人民广播电台、上海市爱的教育研究会、上海教育电视台等的亲切关怀和全力协作。</w:t>
      </w:r>
    </w:p>
    <w:p w:rsidR="00956724" w:rsidRDefault="00956724" w:rsidP="007C4B19">
      <w:pPr>
        <w:rPr>
          <w:rFonts w:ascii="仿宋_GB2312" w:eastAsia="仿宋_GB2312" w:hAnsi="仿宋_GB2312" w:cs="仿宋_GB2312"/>
          <w:sz w:val="24"/>
          <w:szCs w:val="24"/>
        </w:rPr>
      </w:pPr>
    </w:p>
    <w:p w:rsidR="00956724" w:rsidRDefault="00956724" w:rsidP="007C4B19">
      <w:pPr>
        <w:numPr>
          <w:ilvl w:val="0"/>
          <w:numId w:val="1"/>
        </w:numP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命题原则</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int="eastAsia"/>
          <w:sz w:val="24"/>
        </w:rPr>
        <w:t>．</w:t>
      </w:r>
      <w:r>
        <w:rPr>
          <w:rFonts w:ascii="仿宋_GB2312" w:eastAsia="仿宋_GB2312" w:hAnsi="仿宋_GB2312" w:cs="仿宋_GB2312" w:hint="eastAsia"/>
          <w:sz w:val="24"/>
          <w:szCs w:val="24"/>
        </w:rPr>
        <w:t>针对性。适应高中生的实际，即有话可说，有想说的话要说；有情可抒，有发自内心的感情要抒发；有理可讲，有高中生爱说又能说的意见、观点、感悟、体会要发表；</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int="eastAsia"/>
          <w:sz w:val="24"/>
        </w:rPr>
        <w:t>．</w:t>
      </w:r>
      <w:r>
        <w:rPr>
          <w:rFonts w:ascii="仿宋_GB2312" w:eastAsia="仿宋_GB2312" w:hAnsi="仿宋_GB2312" w:cs="仿宋_GB2312" w:hint="eastAsia"/>
          <w:sz w:val="24"/>
          <w:szCs w:val="24"/>
        </w:rPr>
        <w:t>时代性。演讲、辩论，其话题离不开现实生活，所有命题都是在这一时代背景中提炼出来的。命题贴近时代脉搏，能激起听众共鸣；</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int="eastAsia"/>
          <w:sz w:val="24"/>
        </w:rPr>
        <w:t>．</w:t>
      </w:r>
      <w:r>
        <w:rPr>
          <w:rFonts w:ascii="仿宋_GB2312" w:eastAsia="仿宋_GB2312" w:hAnsi="仿宋_GB2312" w:cs="仿宋_GB2312" w:hint="eastAsia"/>
          <w:sz w:val="24"/>
          <w:szCs w:val="24"/>
        </w:rPr>
        <w:t>广义性，广义性即无局限性。命题能引发不同对象的不同感受，能触发学生对生活多角度多层面的思考与发现。命题让每一个演讲者都显示个性，由此优秀的演讲者得以出彩。</w:t>
      </w:r>
    </w:p>
    <w:p w:rsidR="00956724" w:rsidRDefault="00956724" w:rsidP="007C4B19">
      <w:pPr>
        <w:rPr>
          <w:rFonts w:ascii="仿宋_GB2312" w:eastAsia="仿宋_GB2312" w:hAnsi="仿宋_GB2312" w:cs="仿宋_GB2312"/>
          <w:sz w:val="24"/>
          <w:szCs w:val="24"/>
        </w:rPr>
      </w:pPr>
    </w:p>
    <w:p w:rsidR="00956724" w:rsidRDefault="00956724" w:rsidP="007C4B19">
      <w:pPr>
        <w:numPr>
          <w:ilvl w:val="0"/>
          <w:numId w:val="1"/>
        </w:numP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大赛规则</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赛程分为初赛和决赛。初赛为命题演讲，决赛为看图即兴演讲：</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．由各校指导老师于筹备会议上抽签决定参赛学校的初赛顺序；</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sz w:val="24"/>
          <w:szCs w:val="24"/>
        </w:rPr>
        <w:t xml:space="preserve">2. </w:t>
      </w:r>
      <w:r>
        <w:rPr>
          <w:rFonts w:ascii="仿宋_GB2312" w:eastAsia="仿宋_GB2312" w:hAnsi="仿宋_GB2312" w:cs="仿宋_GB2312" w:hint="eastAsia"/>
          <w:sz w:val="24"/>
          <w:szCs w:val="24"/>
        </w:rPr>
        <w:t>初赛演讲时间为</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分钟，决赛准备时间为</w:t>
      </w:r>
      <w:r>
        <w:rPr>
          <w:rFonts w:ascii="仿宋_GB2312" w:eastAsia="仿宋_GB2312" w:hAnsi="仿宋_GB2312" w:cs="仿宋_GB2312"/>
          <w:sz w:val="24"/>
          <w:szCs w:val="24"/>
        </w:rPr>
        <w:t>20</w:t>
      </w:r>
      <w:r>
        <w:rPr>
          <w:rFonts w:ascii="仿宋_GB2312" w:eastAsia="仿宋_GB2312" w:hAnsi="仿宋_GB2312" w:cs="仿宋_GB2312" w:hint="eastAsia"/>
          <w:sz w:val="24"/>
          <w:szCs w:val="24"/>
        </w:rPr>
        <w:t>分钟，演讲时间为</w:t>
      </w:r>
      <w:r>
        <w:rPr>
          <w:rFonts w:ascii="仿宋_GB2312" w:eastAsia="仿宋_GB2312" w:hAnsi="仿宋_GB2312" w:cs="仿宋_GB2312"/>
          <w:sz w:val="24"/>
          <w:szCs w:val="24"/>
        </w:rPr>
        <w:t>3.5</w:t>
      </w:r>
      <w:r>
        <w:rPr>
          <w:rFonts w:ascii="仿宋_GB2312" w:eastAsia="仿宋_GB2312" w:hAnsi="仿宋_GB2312" w:cs="仿宋_GB2312" w:hint="eastAsia"/>
          <w:sz w:val="24"/>
          <w:szCs w:val="24"/>
        </w:rPr>
        <w:t>分钟，超时酌情扣分；</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．决赛看图文即兴演讲采取抽签分组进行；</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．由评委根据选手表现打分评定出初赛入围者和决赛获奖者；</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rPr>
        <w:t>．参加比赛的演讲稿件一经录用，恕不退还。组委会拥有参评作品的使用权，请原著作者自行留底。</w:t>
      </w:r>
    </w:p>
    <w:p w:rsidR="00956724" w:rsidRDefault="00956724" w:rsidP="007C4B19">
      <w:pPr>
        <w:rPr>
          <w:rFonts w:ascii="仿宋_GB2312" w:eastAsia="仿宋_GB2312" w:hAnsi="仿宋_GB2312" w:cs="仿宋_GB2312"/>
          <w:sz w:val="24"/>
          <w:szCs w:val="24"/>
        </w:rPr>
      </w:pPr>
    </w:p>
    <w:p w:rsidR="00956724" w:rsidRDefault="00956724" w:rsidP="007C4B19">
      <w:pPr>
        <w:numPr>
          <w:ilvl w:val="0"/>
          <w:numId w:val="1"/>
        </w:numP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评比标准</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讲稿力求凝练，语言朴实生动，控制在演讲时间范围之内。</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对讲稿内容有如下要求：</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int="eastAsia"/>
          <w:sz w:val="24"/>
        </w:rPr>
        <w:t>．</w:t>
      </w:r>
      <w:r>
        <w:rPr>
          <w:rFonts w:ascii="仿宋_GB2312" w:eastAsia="仿宋_GB2312" w:hAnsi="仿宋_GB2312" w:cs="仿宋_GB2312" w:hint="eastAsia"/>
          <w:sz w:val="24"/>
          <w:szCs w:val="24"/>
        </w:rPr>
        <w:t>围绕演讲比赛主题，演讲内容广泛、深入；</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int="eastAsia"/>
          <w:sz w:val="24"/>
        </w:rPr>
        <w:t>．</w:t>
      </w:r>
      <w:r>
        <w:rPr>
          <w:rFonts w:ascii="仿宋_GB2312" w:eastAsia="仿宋_GB2312" w:hAnsi="仿宋_GB2312" w:cs="仿宋_GB2312" w:hint="eastAsia"/>
          <w:sz w:val="24"/>
          <w:szCs w:val="24"/>
        </w:rPr>
        <w:t>演讲的立意准确，注重演讲技巧；</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int="eastAsia"/>
          <w:sz w:val="24"/>
        </w:rPr>
        <w:t>．</w:t>
      </w:r>
      <w:r>
        <w:rPr>
          <w:rFonts w:ascii="仿宋_GB2312" w:eastAsia="仿宋_GB2312" w:hAnsi="仿宋_GB2312" w:cs="仿宋_GB2312" w:hint="eastAsia"/>
          <w:sz w:val="24"/>
          <w:szCs w:val="24"/>
        </w:rPr>
        <w:t>情缘事发是演讲的第一要着。</w:t>
      </w:r>
    </w:p>
    <w:p w:rsidR="00956724" w:rsidRDefault="00956724" w:rsidP="007C4B19">
      <w:pPr>
        <w:ind w:firstLineChars="175" w:firstLine="420"/>
        <w:rPr>
          <w:rFonts w:ascii="仿宋_GB2312" w:eastAsia="仿宋_GB2312" w:hAnsi="仿宋_GB2312" w:cs="仿宋_GB2312"/>
          <w:sz w:val="24"/>
          <w:szCs w:val="24"/>
        </w:rPr>
      </w:pPr>
    </w:p>
    <w:p w:rsidR="00956724" w:rsidRDefault="00956724" w:rsidP="007C4B19">
      <w:pPr>
        <w:numPr>
          <w:ilvl w:val="0"/>
          <w:numId w:val="1"/>
        </w:numP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奖励办法</w:t>
      </w:r>
    </w:p>
    <w:p w:rsidR="00956724" w:rsidRDefault="00956724" w:rsidP="007C4B19">
      <w:pPr>
        <w:ind w:firstLineChars="200" w:firstLine="480"/>
        <w:rPr>
          <w:rFonts w:ascii="仿宋_GB2312" w:eastAsia="仿宋_GB2312"/>
          <w:sz w:val="24"/>
        </w:rPr>
      </w:pPr>
      <w:r>
        <w:rPr>
          <w:rFonts w:ascii="仿宋_GB2312" w:eastAsia="仿宋_GB2312"/>
          <w:sz w:val="24"/>
        </w:rPr>
        <w:t>1</w:t>
      </w:r>
      <w:r>
        <w:rPr>
          <w:rFonts w:ascii="仿宋_GB2312" w:eastAsia="仿宋_GB2312" w:hint="eastAsia"/>
          <w:sz w:val="24"/>
        </w:rPr>
        <w:t>．演讲邀请赛设一、二、三等奖，演讲赛给予指导教师相应奖励，授予一等奖获得者所在学校优秀组织奖；</w:t>
      </w:r>
    </w:p>
    <w:p w:rsidR="00956724" w:rsidRDefault="00956724" w:rsidP="007C4B19">
      <w:pPr>
        <w:ind w:firstLineChars="200" w:firstLine="480"/>
        <w:rPr>
          <w:rFonts w:ascii="仿宋_GB2312" w:eastAsia="仿宋_GB2312"/>
          <w:sz w:val="24"/>
        </w:rPr>
      </w:pPr>
      <w:r>
        <w:rPr>
          <w:rFonts w:ascii="仿宋_GB2312" w:eastAsia="仿宋_GB2312"/>
          <w:sz w:val="24"/>
        </w:rPr>
        <w:t>2</w:t>
      </w:r>
      <w:r>
        <w:rPr>
          <w:rFonts w:ascii="仿宋_GB2312" w:eastAsia="仿宋_GB2312" w:hint="eastAsia"/>
          <w:sz w:val="24"/>
        </w:rPr>
        <w:t>．演讲邀请赛的最终成绩为初赛成绩加上决赛成绩，比例为</w:t>
      </w:r>
      <w:r>
        <w:rPr>
          <w:rFonts w:ascii="仿宋_GB2312" w:eastAsia="仿宋_GB2312"/>
          <w:sz w:val="24"/>
        </w:rPr>
        <w:t>1:1</w:t>
      </w:r>
      <w:r>
        <w:rPr>
          <w:rFonts w:ascii="仿宋_GB2312" w:eastAsia="仿宋_GB2312" w:hint="eastAsia"/>
          <w:sz w:val="24"/>
        </w:rPr>
        <w:t>。</w:t>
      </w:r>
    </w:p>
    <w:p w:rsidR="00956724" w:rsidRDefault="00956724" w:rsidP="007C4B19">
      <w:pPr>
        <w:rPr>
          <w:rFonts w:ascii="仿宋_GB2312" w:eastAsia="仿宋_GB2312" w:hAnsi="仿宋_GB2312" w:cs="仿宋_GB2312"/>
          <w:sz w:val="24"/>
          <w:szCs w:val="24"/>
        </w:rPr>
      </w:pPr>
    </w:p>
    <w:p w:rsidR="00956724" w:rsidRDefault="00956724" w:rsidP="007C4B19">
      <w:pPr>
        <w:numPr>
          <w:ilvl w:val="0"/>
          <w:numId w:val="1"/>
        </w:numP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影响与成果</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比赛的组织实施渐趋优化，从位育、进才、晋元、新中、七宝、复兴、市二到行知中学，越来越多的学校主动承办比赛。所有承办单位</w:t>
      </w:r>
      <w:smartTag w:uri="urn:schemas-microsoft-com:office:smarttags" w:element="PersonName">
        <w:smartTagPr>
          <w:attr w:name="ProductID" w:val="和有关"/>
        </w:smartTagPr>
        <w:r>
          <w:rPr>
            <w:rFonts w:ascii="仿宋_GB2312" w:eastAsia="仿宋_GB2312" w:hAnsi="仿宋_GB2312" w:cs="仿宋_GB2312" w:hint="eastAsia"/>
            <w:sz w:val="24"/>
            <w:szCs w:val="24"/>
          </w:rPr>
          <w:t>和有关</w:t>
        </w:r>
      </w:smartTag>
      <w:r>
        <w:rPr>
          <w:rFonts w:ascii="仿宋_GB2312" w:eastAsia="仿宋_GB2312" w:hAnsi="仿宋_GB2312" w:cs="仿宋_GB2312" w:hint="eastAsia"/>
          <w:sz w:val="24"/>
          <w:szCs w:val="24"/>
        </w:rPr>
        <w:t>老师都全力以赴，充分显示了每一所大型中学承办重大教育活动的巨大能量和卓越才华，给了演讲活动以有力的支撑。从初赛的命题、评稿到初赛，再进入决赛（即兴演讲），一个十分复杂，要求极高的过程，操作得井然有序，实现了高质量高效率。</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尤其是每年几十个即兴演讲的情境题，都打破了中学生语言表达训练中陈腐的趋同倾向，引导学生扫除应试背景下思想缺席、语言枯涩、缺乏真情的“套子”式作文的尘埃，以我之口表我心，以我之心抒我情，演讲出大器，演讲出睿智，演讲出豪情，每年许多演讲稿构思奇巧，表现出激扬文字的大手笔。</w:t>
      </w:r>
    </w:p>
    <w:p w:rsidR="00956724" w:rsidRDefault="00956724" w:rsidP="007C4B19">
      <w:pPr>
        <w:ind w:firstLineChars="175" w:firstLine="420"/>
        <w:rPr>
          <w:rFonts w:ascii="仿宋_GB2312" w:eastAsia="仿宋_GB2312" w:hAnsi="仿宋_GB2312" w:cs="仿宋_GB2312"/>
          <w:sz w:val="24"/>
          <w:szCs w:val="24"/>
        </w:rPr>
      </w:pPr>
      <w:r>
        <w:rPr>
          <w:rFonts w:ascii="仿宋_GB2312" w:eastAsia="仿宋_GB2312" w:hAnsi="仿宋_GB2312" w:cs="仿宋_GB2312" w:hint="eastAsia"/>
          <w:sz w:val="24"/>
          <w:szCs w:val="24"/>
        </w:rPr>
        <w:t>随着比赛本身机制的优化，参与比赛的师生逐年递增，渐成另类的语文教育风潮，小小的演讲舞台成了提高学生思辩和语言能力的大课堂。</w:t>
      </w:r>
    </w:p>
    <w:p w:rsidR="00956724" w:rsidRDefault="00956724" w:rsidP="007C4B19">
      <w:pPr>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未来将继续优化比赛的组织和实施，并联合全上海市的市重点高中，投入到比赛的承办和参与中来，从而举办更大规模、更有影响力的演讲赛。</w:t>
      </w:r>
    </w:p>
    <w:p w:rsidR="00956724" w:rsidRPr="007C4B19" w:rsidRDefault="00956724" w:rsidP="00B47170">
      <w:pPr>
        <w:rPr>
          <w:b/>
          <w:sz w:val="28"/>
          <w:szCs w:val="28"/>
        </w:rPr>
      </w:pPr>
    </w:p>
    <w:p w:rsidR="00956724" w:rsidRDefault="00956724" w:rsidP="00B47170">
      <w:pPr>
        <w:rPr>
          <w:b/>
          <w:sz w:val="28"/>
          <w:szCs w:val="28"/>
        </w:rPr>
      </w:pPr>
    </w:p>
    <w:p w:rsidR="00956724" w:rsidRDefault="00956724" w:rsidP="00B47170">
      <w:pPr>
        <w:rPr>
          <w:b/>
          <w:sz w:val="28"/>
          <w:szCs w:val="28"/>
        </w:rPr>
      </w:pPr>
    </w:p>
    <w:p w:rsidR="00956724" w:rsidRDefault="00956724" w:rsidP="00B47170">
      <w:pPr>
        <w:rPr>
          <w:b/>
          <w:sz w:val="28"/>
          <w:szCs w:val="28"/>
        </w:rPr>
      </w:pPr>
    </w:p>
    <w:p w:rsidR="00956724" w:rsidRDefault="00956724" w:rsidP="00B47170">
      <w:pPr>
        <w:rPr>
          <w:b/>
          <w:sz w:val="28"/>
          <w:szCs w:val="28"/>
        </w:rPr>
      </w:pPr>
    </w:p>
    <w:p w:rsidR="00956724" w:rsidRDefault="00956724" w:rsidP="00B47170">
      <w:pPr>
        <w:rPr>
          <w:b/>
          <w:sz w:val="28"/>
          <w:szCs w:val="28"/>
        </w:rPr>
      </w:pPr>
    </w:p>
    <w:p w:rsidR="00956724" w:rsidRDefault="00956724" w:rsidP="00B47170">
      <w:pPr>
        <w:rPr>
          <w:b/>
          <w:sz w:val="28"/>
          <w:szCs w:val="28"/>
        </w:rPr>
      </w:pPr>
    </w:p>
    <w:p w:rsidR="00956724" w:rsidRDefault="00956724" w:rsidP="00B47170">
      <w:pPr>
        <w:rPr>
          <w:b/>
          <w:sz w:val="28"/>
          <w:szCs w:val="28"/>
        </w:rPr>
      </w:pPr>
    </w:p>
    <w:p w:rsidR="00956724" w:rsidRDefault="00956724" w:rsidP="00B47170">
      <w:pPr>
        <w:rPr>
          <w:b/>
          <w:sz w:val="28"/>
          <w:szCs w:val="28"/>
        </w:rPr>
      </w:pPr>
    </w:p>
    <w:p w:rsidR="00956724" w:rsidRDefault="00956724" w:rsidP="00B47170">
      <w:pPr>
        <w:rPr>
          <w:b/>
          <w:sz w:val="28"/>
          <w:szCs w:val="28"/>
        </w:rPr>
      </w:pPr>
    </w:p>
    <w:p w:rsidR="00956724" w:rsidRDefault="00956724" w:rsidP="00B47170">
      <w:pPr>
        <w:rPr>
          <w:b/>
          <w:sz w:val="28"/>
          <w:szCs w:val="28"/>
        </w:rPr>
      </w:pPr>
    </w:p>
    <w:p w:rsidR="00956724" w:rsidRDefault="00956724" w:rsidP="00B47170">
      <w:pPr>
        <w:rPr>
          <w:b/>
          <w:sz w:val="28"/>
          <w:szCs w:val="28"/>
        </w:rPr>
      </w:pPr>
    </w:p>
    <w:p w:rsidR="00956724" w:rsidRDefault="00956724" w:rsidP="00B47170">
      <w:pPr>
        <w:rPr>
          <w:b/>
          <w:sz w:val="28"/>
          <w:szCs w:val="28"/>
        </w:rPr>
      </w:pPr>
    </w:p>
    <w:p w:rsidR="00956724" w:rsidRDefault="00956724" w:rsidP="00B47170">
      <w:pPr>
        <w:rPr>
          <w:b/>
          <w:sz w:val="28"/>
          <w:szCs w:val="28"/>
        </w:rPr>
      </w:pPr>
    </w:p>
    <w:p w:rsidR="00956724" w:rsidRDefault="00956724" w:rsidP="006D15CF">
      <w:pPr>
        <w:spacing w:beforeLines="50" w:afterLines="50"/>
        <w:jc w:val="center"/>
        <w:rPr>
          <w:rFonts w:ascii="黑体" w:eastAsia="黑体" w:hAnsi="华文中宋"/>
          <w:b/>
          <w:sz w:val="28"/>
          <w:szCs w:val="28"/>
        </w:rPr>
      </w:pPr>
    </w:p>
    <w:p w:rsidR="00956724" w:rsidRDefault="00956724" w:rsidP="006D15CF">
      <w:pPr>
        <w:spacing w:beforeLines="50" w:afterLines="50"/>
        <w:jc w:val="center"/>
        <w:rPr>
          <w:rFonts w:ascii="黑体" w:eastAsia="黑体" w:hAnsi="华文中宋"/>
          <w:b/>
          <w:sz w:val="28"/>
          <w:szCs w:val="28"/>
        </w:rPr>
      </w:pPr>
    </w:p>
    <w:p w:rsidR="00956724" w:rsidRPr="007C4B19" w:rsidRDefault="00956724" w:rsidP="00B47170">
      <w:pPr>
        <w:rPr>
          <w:rFonts w:ascii="仿宋_GB2312" w:eastAsia="仿宋_GB2312"/>
          <w:b/>
          <w:sz w:val="28"/>
          <w:szCs w:val="28"/>
        </w:rPr>
      </w:pPr>
      <w:r>
        <w:rPr>
          <w:rFonts w:ascii="仿宋_GB2312" w:eastAsia="仿宋_GB2312" w:hint="eastAsia"/>
          <w:b/>
          <w:sz w:val="28"/>
          <w:szCs w:val="28"/>
        </w:rPr>
        <w:t>附</w:t>
      </w:r>
      <w:r>
        <w:rPr>
          <w:rFonts w:ascii="仿宋_GB2312" w:eastAsia="仿宋_GB2312"/>
          <w:b/>
          <w:sz w:val="28"/>
          <w:szCs w:val="28"/>
        </w:rPr>
        <w:t>1</w:t>
      </w:r>
      <w:r>
        <w:rPr>
          <w:rFonts w:ascii="仿宋_GB2312" w:eastAsia="仿宋_GB2312" w:hint="eastAsia"/>
          <w:b/>
          <w:sz w:val="28"/>
          <w:szCs w:val="28"/>
        </w:rPr>
        <w:t>：</w:t>
      </w:r>
      <w:r>
        <w:rPr>
          <w:rFonts w:ascii="黑体" w:eastAsia="黑体" w:hAnsi="华文中宋" w:hint="eastAsia"/>
          <w:b/>
          <w:sz w:val="28"/>
          <w:szCs w:val="28"/>
        </w:rPr>
        <w:t>第十五</w:t>
      </w:r>
      <w:r w:rsidRPr="006329F6">
        <w:rPr>
          <w:rFonts w:ascii="黑体" w:eastAsia="黑体" w:hAnsi="华文中宋" w:hint="eastAsia"/>
          <w:b/>
          <w:sz w:val="28"/>
          <w:szCs w:val="28"/>
        </w:rPr>
        <w:t>届“创作杯”演讲邀请赛</w:t>
      </w:r>
      <w:r w:rsidRPr="007C4B19">
        <w:rPr>
          <w:rFonts w:ascii="仿宋_GB2312" w:eastAsia="仿宋_GB2312" w:hint="eastAsia"/>
          <w:b/>
          <w:sz w:val="28"/>
          <w:szCs w:val="28"/>
        </w:rPr>
        <w:t>奖状设置</w:t>
      </w:r>
    </w:p>
    <w:tbl>
      <w:tblPr>
        <w:tblW w:w="8129" w:type="dxa"/>
        <w:jc w:val="center"/>
        <w:tblInd w:w="-2133" w:type="dxa"/>
        <w:tblLook w:val="00A0"/>
      </w:tblPr>
      <w:tblGrid>
        <w:gridCol w:w="5677"/>
        <w:gridCol w:w="2452"/>
      </w:tblGrid>
      <w:tr w:rsidR="00956724" w:rsidRPr="00E334AB" w:rsidTr="00997552">
        <w:trPr>
          <w:trHeight w:val="285"/>
          <w:jc w:val="center"/>
        </w:trPr>
        <w:tc>
          <w:tcPr>
            <w:tcW w:w="567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956724" w:rsidRPr="00285A66" w:rsidRDefault="00956724" w:rsidP="00285A66">
            <w:pPr>
              <w:autoSpaceDE w:val="0"/>
              <w:autoSpaceDN w:val="0"/>
              <w:jc w:val="center"/>
              <w:rPr>
                <w:rFonts w:ascii="仿宋_GB2312" w:eastAsia="仿宋_GB2312" w:hAnsi="仿宋_GB2312" w:cs="仿宋_GB2312"/>
                <w:b/>
                <w:bCs/>
                <w:sz w:val="24"/>
              </w:rPr>
            </w:pPr>
            <w:r w:rsidRPr="00285A66">
              <w:rPr>
                <w:rFonts w:ascii="仿宋_GB2312" w:eastAsia="仿宋_GB2312" w:hAnsi="仿宋_GB2312" w:cs="仿宋_GB2312" w:hint="eastAsia"/>
                <w:b/>
                <w:bCs/>
                <w:sz w:val="24"/>
              </w:rPr>
              <w:t>奖项</w:t>
            </w:r>
          </w:p>
        </w:tc>
        <w:tc>
          <w:tcPr>
            <w:tcW w:w="2452" w:type="dxa"/>
            <w:tcBorders>
              <w:top w:val="single" w:sz="4" w:space="0" w:color="auto"/>
              <w:left w:val="nil"/>
              <w:bottom w:val="single" w:sz="4" w:space="0" w:color="auto"/>
              <w:right w:val="single" w:sz="4" w:space="0" w:color="auto"/>
            </w:tcBorders>
            <w:shd w:val="clear" w:color="auto" w:fill="D9D9D9"/>
            <w:noWrap/>
            <w:vAlign w:val="center"/>
          </w:tcPr>
          <w:p w:rsidR="00956724" w:rsidRPr="00285A66" w:rsidRDefault="00956724" w:rsidP="00285A66">
            <w:pPr>
              <w:autoSpaceDE w:val="0"/>
              <w:autoSpaceDN w:val="0"/>
              <w:jc w:val="center"/>
              <w:rPr>
                <w:rFonts w:ascii="仿宋_GB2312" w:eastAsia="仿宋_GB2312" w:hAnsi="仿宋_GB2312" w:cs="仿宋_GB2312"/>
                <w:b/>
                <w:bCs/>
                <w:sz w:val="24"/>
              </w:rPr>
            </w:pPr>
            <w:r w:rsidRPr="00285A66">
              <w:rPr>
                <w:rFonts w:ascii="仿宋_GB2312" w:eastAsia="仿宋_GB2312" w:hAnsi="仿宋_GB2312" w:cs="仿宋_GB2312" w:hint="eastAsia"/>
                <w:b/>
                <w:bCs/>
                <w:sz w:val="24"/>
              </w:rPr>
              <w:t>人数</w:t>
            </w:r>
          </w:p>
        </w:tc>
      </w:tr>
      <w:tr w:rsidR="00956724" w:rsidRPr="00E334AB" w:rsidTr="00997552">
        <w:trPr>
          <w:trHeight w:val="285"/>
          <w:jc w:val="center"/>
        </w:trPr>
        <w:tc>
          <w:tcPr>
            <w:tcW w:w="5677" w:type="dxa"/>
            <w:tcBorders>
              <w:top w:val="nil"/>
              <w:left w:val="single" w:sz="4" w:space="0" w:color="auto"/>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演讲比赛一等奖</w:t>
            </w:r>
          </w:p>
        </w:tc>
        <w:tc>
          <w:tcPr>
            <w:tcW w:w="2452" w:type="dxa"/>
            <w:tcBorders>
              <w:top w:val="nil"/>
              <w:left w:val="nil"/>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10</w:t>
            </w:r>
            <w:r w:rsidRPr="00285A66">
              <w:rPr>
                <w:rFonts w:ascii="仿宋_GB2312" w:eastAsia="仿宋_GB2312" w:hAnsi="仿宋_GB2312" w:cs="仿宋_GB2312" w:hint="eastAsia"/>
                <w:sz w:val="24"/>
              </w:rPr>
              <w:t>名</w:t>
            </w:r>
          </w:p>
        </w:tc>
      </w:tr>
      <w:tr w:rsidR="00956724" w:rsidRPr="00E334AB" w:rsidTr="00997552">
        <w:trPr>
          <w:trHeight w:val="285"/>
          <w:jc w:val="center"/>
        </w:trPr>
        <w:tc>
          <w:tcPr>
            <w:tcW w:w="5677" w:type="dxa"/>
            <w:tcBorders>
              <w:top w:val="nil"/>
              <w:left w:val="single" w:sz="4" w:space="0" w:color="auto"/>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一等奖指导老师奖</w:t>
            </w:r>
          </w:p>
        </w:tc>
        <w:tc>
          <w:tcPr>
            <w:tcW w:w="2452" w:type="dxa"/>
            <w:tcBorders>
              <w:top w:val="nil"/>
              <w:left w:val="nil"/>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10</w:t>
            </w:r>
            <w:r w:rsidRPr="00285A66">
              <w:rPr>
                <w:rFonts w:ascii="仿宋_GB2312" w:eastAsia="仿宋_GB2312" w:hAnsi="仿宋_GB2312" w:cs="仿宋_GB2312" w:hint="eastAsia"/>
                <w:sz w:val="24"/>
              </w:rPr>
              <w:t>名</w:t>
            </w:r>
          </w:p>
        </w:tc>
      </w:tr>
      <w:tr w:rsidR="00956724" w:rsidRPr="00E334AB" w:rsidTr="00997552">
        <w:trPr>
          <w:trHeight w:val="285"/>
          <w:jc w:val="center"/>
        </w:trPr>
        <w:tc>
          <w:tcPr>
            <w:tcW w:w="5677" w:type="dxa"/>
            <w:tcBorders>
              <w:top w:val="nil"/>
              <w:left w:val="single" w:sz="4" w:space="0" w:color="auto"/>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演讲比赛二等奖</w:t>
            </w:r>
          </w:p>
        </w:tc>
        <w:tc>
          <w:tcPr>
            <w:tcW w:w="2452" w:type="dxa"/>
            <w:tcBorders>
              <w:top w:val="nil"/>
              <w:left w:val="nil"/>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20</w:t>
            </w:r>
            <w:r w:rsidRPr="00285A66">
              <w:rPr>
                <w:rFonts w:ascii="仿宋_GB2312" w:eastAsia="仿宋_GB2312" w:hAnsi="仿宋_GB2312" w:cs="仿宋_GB2312" w:hint="eastAsia"/>
                <w:sz w:val="24"/>
              </w:rPr>
              <w:t>名</w:t>
            </w:r>
          </w:p>
        </w:tc>
      </w:tr>
      <w:tr w:rsidR="00956724" w:rsidRPr="00E334AB" w:rsidTr="00997552">
        <w:trPr>
          <w:trHeight w:val="285"/>
          <w:jc w:val="center"/>
        </w:trPr>
        <w:tc>
          <w:tcPr>
            <w:tcW w:w="5677" w:type="dxa"/>
            <w:tcBorders>
              <w:top w:val="nil"/>
              <w:left w:val="single" w:sz="4" w:space="0" w:color="auto"/>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二等奖指导老师奖</w:t>
            </w:r>
          </w:p>
        </w:tc>
        <w:tc>
          <w:tcPr>
            <w:tcW w:w="2452" w:type="dxa"/>
            <w:tcBorders>
              <w:top w:val="nil"/>
              <w:left w:val="nil"/>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20</w:t>
            </w:r>
            <w:r w:rsidRPr="00285A66">
              <w:rPr>
                <w:rFonts w:ascii="仿宋_GB2312" w:eastAsia="仿宋_GB2312" w:hAnsi="仿宋_GB2312" w:cs="仿宋_GB2312" w:hint="eastAsia"/>
                <w:sz w:val="24"/>
              </w:rPr>
              <w:t>名</w:t>
            </w:r>
          </w:p>
        </w:tc>
      </w:tr>
      <w:tr w:rsidR="00956724" w:rsidRPr="00E334AB" w:rsidTr="00997552">
        <w:trPr>
          <w:trHeight w:val="285"/>
          <w:jc w:val="center"/>
        </w:trPr>
        <w:tc>
          <w:tcPr>
            <w:tcW w:w="5677" w:type="dxa"/>
            <w:tcBorders>
              <w:top w:val="nil"/>
              <w:left w:val="single" w:sz="4" w:space="0" w:color="auto"/>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演讲比赛三等奖</w:t>
            </w:r>
          </w:p>
        </w:tc>
        <w:tc>
          <w:tcPr>
            <w:tcW w:w="2452" w:type="dxa"/>
            <w:tcBorders>
              <w:top w:val="nil"/>
              <w:left w:val="nil"/>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20</w:t>
            </w:r>
            <w:r w:rsidRPr="00285A66">
              <w:rPr>
                <w:rFonts w:ascii="仿宋_GB2312" w:eastAsia="仿宋_GB2312" w:hAnsi="仿宋_GB2312" w:cs="仿宋_GB2312" w:hint="eastAsia"/>
                <w:sz w:val="24"/>
              </w:rPr>
              <w:t>名</w:t>
            </w:r>
          </w:p>
        </w:tc>
      </w:tr>
      <w:tr w:rsidR="00956724" w:rsidRPr="00E334AB" w:rsidTr="00997552">
        <w:trPr>
          <w:trHeight w:val="285"/>
          <w:jc w:val="center"/>
        </w:trPr>
        <w:tc>
          <w:tcPr>
            <w:tcW w:w="5677" w:type="dxa"/>
            <w:tcBorders>
              <w:top w:val="nil"/>
              <w:left w:val="single" w:sz="4" w:space="0" w:color="auto"/>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三等奖指导老师奖</w:t>
            </w:r>
          </w:p>
        </w:tc>
        <w:tc>
          <w:tcPr>
            <w:tcW w:w="2452" w:type="dxa"/>
            <w:tcBorders>
              <w:top w:val="nil"/>
              <w:left w:val="nil"/>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20</w:t>
            </w:r>
            <w:r w:rsidRPr="00285A66">
              <w:rPr>
                <w:rFonts w:ascii="仿宋_GB2312" w:eastAsia="仿宋_GB2312" w:hAnsi="仿宋_GB2312" w:cs="仿宋_GB2312" w:hint="eastAsia"/>
                <w:sz w:val="24"/>
              </w:rPr>
              <w:t>名</w:t>
            </w:r>
          </w:p>
        </w:tc>
      </w:tr>
      <w:tr w:rsidR="00956724" w:rsidRPr="00E334AB" w:rsidTr="006D15CF">
        <w:trPr>
          <w:trHeight w:val="285"/>
          <w:jc w:val="center"/>
        </w:trPr>
        <w:tc>
          <w:tcPr>
            <w:tcW w:w="5677" w:type="dxa"/>
            <w:tcBorders>
              <w:top w:val="nil"/>
              <w:left w:val="single" w:sz="4" w:space="0" w:color="auto"/>
              <w:bottom w:val="nil"/>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优秀演讲稿奖</w:t>
            </w:r>
          </w:p>
        </w:tc>
        <w:tc>
          <w:tcPr>
            <w:tcW w:w="2452" w:type="dxa"/>
            <w:tcBorders>
              <w:top w:val="nil"/>
              <w:left w:val="nil"/>
              <w:bottom w:val="nil"/>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10</w:t>
            </w:r>
            <w:r w:rsidRPr="00285A66">
              <w:rPr>
                <w:rFonts w:ascii="仿宋_GB2312" w:eastAsia="仿宋_GB2312" w:hAnsi="仿宋_GB2312" w:cs="仿宋_GB2312" w:hint="eastAsia"/>
                <w:sz w:val="24"/>
              </w:rPr>
              <w:t>名</w:t>
            </w:r>
          </w:p>
        </w:tc>
      </w:tr>
      <w:tr w:rsidR="00956724" w:rsidRPr="00E334AB" w:rsidTr="00997552">
        <w:trPr>
          <w:trHeight w:val="285"/>
          <w:jc w:val="center"/>
        </w:trPr>
        <w:tc>
          <w:tcPr>
            <w:tcW w:w="5677" w:type="dxa"/>
            <w:tcBorders>
              <w:top w:val="nil"/>
              <w:left w:val="single" w:sz="4" w:space="0" w:color="auto"/>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Pr>
                <w:rFonts w:ascii="仿宋_GB2312" w:eastAsia="仿宋_GB2312" w:hAnsi="仿宋_GB2312" w:cs="仿宋_GB2312" w:hint="eastAsia"/>
                <w:sz w:val="24"/>
              </w:rPr>
              <w:t>共计</w:t>
            </w:r>
          </w:p>
        </w:tc>
        <w:tc>
          <w:tcPr>
            <w:tcW w:w="2452" w:type="dxa"/>
            <w:tcBorders>
              <w:top w:val="nil"/>
              <w:left w:val="nil"/>
              <w:bottom w:val="single" w:sz="4" w:space="0" w:color="auto"/>
              <w:right w:val="single" w:sz="4" w:space="0" w:color="auto"/>
            </w:tcBorders>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Pr>
                <w:rFonts w:ascii="仿宋_GB2312" w:eastAsia="仿宋_GB2312" w:hAnsi="仿宋_GB2312" w:cs="仿宋_GB2312"/>
                <w:sz w:val="24"/>
              </w:rPr>
              <w:t>110</w:t>
            </w:r>
            <w:r>
              <w:rPr>
                <w:rFonts w:ascii="仿宋_GB2312" w:eastAsia="仿宋_GB2312" w:hAnsi="仿宋_GB2312" w:cs="仿宋_GB2312" w:hint="eastAsia"/>
                <w:sz w:val="24"/>
              </w:rPr>
              <w:t>名</w:t>
            </w:r>
          </w:p>
        </w:tc>
      </w:tr>
    </w:tbl>
    <w:p w:rsidR="00956724" w:rsidRDefault="00956724">
      <w:pPr>
        <w:rPr>
          <w:rFonts w:ascii="仿宋_GB2312" w:eastAsia="仿宋_GB2312" w:hAnsi="华文仿宋"/>
          <w:sz w:val="24"/>
          <w:szCs w:val="24"/>
        </w:rPr>
      </w:pPr>
    </w:p>
    <w:p w:rsidR="00956724" w:rsidRPr="00285A66" w:rsidRDefault="00956724">
      <w:pPr>
        <w:rPr>
          <w:rFonts w:ascii="仿宋_GB2312" w:eastAsia="仿宋_GB2312"/>
          <w:b/>
          <w:sz w:val="28"/>
          <w:szCs w:val="28"/>
        </w:rPr>
      </w:pPr>
      <w:r w:rsidRPr="00285A66">
        <w:rPr>
          <w:rFonts w:ascii="仿宋_GB2312" w:eastAsia="仿宋_GB2312" w:hint="eastAsia"/>
          <w:b/>
          <w:sz w:val="28"/>
          <w:szCs w:val="28"/>
        </w:rPr>
        <w:t>附</w:t>
      </w:r>
      <w:r w:rsidRPr="00285A66">
        <w:rPr>
          <w:rFonts w:ascii="仿宋_GB2312" w:eastAsia="仿宋_GB2312"/>
          <w:b/>
          <w:sz w:val="28"/>
          <w:szCs w:val="28"/>
        </w:rPr>
        <w:t>2</w:t>
      </w:r>
      <w:r w:rsidRPr="00285A66">
        <w:rPr>
          <w:rFonts w:ascii="仿宋_GB2312" w:eastAsia="仿宋_GB2312" w:hint="eastAsia"/>
          <w:b/>
          <w:sz w:val="28"/>
          <w:szCs w:val="28"/>
        </w:rPr>
        <w:t>：</w:t>
      </w:r>
      <w:r>
        <w:rPr>
          <w:rFonts w:ascii="黑体" w:eastAsia="黑体" w:hAnsi="华文中宋" w:hint="eastAsia"/>
          <w:b/>
          <w:sz w:val="28"/>
          <w:szCs w:val="28"/>
        </w:rPr>
        <w:t>第十五</w:t>
      </w:r>
      <w:r w:rsidRPr="006329F6">
        <w:rPr>
          <w:rFonts w:ascii="黑体" w:eastAsia="黑体" w:hAnsi="华文中宋" w:hint="eastAsia"/>
          <w:b/>
          <w:sz w:val="28"/>
          <w:szCs w:val="28"/>
        </w:rPr>
        <w:t>届“创作杯”演讲邀请赛</w:t>
      </w:r>
      <w:r>
        <w:rPr>
          <w:rFonts w:ascii="仿宋_GB2312" w:eastAsia="仿宋_GB2312" w:hint="eastAsia"/>
          <w:b/>
          <w:sz w:val="28"/>
          <w:szCs w:val="28"/>
        </w:rPr>
        <w:t>决赛名单</w:t>
      </w: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93"/>
        <w:gridCol w:w="1417"/>
        <w:gridCol w:w="2126"/>
        <w:gridCol w:w="1560"/>
        <w:gridCol w:w="2126"/>
      </w:tblGrid>
      <w:tr w:rsidR="00956724" w:rsidRPr="00E334AB" w:rsidTr="00997552">
        <w:trPr>
          <w:trHeight w:val="285"/>
        </w:trPr>
        <w:tc>
          <w:tcPr>
            <w:tcW w:w="993" w:type="dxa"/>
            <w:shd w:val="clear" w:color="000000" w:fill="D9D9D9"/>
            <w:vAlign w:val="center"/>
          </w:tcPr>
          <w:p w:rsidR="00956724" w:rsidRPr="00285A66" w:rsidRDefault="00956724" w:rsidP="00285A66">
            <w:pPr>
              <w:autoSpaceDE w:val="0"/>
              <w:autoSpaceDN w:val="0"/>
              <w:jc w:val="center"/>
              <w:rPr>
                <w:rFonts w:ascii="仿宋_GB2312" w:eastAsia="仿宋_GB2312" w:hAnsi="仿宋_GB2312" w:cs="仿宋_GB2312"/>
                <w:b/>
                <w:bCs/>
                <w:sz w:val="24"/>
              </w:rPr>
            </w:pPr>
            <w:r w:rsidRPr="00285A66">
              <w:rPr>
                <w:rFonts w:ascii="仿宋_GB2312" w:eastAsia="仿宋_GB2312" w:hAnsi="仿宋_GB2312" w:cs="仿宋_GB2312" w:hint="eastAsia"/>
                <w:b/>
                <w:bCs/>
                <w:sz w:val="24"/>
              </w:rPr>
              <w:t>序号</w:t>
            </w:r>
          </w:p>
        </w:tc>
        <w:tc>
          <w:tcPr>
            <w:tcW w:w="1417" w:type="dxa"/>
            <w:shd w:val="clear" w:color="000000" w:fill="D9D9D9"/>
            <w:vAlign w:val="center"/>
          </w:tcPr>
          <w:p w:rsidR="00956724" w:rsidRPr="00285A66" w:rsidRDefault="00956724" w:rsidP="00285A66">
            <w:pPr>
              <w:autoSpaceDE w:val="0"/>
              <w:autoSpaceDN w:val="0"/>
              <w:jc w:val="center"/>
              <w:rPr>
                <w:rFonts w:ascii="仿宋_GB2312" w:eastAsia="仿宋_GB2312" w:hAnsi="仿宋_GB2312" w:cs="仿宋_GB2312"/>
                <w:b/>
                <w:bCs/>
                <w:sz w:val="24"/>
              </w:rPr>
            </w:pPr>
            <w:r w:rsidRPr="00285A66">
              <w:rPr>
                <w:rFonts w:ascii="仿宋_GB2312" w:eastAsia="仿宋_GB2312" w:hAnsi="仿宋_GB2312" w:cs="仿宋_GB2312" w:hint="eastAsia"/>
                <w:b/>
                <w:bCs/>
                <w:sz w:val="24"/>
              </w:rPr>
              <w:t>所在区县</w:t>
            </w:r>
          </w:p>
        </w:tc>
        <w:tc>
          <w:tcPr>
            <w:tcW w:w="2126" w:type="dxa"/>
            <w:shd w:val="clear" w:color="000000" w:fill="D9D9D9"/>
            <w:vAlign w:val="center"/>
          </w:tcPr>
          <w:p w:rsidR="00956724" w:rsidRPr="00285A66" w:rsidRDefault="00956724" w:rsidP="00285A66">
            <w:pPr>
              <w:autoSpaceDE w:val="0"/>
              <w:autoSpaceDN w:val="0"/>
              <w:jc w:val="center"/>
              <w:rPr>
                <w:rFonts w:ascii="仿宋_GB2312" w:eastAsia="仿宋_GB2312" w:hAnsi="仿宋_GB2312" w:cs="仿宋_GB2312"/>
                <w:b/>
                <w:bCs/>
                <w:sz w:val="24"/>
              </w:rPr>
            </w:pPr>
            <w:r w:rsidRPr="00285A66">
              <w:rPr>
                <w:rFonts w:ascii="仿宋_GB2312" w:eastAsia="仿宋_GB2312" w:hAnsi="仿宋_GB2312" w:cs="仿宋_GB2312" w:hint="eastAsia"/>
                <w:b/>
                <w:bCs/>
                <w:sz w:val="24"/>
              </w:rPr>
              <w:t>所在学校</w:t>
            </w:r>
          </w:p>
        </w:tc>
        <w:tc>
          <w:tcPr>
            <w:tcW w:w="1560" w:type="dxa"/>
            <w:shd w:val="clear" w:color="000000" w:fill="D9D9D9"/>
            <w:vAlign w:val="center"/>
          </w:tcPr>
          <w:p w:rsidR="00956724" w:rsidRPr="00285A66" w:rsidRDefault="00956724" w:rsidP="00285A66">
            <w:pPr>
              <w:autoSpaceDE w:val="0"/>
              <w:autoSpaceDN w:val="0"/>
              <w:jc w:val="center"/>
              <w:rPr>
                <w:rFonts w:ascii="仿宋_GB2312" w:eastAsia="仿宋_GB2312" w:hAnsi="仿宋_GB2312" w:cs="仿宋_GB2312"/>
                <w:b/>
                <w:bCs/>
                <w:sz w:val="24"/>
              </w:rPr>
            </w:pPr>
            <w:r w:rsidRPr="00285A66">
              <w:rPr>
                <w:rFonts w:ascii="仿宋_GB2312" w:eastAsia="仿宋_GB2312" w:hAnsi="仿宋_GB2312" w:cs="仿宋_GB2312" w:hint="eastAsia"/>
                <w:b/>
                <w:bCs/>
                <w:sz w:val="24"/>
              </w:rPr>
              <w:t>参赛选手</w:t>
            </w:r>
          </w:p>
        </w:tc>
        <w:tc>
          <w:tcPr>
            <w:tcW w:w="2126" w:type="dxa"/>
            <w:shd w:val="clear" w:color="000000" w:fill="D9D9D9"/>
            <w:vAlign w:val="center"/>
          </w:tcPr>
          <w:p w:rsidR="00956724" w:rsidRPr="00285A66" w:rsidRDefault="00956724" w:rsidP="00285A66">
            <w:pPr>
              <w:autoSpaceDE w:val="0"/>
              <w:autoSpaceDN w:val="0"/>
              <w:jc w:val="center"/>
              <w:rPr>
                <w:rFonts w:ascii="仿宋_GB2312" w:eastAsia="仿宋_GB2312" w:hAnsi="仿宋_GB2312" w:cs="仿宋_GB2312"/>
                <w:b/>
                <w:bCs/>
                <w:sz w:val="24"/>
              </w:rPr>
            </w:pPr>
            <w:r w:rsidRPr="00285A66">
              <w:rPr>
                <w:rFonts w:ascii="仿宋_GB2312" w:eastAsia="仿宋_GB2312" w:hAnsi="仿宋_GB2312" w:cs="仿宋_GB2312" w:hint="eastAsia"/>
                <w:b/>
                <w:bCs/>
                <w:sz w:val="24"/>
              </w:rPr>
              <w:t>指导教师</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虹口区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北郊高级中学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严雪利</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周颖</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普陀区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曹杨二中</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张颂</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蔡文俊</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3</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普陀区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曹杨二中</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何建赟</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蔡文俊</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4</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崇明县</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崇明中学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蒋时弋</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倪辉</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5</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黄浦区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大同中学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王珏</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沈彤军</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6</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奉贤区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奉贤中学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刘雯婷</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李丹</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7</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奉贤区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奉贤中学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费哲</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李丹</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8</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黄浦区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格致中学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金享儒</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周雯婕</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9</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黄浦区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格致中学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李书言</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余琳</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10</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黄浦区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光明中学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张越峰</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冯程程</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11</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黄浦区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光明中学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屠紫伊</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杜娟</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12</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静安区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华东模范中学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陈倩倩</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金琳</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13</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嘉定区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嘉定一中</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张婕妤</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刘向云</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14</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金山区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金山中学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唐应劼</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李书慧</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15</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金山区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金山中学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季雯婕</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李书慧</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16</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浦东新区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进才中学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沈静天</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谢燕</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17</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浦东新区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进才中学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孙陈策</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任艳</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18</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普陀区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晋元高级中学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高智颖</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姜炜</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19</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普陀区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晋元高级中学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陈大玮</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姜炜</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20</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黄浦区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敬业中学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方东宇</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陈慧</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21</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徐汇区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零陵中学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甘雨晴</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林凤瑞</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22</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徐汇区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零陵中学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陶倩</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林凤瑞</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23</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黄浦区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卢湾高级中学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徐炳辉</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范虹</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24</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闵行区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闵行中学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郁莺婷</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沈瑞红</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25</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徐汇区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南洋模范中学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徐文浩</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徐晶</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26</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徐汇区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南洋模范中学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张珂</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徐晶</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27</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闵行区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七宝中学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马丽琪</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戴玲</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28</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闵行区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七宝中学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王崟政</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戴玲</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29</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青浦区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青浦高级中学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孙云帆</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贾军</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30</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徐汇区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上海市第二中学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钱芝安</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陈佳</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31</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徐汇区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上海市第五十四中学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徐呈泽</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赵红霞</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32</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浦东新区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上海市实验中学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吴思玥</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张捷</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33</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徐汇区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上师大附中</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王瀚宬</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陈凯伟</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34</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黄浦区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上外附属大境中学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吴宇同</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吴颖</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35</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闸北区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市北中学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陈阳阳</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沈依雯</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36</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静安区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市西中学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刘家欣</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郑岚</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37</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静安区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市西中学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胡秀一</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郑岚</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38</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松江区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松江二中</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卫心怡</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李潇</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39</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徐汇区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位育中学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苏育葶</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丁晓昕</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40</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徐汇区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位育中学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万乔鹤</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孟庆光</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41</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闸北区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新中高级中学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单增晋美</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杨颖</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42</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闸北区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新中高级中学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陆懿</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归蓓华</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43</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宝山区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行知中学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庄家丰</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王建春</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44</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宝山区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行知中学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苏识渊</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应炯</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45</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宝山区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行知中学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李佳颖</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沈桃青</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46</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徐汇区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徐汇中学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王晟源</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47</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长宁区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延安中学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马浩宁</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黄韬</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48</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杨浦区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杨浦高级中学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唐嘉瑞</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张璇</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49</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浦东新区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洋泾中学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周慎诚</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华蕾</w:t>
            </w:r>
          </w:p>
        </w:tc>
      </w:tr>
      <w:tr w:rsidR="00956724" w:rsidRPr="00E334AB" w:rsidTr="00997552">
        <w:trPr>
          <w:trHeight w:val="285"/>
        </w:trPr>
        <w:tc>
          <w:tcPr>
            <w:tcW w:w="993"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sz w:val="24"/>
              </w:rPr>
              <w:t>50</w:t>
            </w:r>
          </w:p>
        </w:tc>
        <w:tc>
          <w:tcPr>
            <w:tcW w:w="1417"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静安区</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育才中学</w:t>
            </w:r>
          </w:p>
        </w:tc>
        <w:tc>
          <w:tcPr>
            <w:tcW w:w="1560"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张景芸</w:t>
            </w:r>
          </w:p>
        </w:tc>
        <w:tc>
          <w:tcPr>
            <w:tcW w:w="2126" w:type="dxa"/>
            <w:shd w:val="clear" w:color="000000" w:fill="FFFFFF"/>
            <w:noWrap/>
            <w:vAlign w:val="center"/>
          </w:tcPr>
          <w:p w:rsidR="00956724" w:rsidRPr="00285A66" w:rsidRDefault="00956724" w:rsidP="00285A66">
            <w:pPr>
              <w:autoSpaceDE w:val="0"/>
              <w:autoSpaceDN w:val="0"/>
              <w:jc w:val="center"/>
              <w:rPr>
                <w:rFonts w:ascii="仿宋_GB2312" w:eastAsia="仿宋_GB2312" w:hAnsi="仿宋_GB2312" w:cs="仿宋_GB2312"/>
                <w:sz w:val="24"/>
              </w:rPr>
            </w:pPr>
            <w:r w:rsidRPr="00285A66">
              <w:rPr>
                <w:rFonts w:ascii="仿宋_GB2312" w:eastAsia="仿宋_GB2312" w:hAnsi="仿宋_GB2312" w:cs="仿宋_GB2312" w:hint="eastAsia"/>
                <w:sz w:val="24"/>
              </w:rPr>
              <w:t>陆宗梁</w:t>
            </w:r>
          </w:p>
        </w:tc>
      </w:tr>
    </w:tbl>
    <w:p w:rsidR="00956724" w:rsidRPr="007C4B19" w:rsidRDefault="00956724">
      <w:pPr>
        <w:rPr>
          <w:rFonts w:ascii="仿宋_GB2312" w:eastAsia="仿宋_GB2312" w:hAnsi="华文仿宋"/>
          <w:sz w:val="24"/>
          <w:szCs w:val="24"/>
        </w:rPr>
      </w:pPr>
    </w:p>
    <w:sectPr w:rsidR="00956724" w:rsidRPr="007C4B19" w:rsidSect="00285A6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724" w:rsidRDefault="00956724" w:rsidP="00292F28">
      <w:r>
        <w:separator/>
      </w:r>
    </w:p>
  </w:endnote>
  <w:endnote w:type="continuationSeparator" w:id="0">
    <w:p w:rsidR="00956724" w:rsidRDefault="00956724" w:rsidP="00292F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724" w:rsidRDefault="00956724">
    <w:pPr>
      <w:pStyle w:val="Footer"/>
      <w:jc w:val="center"/>
    </w:pPr>
    <w:fldSimple w:instr=" PAGE   \* MERGEFORMAT ">
      <w:r w:rsidRPr="001C5E67">
        <w:rPr>
          <w:noProof/>
          <w:lang w:val="zh-CN"/>
        </w:rPr>
        <w:t>4</w:t>
      </w:r>
    </w:fldSimple>
  </w:p>
  <w:p w:rsidR="00956724" w:rsidRDefault="009567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724" w:rsidRDefault="00956724" w:rsidP="00292F28">
      <w:r>
        <w:separator/>
      </w:r>
    </w:p>
  </w:footnote>
  <w:footnote w:type="continuationSeparator" w:id="0">
    <w:p w:rsidR="00956724" w:rsidRDefault="00956724" w:rsidP="00292F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lvl w:ilvl="0">
      <w:start w:val="1"/>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7170"/>
    <w:rsid w:val="000059D6"/>
    <w:rsid w:val="000B0DC0"/>
    <w:rsid w:val="000F7808"/>
    <w:rsid w:val="001C5E67"/>
    <w:rsid w:val="00285A66"/>
    <w:rsid w:val="00292F28"/>
    <w:rsid w:val="002E4F23"/>
    <w:rsid w:val="00307DD8"/>
    <w:rsid w:val="003714DD"/>
    <w:rsid w:val="003B4A27"/>
    <w:rsid w:val="00411F32"/>
    <w:rsid w:val="00495FAE"/>
    <w:rsid w:val="004B2C54"/>
    <w:rsid w:val="00512D06"/>
    <w:rsid w:val="00564FF5"/>
    <w:rsid w:val="005C0039"/>
    <w:rsid w:val="006329F6"/>
    <w:rsid w:val="006555C4"/>
    <w:rsid w:val="00682A2C"/>
    <w:rsid w:val="006D15CF"/>
    <w:rsid w:val="006F55A7"/>
    <w:rsid w:val="00751880"/>
    <w:rsid w:val="007938BE"/>
    <w:rsid w:val="007B470E"/>
    <w:rsid w:val="007C4B19"/>
    <w:rsid w:val="007F16B3"/>
    <w:rsid w:val="007F61DC"/>
    <w:rsid w:val="00813FEC"/>
    <w:rsid w:val="009435E9"/>
    <w:rsid w:val="00956724"/>
    <w:rsid w:val="00997552"/>
    <w:rsid w:val="009A7F2D"/>
    <w:rsid w:val="00AB3818"/>
    <w:rsid w:val="00B4434C"/>
    <w:rsid w:val="00B47170"/>
    <w:rsid w:val="00B650F0"/>
    <w:rsid w:val="00B752A1"/>
    <w:rsid w:val="00C37A5B"/>
    <w:rsid w:val="00CA0135"/>
    <w:rsid w:val="00CF64C0"/>
    <w:rsid w:val="00D37B88"/>
    <w:rsid w:val="00D72618"/>
    <w:rsid w:val="00E334AB"/>
    <w:rsid w:val="00F43DA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70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292F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92F28"/>
    <w:rPr>
      <w:rFonts w:cs="Times New Roman"/>
      <w:sz w:val="18"/>
      <w:szCs w:val="18"/>
    </w:rPr>
  </w:style>
  <w:style w:type="paragraph" w:styleId="Footer">
    <w:name w:val="footer"/>
    <w:basedOn w:val="Normal"/>
    <w:link w:val="FooterChar"/>
    <w:uiPriority w:val="99"/>
    <w:rsid w:val="00292F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92F28"/>
    <w:rPr>
      <w:rFonts w:cs="Times New Roman"/>
      <w:sz w:val="18"/>
      <w:szCs w:val="18"/>
    </w:rPr>
  </w:style>
  <w:style w:type="character" w:styleId="Hyperlink">
    <w:name w:val="Hyperlink"/>
    <w:basedOn w:val="DefaultParagraphFont"/>
    <w:uiPriority w:val="99"/>
    <w:rsid w:val="00285A66"/>
    <w:rPr>
      <w:rFonts w:cs="Times New Roman"/>
      <w:color w:val="0000FF"/>
      <w:u w:val="single"/>
    </w:rPr>
  </w:style>
  <w:style w:type="paragraph" w:styleId="BalloonText">
    <w:name w:val="Balloon Text"/>
    <w:basedOn w:val="Normal"/>
    <w:link w:val="BalloonTextChar"/>
    <w:uiPriority w:val="99"/>
    <w:semiHidden/>
    <w:rsid w:val="00285A66"/>
    <w:rPr>
      <w:sz w:val="18"/>
      <w:szCs w:val="18"/>
    </w:rPr>
  </w:style>
  <w:style w:type="character" w:customStyle="1" w:styleId="BalloonTextChar">
    <w:name w:val="Balloon Text Char"/>
    <w:basedOn w:val="DefaultParagraphFont"/>
    <w:link w:val="BalloonText"/>
    <w:uiPriority w:val="99"/>
    <w:semiHidden/>
    <w:locked/>
    <w:rsid w:val="00285A66"/>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969441222">
      <w:marLeft w:val="0"/>
      <w:marRight w:val="0"/>
      <w:marTop w:val="0"/>
      <w:marBottom w:val="0"/>
      <w:divBdr>
        <w:top w:val="none" w:sz="0" w:space="0" w:color="auto"/>
        <w:left w:val="none" w:sz="0" w:space="0" w:color="auto"/>
        <w:bottom w:val="none" w:sz="0" w:space="0" w:color="auto"/>
        <w:right w:val="none" w:sz="0" w:space="0" w:color="auto"/>
      </w:divBdr>
    </w:div>
    <w:div w:id="969441223">
      <w:marLeft w:val="0"/>
      <w:marRight w:val="0"/>
      <w:marTop w:val="0"/>
      <w:marBottom w:val="0"/>
      <w:divBdr>
        <w:top w:val="none" w:sz="0" w:space="0" w:color="auto"/>
        <w:left w:val="none" w:sz="0" w:space="0" w:color="auto"/>
        <w:bottom w:val="none" w:sz="0" w:space="0" w:color="auto"/>
        <w:right w:val="none" w:sz="0" w:space="0" w:color="auto"/>
      </w:divBdr>
    </w:div>
    <w:div w:id="9694412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5</Pages>
  <Words>508</Words>
  <Characters>2898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pdgy</dc:creator>
  <cp:keywords/>
  <dc:description/>
  <cp:lastModifiedBy> </cp:lastModifiedBy>
  <cp:revision>14</cp:revision>
  <dcterms:created xsi:type="dcterms:W3CDTF">2013-11-06T03:01:00Z</dcterms:created>
  <dcterms:modified xsi:type="dcterms:W3CDTF">2013-11-06T04:56:00Z</dcterms:modified>
</cp:coreProperties>
</file>