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34" w:tblpY="1"/>
        <w:tblOverlap w:val="never"/>
        <w:tblW w:w="85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8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046" w:hRule="atLeast"/>
        </w:trPr>
        <w:tc>
          <w:tcPr>
            <w:tcW w:w="8551" w:type="dxa"/>
            <w:shd w:val="clear" w:color="auto" w:fill="92D050"/>
            <w:vAlign w:val="top"/>
          </w:tcPr>
          <w:p>
            <w:pPr>
              <w:jc w:val="center"/>
              <w:rPr>
                <w:rFonts w:ascii="微软雅黑" w:hAnsi="微软雅黑" w:eastAsia="微软雅黑"/>
                <w:b/>
                <w:sz w:val="36"/>
                <w:szCs w:val="36"/>
              </w:rPr>
            </w:pPr>
            <w:bookmarkStart w:id="0" w:name="_GoBack"/>
            <w:bookmarkEnd w:id="0"/>
            <w:r>
              <w:rPr>
                <w:rFonts w:hint="eastAsia" w:ascii="微软雅黑" w:hAnsi="微软雅黑" w:eastAsia="微软雅黑"/>
                <w:b/>
                <w:sz w:val="36"/>
                <w:szCs w:val="36"/>
              </w:rPr>
              <w:t>圆梦中国项目计划书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859" w:hRule="atLeast"/>
        </w:trPr>
        <w:tc>
          <w:tcPr>
            <w:tcW w:w="8551" w:type="dxa"/>
            <w:vAlign w:val="top"/>
          </w:tcPr>
          <w:p>
            <w:pPr>
              <w:jc w:val="left"/>
              <w:rPr>
                <w:rFonts w:ascii="微软雅黑" w:hAnsi="微软雅黑" w:eastAsia="微软雅黑"/>
              </w:rPr>
            </w:pPr>
            <w:r>
              <w:rPr>
                <w:rFonts w:hint="eastAsia" w:ascii="微软雅黑" w:hAnsi="微软雅黑" w:eastAsia="微软雅黑"/>
              </w:rPr>
              <w:t>省份：重庆</w:t>
            </w:r>
            <w:r>
              <w:rPr>
                <w:rFonts w:ascii="微软雅黑" w:hAnsi="微软雅黑" w:eastAsia="微软雅黑"/>
              </w:rPr>
              <w:t xml:space="preserve">              </w:t>
            </w:r>
            <w:r>
              <w:rPr>
                <w:rFonts w:hint="eastAsia" w:ascii="微软雅黑" w:hAnsi="微软雅黑" w:eastAsia="微软雅黑"/>
              </w:rPr>
              <w:t>学校：重庆工商职业学院</w:t>
            </w:r>
            <w:r>
              <w:rPr>
                <w:rFonts w:ascii="微软雅黑" w:hAnsi="微软雅黑" w:eastAsia="微软雅黑"/>
              </w:rPr>
              <w:t xml:space="preserve">           </w:t>
            </w:r>
            <w:r>
              <w:rPr>
                <w:rFonts w:hint="eastAsia" w:ascii="微软雅黑" w:hAnsi="微软雅黑" w:eastAsia="微软雅黑"/>
              </w:rPr>
              <w:t>团队名称：龙之队</w:t>
            </w:r>
          </w:p>
          <w:p>
            <w:pPr>
              <w:jc w:val="left"/>
              <w:rPr>
                <w:rFonts w:ascii="微软雅黑" w:hAnsi="微软雅黑" w:eastAsia="微软雅黑"/>
              </w:rPr>
            </w:pPr>
            <w:r>
              <w:rPr>
                <w:rFonts w:hint="eastAsia" w:ascii="微软雅黑" w:hAnsi="微软雅黑" w:eastAsia="微软雅黑"/>
              </w:rPr>
              <w:t>团队负责人：田鑫</w:t>
            </w:r>
            <w:r>
              <w:rPr>
                <w:rFonts w:ascii="微软雅黑" w:hAnsi="微软雅黑" w:eastAsia="微软雅黑"/>
              </w:rPr>
              <w:t xml:space="preserve">        </w:t>
            </w:r>
            <w:r>
              <w:rPr>
                <w:rFonts w:hint="eastAsia" w:ascii="微软雅黑" w:hAnsi="微软雅黑" w:eastAsia="微软雅黑"/>
              </w:rPr>
              <w:t>手机：</w:t>
            </w:r>
            <w:r>
              <w:rPr>
                <w:rFonts w:ascii="微软雅黑" w:hAnsi="微软雅黑" w:eastAsia="微软雅黑"/>
              </w:rPr>
              <w:t xml:space="preserve">13996456529             </w:t>
            </w:r>
            <w:r>
              <w:rPr>
                <w:rFonts w:hint="eastAsia" w:ascii="微软雅黑" w:hAnsi="微软雅黑" w:eastAsia="微软雅黑"/>
              </w:rPr>
              <w:t>邮箱</w:t>
            </w:r>
            <w:r>
              <w:rPr>
                <w:rFonts w:ascii="微软雅黑" w:hAnsi="微软雅黑" w:eastAsia="微软雅黑"/>
              </w:rPr>
              <w:t>1920218929@qq.com</w:t>
            </w:r>
          </w:p>
          <w:p>
            <w:pPr>
              <w:jc w:val="left"/>
              <w:rPr>
                <w:rFonts w:ascii="微软雅黑" w:hAnsi="微软雅黑" w:eastAsia="微软雅黑"/>
              </w:rPr>
            </w:pPr>
            <w:r>
              <w:rPr>
                <w:rFonts w:hint="eastAsia" w:ascii="微软雅黑" w:hAnsi="微软雅黑" w:eastAsia="微软雅黑"/>
              </w:rPr>
              <w:t>指导老师</w:t>
            </w:r>
            <w:r>
              <w:rPr>
                <w:rFonts w:ascii="微软雅黑" w:hAnsi="微软雅黑" w:eastAsia="微软雅黑"/>
              </w:rPr>
              <w:t>(</w:t>
            </w:r>
            <w:r>
              <w:rPr>
                <w:rFonts w:hint="eastAsia" w:ascii="微软雅黑" w:hAnsi="微软雅黑" w:eastAsia="微软雅黑"/>
              </w:rPr>
              <w:t>收款人</w:t>
            </w:r>
            <w:r>
              <w:rPr>
                <w:rFonts w:ascii="微软雅黑" w:hAnsi="微软雅黑" w:eastAsia="微软雅黑"/>
              </w:rPr>
              <w:t>)</w:t>
            </w:r>
            <w:r>
              <w:rPr>
                <w:rFonts w:hint="eastAsia" w:ascii="微软雅黑" w:hAnsi="微软雅黑" w:eastAsia="微软雅黑"/>
              </w:rPr>
              <w:t>：孙艳</w:t>
            </w:r>
            <w:r>
              <w:rPr>
                <w:rFonts w:ascii="微软雅黑" w:hAnsi="微软雅黑" w:eastAsia="微软雅黑"/>
              </w:rPr>
              <w:t xml:space="preserve">          </w:t>
            </w:r>
            <w:r>
              <w:rPr>
                <w:rFonts w:hint="eastAsia" w:ascii="微软雅黑" w:hAnsi="微软雅黑" w:eastAsia="微软雅黑"/>
              </w:rPr>
              <w:t>职务：辅导员</w:t>
            </w:r>
            <w:r>
              <w:rPr>
                <w:rFonts w:ascii="微软雅黑" w:hAnsi="微软雅黑" w:eastAsia="微软雅黑"/>
              </w:rPr>
              <w:t xml:space="preserve">        </w:t>
            </w:r>
            <w:r>
              <w:rPr>
                <w:rFonts w:hint="eastAsia" w:ascii="微软雅黑" w:hAnsi="微软雅黑" w:eastAsia="微软雅黑"/>
              </w:rPr>
              <w:t>手机：</w:t>
            </w:r>
            <w:r>
              <w:rPr>
                <w:rFonts w:ascii="微软雅黑" w:eastAsia="微软雅黑" w:cs="微软雅黑"/>
                <w:kern w:val="0"/>
                <w:szCs w:val="21"/>
                <w:lang w:val="zh-CN"/>
              </w:rPr>
              <w:t>13647643915</w:t>
            </w:r>
          </w:p>
          <w:p>
            <w:pPr>
              <w:jc w:val="left"/>
              <w:rPr>
                <w:rFonts w:ascii="微软雅黑" w:hAnsi="微软雅黑" w:eastAsia="微软雅黑"/>
              </w:rPr>
            </w:pPr>
            <w:r>
              <w:rPr>
                <w:rFonts w:hint="eastAsia" w:ascii="微软雅黑" w:hAnsi="微软雅黑" w:eastAsia="微软雅黑"/>
              </w:rPr>
              <w:t>邮箱：</w:t>
            </w:r>
            <w:r>
              <w:rPr>
                <w:rFonts w:ascii="微软雅黑" w:eastAsia="微软雅黑" w:cs="微软雅黑"/>
                <w:kern w:val="0"/>
                <w:szCs w:val="21"/>
                <w:lang w:val="zh-CN"/>
              </w:rPr>
              <w:t xml:space="preserve">592405169@qq.com   </w:t>
            </w:r>
            <w:r>
              <w:rPr>
                <w:rFonts w:ascii="微软雅黑" w:hAnsi="微软雅黑" w:eastAsia="微软雅黑"/>
              </w:rPr>
              <w:t xml:space="preserve">           </w:t>
            </w:r>
            <w:r>
              <w:rPr>
                <w:rFonts w:hint="eastAsia" w:ascii="微软雅黑" w:hAnsi="微软雅黑" w:eastAsia="微软雅黑"/>
              </w:rPr>
              <w:t>授权银行账号：</w:t>
            </w:r>
            <w:r>
              <w:rPr>
                <w:rFonts w:ascii="微软雅黑" w:eastAsia="微软雅黑" w:cs="微软雅黑"/>
                <w:kern w:val="0"/>
                <w:szCs w:val="21"/>
                <w:lang w:val="zh-CN"/>
              </w:rPr>
              <w:t>6216613200016084049</w:t>
            </w:r>
          </w:p>
          <w:p>
            <w:pPr>
              <w:jc w:val="left"/>
              <w:rPr>
                <w:rFonts w:ascii="微软雅黑" w:hAnsi="微软雅黑" w:eastAsia="微软雅黑"/>
              </w:rPr>
            </w:pPr>
            <w:r>
              <w:rPr>
                <w:rFonts w:hint="eastAsia" w:ascii="微软雅黑" w:hAnsi="微软雅黑" w:eastAsia="微软雅黑"/>
              </w:rPr>
              <w:t>收款行（具体到银行网点）：</w:t>
            </w:r>
            <w:r>
              <w:rPr>
                <w:rFonts w:hint="eastAsia" w:ascii="微软雅黑" w:eastAsia="微软雅黑" w:cs="微软雅黑"/>
                <w:kern w:val="0"/>
                <w:szCs w:val="21"/>
                <w:lang w:val="zh-CN"/>
              </w:rPr>
              <w:t>中国银行重庆市高新区九龙园区支行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97" w:hRule="atLeast"/>
        </w:trPr>
        <w:tc>
          <w:tcPr>
            <w:tcW w:w="8551" w:type="dxa"/>
            <w:vAlign w:val="top"/>
          </w:tcPr>
          <w:p>
            <w:pPr>
              <w:rPr>
                <w:rFonts w:ascii="微软雅黑" w:hAnsi="微软雅黑" w:eastAsia="微软雅黑"/>
              </w:rPr>
            </w:pPr>
            <w:r>
              <w:rPr>
                <w:rFonts w:hint="eastAsia" w:ascii="微软雅黑" w:hAnsi="微软雅黑" w:eastAsia="微软雅黑"/>
              </w:rPr>
              <w:t>项目名称</w:t>
            </w:r>
            <w:r>
              <w:rPr>
                <w:rFonts w:hint="eastAsia" w:ascii="微软雅黑" w:eastAsia="微软雅黑" w:cs="微软雅黑"/>
                <w:kern w:val="0"/>
                <w:szCs w:val="21"/>
                <w:lang w:val="zh-CN"/>
              </w:rPr>
              <w:t>：弘扬龙舞传统文化</w:t>
            </w:r>
            <w:r>
              <w:rPr>
                <w:rFonts w:ascii="微软雅黑" w:eastAsia="微软雅黑" w:cs="微软雅黑"/>
                <w:kern w:val="0"/>
                <w:szCs w:val="21"/>
                <w:lang w:val="zh-CN"/>
              </w:rPr>
              <w:t xml:space="preserve">  </w:t>
            </w:r>
            <w:r>
              <w:rPr>
                <w:rFonts w:hint="eastAsia" w:ascii="微软雅黑" w:eastAsia="微软雅黑" w:cs="微软雅黑"/>
                <w:kern w:val="0"/>
                <w:szCs w:val="21"/>
                <w:lang w:val="zh-CN"/>
              </w:rPr>
              <w:t>践行社会主义价值观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961" w:hRule="atLeast"/>
        </w:trPr>
        <w:tc>
          <w:tcPr>
            <w:tcW w:w="8551" w:type="dxa"/>
            <w:vAlign w:val="top"/>
          </w:tcPr>
          <w:p>
            <w:pPr>
              <w:rPr>
                <w:rFonts w:ascii="微软雅黑" w:hAnsi="微软雅黑" w:eastAsia="微软雅黑"/>
              </w:rPr>
            </w:pPr>
            <w:r>
              <w:rPr>
                <w:rFonts w:hint="eastAsia" w:ascii="微软雅黑" w:hAnsi="微软雅黑" w:eastAsia="微软雅黑"/>
              </w:rPr>
              <w:t>项目类别：</w:t>
            </w:r>
            <w:r>
              <w:rPr>
                <w:rFonts w:ascii="微软雅黑" w:hAnsi="微软雅黑" w:eastAsia="微软雅黑"/>
              </w:rPr>
              <w:t xml:space="preserve">            </w:t>
            </w:r>
            <w:r>
              <w:rPr>
                <w:rFonts w:hint="eastAsia" w:ascii="微软雅黑" w:hAnsi="微软雅黑" w:eastAsia="微软雅黑"/>
              </w:rPr>
              <w:t>爱地球</w:t>
            </w:r>
            <w:r>
              <w:rPr>
                <w:rFonts w:ascii="微软雅黑" w:hAnsi="微软雅黑" w:eastAsia="微软雅黑"/>
              </w:rPr>
              <w:t xml:space="preserve">  </w:t>
            </w:r>
            <w:r>
              <w:rPr>
                <w:rFonts w:hint="eastAsia" w:ascii="微软雅黑" w:hAnsi="微软雅黑" w:eastAsia="微软雅黑"/>
              </w:rPr>
              <w:t>□</w:t>
            </w:r>
            <w:r>
              <w:rPr>
                <w:rFonts w:ascii="微软雅黑" w:hAnsi="微软雅黑" w:eastAsia="微软雅黑"/>
              </w:rPr>
              <w:t xml:space="preserve">                   </w:t>
            </w:r>
            <w:r>
              <w:rPr>
                <w:rFonts w:hint="eastAsia" w:ascii="微软雅黑" w:hAnsi="微软雅黑" w:eastAsia="微软雅黑"/>
              </w:rPr>
              <w:t>爱梦想</w:t>
            </w:r>
            <w:r>
              <w:rPr>
                <w:rFonts w:ascii="微软雅黑" w:hAnsi="微软雅黑" w:eastAsia="微软雅黑"/>
              </w:rPr>
              <w:t xml:space="preserve">  </w:t>
            </w:r>
            <w:r>
              <w:rPr>
                <w:rFonts w:hint="eastAsia" w:ascii="微软雅黑" w:hAnsi="微软雅黑" w:eastAsia="微软雅黑"/>
              </w:rPr>
              <w:t>□</w:t>
            </w:r>
          </w:p>
          <w:p>
            <w:pPr>
              <w:rPr>
                <w:rFonts w:ascii="微软雅黑" w:hAnsi="微软雅黑" w:eastAsia="微软雅黑"/>
              </w:rPr>
            </w:pPr>
            <w:r>
              <w:rPr>
                <w:rFonts w:ascii="微软雅黑" w:hAnsi="微软雅黑" w:eastAsia="微软雅黑"/>
              </w:rPr>
              <w:t xml:space="preserve">                      </w:t>
            </w:r>
            <w:r>
              <w:rPr>
                <w:rFonts w:hint="eastAsia" w:ascii="微软雅黑" w:hAnsi="微软雅黑" w:eastAsia="微软雅黑"/>
              </w:rPr>
              <w:t>爱老人</w:t>
            </w:r>
            <w:r>
              <w:rPr>
                <w:rFonts w:ascii="微软雅黑" w:hAnsi="微软雅黑" w:eastAsia="微软雅黑"/>
              </w:rPr>
              <w:t xml:space="preserve">  </w:t>
            </w:r>
            <w:r>
              <w:rPr>
                <w:rFonts w:hint="eastAsia" w:ascii="微软雅黑" w:hAnsi="微软雅黑" w:eastAsia="微软雅黑"/>
              </w:rPr>
              <w:t>□</w:t>
            </w:r>
            <w:r>
              <w:rPr>
                <w:rFonts w:ascii="微软雅黑" w:hAnsi="微软雅黑" w:eastAsia="微软雅黑"/>
              </w:rPr>
              <w:t xml:space="preserve">                   </w:t>
            </w:r>
            <w:r>
              <w:rPr>
                <w:rFonts w:hint="eastAsia" w:ascii="微软雅黑" w:hAnsi="微软雅黑" w:eastAsia="微软雅黑"/>
              </w:rPr>
              <w:t>爱儿童</w:t>
            </w:r>
            <w:r>
              <w:rPr>
                <w:rFonts w:ascii="微软雅黑" w:hAnsi="微软雅黑" w:eastAsia="微软雅黑"/>
              </w:rPr>
              <w:t xml:space="preserve"> </w:t>
            </w:r>
            <w:r>
              <w:rPr>
                <w:rFonts w:hint="eastAsia" w:ascii="微软雅黑" w:eastAsia="微软雅黑" w:cs="微软雅黑"/>
                <w:kern w:val="0"/>
                <w:szCs w:val="21"/>
                <w:lang w:val="zh-CN"/>
              </w:rPr>
              <w:t>√</w:t>
            </w:r>
            <w:r>
              <w:rPr>
                <w:rFonts w:ascii="微软雅黑" w:hAnsi="微软雅黑" w:eastAsia="微软雅黑"/>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545" w:hRule="atLeast"/>
        </w:trPr>
        <w:tc>
          <w:tcPr>
            <w:tcW w:w="8551" w:type="dxa"/>
            <w:vAlign w:val="top"/>
          </w:tcPr>
          <w:p>
            <w:pPr>
              <w:rPr>
                <w:rFonts w:hint="eastAsia" w:ascii="微软雅黑" w:hAnsi="微软雅黑" w:eastAsia="微软雅黑"/>
              </w:rPr>
            </w:pPr>
            <w:r>
              <w:rPr>
                <w:rFonts w:hint="eastAsia" w:ascii="微软雅黑" w:hAnsi="微软雅黑" w:eastAsia="微软雅黑"/>
              </w:rPr>
              <w:t>项目内容简介（</w:t>
            </w:r>
            <w:r>
              <w:rPr>
                <w:rFonts w:ascii="微软雅黑" w:hAnsi="微软雅黑" w:eastAsia="微软雅黑"/>
              </w:rPr>
              <w:t>200</w:t>
            </w:r>
            <w:r>
              <w:rPr>
                <w:rFonts w:hint="eastAsia" w:ascii="微软雅黑" w:hAnsi="微软雅黑" w:eastAsia="微软雅黑"/>
              </w:rPr>
              <w:t>字以内）：</w:t>
            </w:r>
          </w:p>
          <w:p>
            <w:pPr>
              <w:spacing w:line="360" w:lineRule="auto"/>
              <w:rPr>
                <w:rFonts w:hint="eastAsia" w:ascii="微软雅黑" w:hAnsi="微软雅黑" w:eastAsia="微软雅黑"/>
                <w:sz w:val="20"/>
                <w:szCs w:val="20"/>
                <w:lang w:val="zh-CN" w:eastAsia="zh-CN"/>
              </w:rPr>
            </w:pPr>
            <w:r>
              <w:rPr>
                <w:rFonts w:hint="eastAsia" w:ascii="微软雅黑" w:hAnsi="微软雅黑" w:eastAsia="微软雅黑"/>
                <w:sz w:val="20"/>
                <w:szCs w:val="20"/>
                <w:lang w:val="en-US" w:eastAsia="zh-CN"/>
              </w:rPr>
              <w:t xml:space="preserve">   </w:t>
            </w:r>
            <w:r>
              <w:rPr>
                <w:rFonts w:hint="eastAsia" w:ascii="微软雅黑" w:hAnsi="微软雅黑" w:eastAsia="微软雅黑"/>
                <w:sz w:val="20"/>
                <w:szCs w:val="20"/>
                <w:lang w:val="zh-CN" w:eastAsia="zh-CN"/>
              </w:rPr>
              <w:t>龙腾艺术团开展弘扬舞龙艺术，秉承华夏传统文化，联系重庆酉阳团委，走进乡村，走入偏远少数民族，以文化艺术服务形式引导青年大学生培育和践行社会主义核心价值观，促进大学生多元化成长。</w:t>
            </w:r>
          </w:p>
          <w:p>
            <w:pPr>
              <w:spacing w:line="360" w:lineRule="auto"/>
              <w:rPr>
                <w:rFonts w:ascii="微软雅黑" w:hAnsi="微软雅黑" w:eastAsia="微软雅黑"/>
              </w:rPr>
            </w:pPr>
            <w:r>
              <w:rPr>
                <w:rFonts w:hint="eastAsia" w:ascii="微软雅黑" w:hAnsi="微软雅黑" w:eastAsia="微软雅黑"/>
                <w:sz w:val="20"/>
                <w:szCs w:val="20"/>
                <w:lang w:val="zh-CN" w:eastAsia="zh-CN"/>
              </w:rPr>
              <w:t>1、参与当地的文化节、艺术节、市民学校等活动，带去精彩的舞龙表演，丰富大家的精神文化。2、以影视展播的形式给当地民众介绍中华民族传统龙文化，让大家了解华夏龙的起源及发展。3、与当地少数名族民众学习并一起携手同跳传统舞蹈“摆手舞”。4、给当地贫困区县的小学进行义务支教活动。5、走访优困生和留守儿童家庭，慰问孤寡老人，给他们带去问候，带去温暖。</w:t>
            </w:r>
            <w:r>
              <w:rPr>
                <w:rFonts w:hint="eastAsia" w:ascii="微软雅黑" w:hAnsi="微软雅黑" w:eastAsia="微软雅黑"/>
                <w:sz w:val="20"/>
                <w:szCs w:val="20"/>
                <w:lang w:val="en-US" w:eastAsia="zh-CN"/>
              </w:rPr>
              <w:t>6、</w:t>
            </w:r>
            <w:r>
              <w:rPr>
                <w:rFonts w:hint="eastAsia" w:ascii="微软雅黑" w:hAnsi="微软雅黑" w:eastAsia="微软雅黑"/>
                <w:sz w:val="20"/>
                <w:szCs w:val="20"/>
                <w:lang w:val="zh-CN" w:eastAsia="zh-CN"/>
              </w:rPr>
              <w:t>走访烈士故居，缅怀红色革命文化，瞻仰伟大革命烈士，学习革命精神。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51" w:hRule="atLeast"/>
        </w:trPr>
        <w:tc>
          <w:tcPr>
            <w:tcW w:w="8551" w:type="dxa"/>
            <w:vAlign w:val="top"/>
          </w:tcPr>
          <w:p>
            <w:pPr>
              <w:rPr>
                <w:rFonts w:ascii="微软雅黑" w:hAnsi="微软雅黑" w:eastAsia="微软雅黑"/>
              </w:rPr>
            </w:pPr>
            <w:r>
              <w:rPr>
                <w:rFonts w:hint="eastAsia" w:ascii="微软雅黑" w:hAnsi="微软雅黑" w:eastAsia="微软雅黑"/>
              </w:rPr>
              <w:t>项目期间：开始时间</w:t>
            </w:r>
            <w:r>
              <w:rPr>
                <w:rFonts w:ascii="微软雅黑" w:hAnsi="微软雅黑" w:eastAsia="微软雅黑"/>
              </w:rPr>
              <w:t>2014</w:t>
            </w:r>
            <w:r>
              <w:rPr>
                <w:rFonts w:hint="eastAsia" w:ascii="微软雅黑" w:hAnsi="微软雅黑" w:eastAsia="微软雅黑"/>
              </w:rPr>
              <w:t>年</w:t>
            </w:r>
            <w:r>
              <w:rPr>
                <w:rFonts w:ascii="微软雅黑" w:hAnsi="微软雅黑" w:eastAsia="微软雅黑"/>
              </w:rPr>
              <w:t>07</w:t>
            </w:r>
            <w:r>
              <w:rPr>
                <w:rFonts w:hint="eastAsia" w:ascii="微软雅黑" w:hAnsi="微软雅黑" w:eastAsia="微软雅黑"/>
              </w:rPr>
              <w:t>月</w:t>
            </w:r>
            <w:r>
              <w:rPr>
                <w:rFonts w:ascii="微软雅黑" w:hAnsi="微软雅黑" w:eastAsia="微软雅黑"/>
              </w:rPr>
              <w:t>09</w:t>
            </w:r>
            <w:r>
              <w:rPr>
                <w:rFonts w:hint="eastAsia" w:ascii="微软雅黑" w:hAnsi="微软雅黑" w:eastAsia="微软雅黑"/>
              </w:rPr>
              <w:t>日</w:t>
            </w:r>
            <w:r>
              <w:rPr>
                <w:rFonts w:ascii="微软雅黑" w:hAnsi="微软雅黑" w:eastAsia="微软雅黑"/>
              </w:rPr>
              <w:t xml:space="preserve"> , </w:t>
            </w:r>
            <w:r>
              <w:rPr>
                <w:rFonts w:hint="eastAsia" w:ascii="微软雅黑" w:hAnsi="微软雅黑" w:eastAsia="微软雅黑"/>
              </w:rPr>
              <w:t>结束时间</w:t>
            </w:r>
            <w:r>
              <w:rPr>
                <w:rFonts w:ascii="微软雅黑" w:hAnsi="微软雅黑" w:eastAsia="微软雅黑"/>
              </w:rPr>
              <w:t>2014</w:t>
            </w:r>
            <w:r>
              <w:rPr>
                <w:rFonts w:hint="eastAsia" w:ascii="微软雅黑" w:hAnsi="微软雅黑" w:eastAsia="微软雅黑"/>
              </w:rPr>
              <w:t>年</w:t>
            </w:r>
            <w:r>
              <w:rPr>
                <w:rFonts w:ascii="微软雅黑" w:hAnsi="微软雅黑" w:eastAsia="微软雅黑"/>
              </w:rPr>
              <w:t>07</w:t>
            </w:r>
            <w:r>
              <w:rPr>
                <w:rFonts w:hint="eastAsia" w:ascii="微软雅黑" w:hAnsi="微软雅黑" w:eastAsia="微软雅黑"/>
              </w:rPr>
              <w:t>月</w:t>
            </w:r>
            <w:r>
              <w:rPr>
                <w:rFonts w:ascii="微软雅黑" w:hAnsi="微软雅黑" w:eastAsia="微软雅黑"/>
              </w:rPr>
              <w:t>13</w:t>
            </w:r>
            <w:r>
              <w:rPr>
                <w:rFonts w:hint="eastAsia" w:ascii="微软雅黑" w:hAnsi="微软雅黑" w:eastAsia="微软雅黑"/>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62" w:hRule="atLeast"/>
        </w:trPr>
        <w:tc>
          <w:tcPr>
            <w:tcW w:w="8551" w:type="dxa"/>
            <w:vAlign w:val="top"/>
          </w:tcPr>
          <w:p>
            <w:pPr>
              <w:rPr>
                <w:rFonts w:ascii="微软雅黑" w:hAnsi="微软雅黑" w:eastAsia="微软雅黑"/>
              </w:rPr>
            </w:pPr>
            <w:r>
              <w:rPr>
                <w:rFonts w:hint="eastAsia" w:ascii="微软雅黑" w:hAnsi="微软雅黑" w:eastAsia="微软雅黑"/>
              </w:rPr>
              <w:t>实施地点：重庆市酉阳土家族苗族自治县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989" w:hRule="atLeast"/>
        </w:trPr>
        <w:tc>
          <w:tcPr>
            <w:tcW w:w="8551" w:type="dxa"/>
            <w:vAlign w:val="top"/>
          </w:tcPr>
          <w:p>
            <w:pPr>
              <w:spacing w:before="240"/>
              <w:rPr>
                <w:rFonts w:ascii="微软雅黑" w:hAnsi="微软雅黑" w:eastAsia="微软雅黑"/>
              </w:rPr>
            </w:pPr>
            <w:r>
              <w:rPr>
                <w:rFonts w:hint="eastAsia" w:ascii="微软雅黑" w:hAnsi="微软雅黑" w:eastAsia="微软雅黑"/>
              </w:rPr>
              <w:t>项目背景和需求分析（</w:t>
            </w:r>
            <w:r>
              <w:rPr>
                <w:rFonts w:ascii="微软雅黑" w:hAnsi="微软雅黑" w:eastAsia="微软雅黑"/>
              </w:rPr>
              <w:t>100~300</w:t>
            </w:r>
            <w:r>
              <w:rPr>
                <w:rFonts w:hint="eastAsia" w:ascii="微软雅黑" w:hAnsi="微软雅黑" w:eastAsia="微软雅黑"/>
              </w:rPr>
              <w:t>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980" w:hRule="atLeast"/>
        </w:trPr>
        <w:tc>
          <w:tcPr>
            <w:tcW w:w="8551" w:type="dxa"/>
            <w:vAlign w:val="top"/>
          </w:tcPr>
          <w:p>
            <w:pPr>
              <w:spacing w:line="360" w:lineRule="auto"/>
              <w:rPr>
                <w:rFonts w:hint="eastAsia" w:ascii="微软雅黑" w:hAnsi="微软雅黑" w:eastAsia="微软雅黑"/>
                <w:sz w:val="20"/>
                <w:szCs w:val="20"/>
                <w:lang w:val="zh-CN" w:eastAsia="zh-CN"/>
              </w:rPr>
            </w:pPr>
            <w:r>
              <w:rPr>
                <w:rFonts w:hint="eastAsia" w:ascii="微软雅黑" w:hAnsi="微软雅黑" w:eastAsia="微软雅黑"/>
                <w:sz w:val="20"/>
                <w:szCs w:val="20"/>
                <w:lang w:val="en-US" w:eastAsia="zh-CN"/>
              </w:rPr>
              <w:t xml:space="preserve">   </w:t>
            </w:r>
            <w:r>
              <w:rPr>
                <w:rFonts w:hint="eastAsia" w:ascii="微软雅黑" w:hAnsi="微软雅黑" w:eastAsia="微软雅黑"/>
                <w:sz w:val="20"/>
                <w:szCs w:val="20"/>
                <w:lang w:val="zh-CN" w:eastAsia="zh-CN"/>
              </w:rPr>
              <w:t>项目背景：根据团市委《关于开展2014年重庆市大中专学生志愿者暑期文化科技卫生“三下乡”社会实践活动的通知》文件精神，龙腾艺术团借此契机开展以“弘扬龙舞传统文化·践行社会主义价值观”为主题的实践活动，深入重庆酉阳土家苗族自治县，以文化艺术服务形式引导青年大学生培育和践行社会主义核心价值观。该项目已经得到学校团委的审批和酉阳县团委的大力支持，项目团队制定了详细的活动方案并确保可行，团队成员对此次“三下乡”实践活动激情高涨、蓄势待发。</w:t>
            </w:r>
          </w:p>
          <w:p>
            <w:pPr>
              <w:spacing w:line="360" w:lineRule="auto"/>
              <w:rPr>
                <w:rFonts w:hint="default" w:ascii="微软雅黑" w:hAnsi="微软雅黑" w:eastAsia="微软雅黑"/>
                <w:sz w:val="20"/>
                <w:szCs w:val="20"/>
                <w:lang w:val="zh-CN" w:eastAsia="zh-CN"/>
              </w:rPr>
            </w:pPr>
            <w:r>
              <w:rPr>
                <w:rFonts w:hint="eastAsia" w:ascii="微软雅黑" w:hAnsi="微软雅黑" w:eastAsia="微软雅黑"/>
                <w:sz w:val="20"/>
                <w:szCs w:val="20"/>
                <w:lang w:val="en-US" w:eastAsia="zh-CN"/>
              </w:rPr>
              <w:t xml:space="preserve">    </w:t>
            </w:r>
            <w:r>
              <w:rPr>
                <w:rFonts w:hint="eastAsia" w:ascii="微软雅黑" w:hAnsi="微软雅黑" w:eastAsia="微软雅黑"/>
                <w:sz w:val="20"/>
                <w:szCs w:val="20"/>
                <w:lang w:val="zh-CN" w:eastAsia="zh-CN"/>
              </w:rPr>
              <w:t>需求分析：</w:t>
            </w:r>
            <w:r>
              <w:rPr>
                <w:rFonts w:hint="eastAsia" w:ascii="微软雅黑" w:hAnsi="微软雅黑" w:eastAsia="微软雅黑"/>
                <w:sz w:val="20"/>
                <w:szCs w:val="20"/>
                <w:lang w:val="en-US" w:eastAsia="zh-CN"/>
              </w:rPr>
              <w:t>1、</w:t>
            </w:r>
            <w:r>
              <w:rPr>
                <w:rFonts w:hint="default" w:ascii="微软雅黑" w:hAnsi="微软雅黑" w:eastAsia="微软雅黑"/>
                <w:sz w:val="20"/>
                <w:szCs w:val="20"/>
                <w:lang w:val="zh-CN" w:eastAsia="zh-CN"/>
              </w:rPr>
              <w:t>与单位需求相结合。主动联系实践基地单位及相关基层单位，详细了解单位需求，特别是基层乡镇和基层干部群众</w:t>
            </w:r>
            <w:r>
              <w:rPr>
                <w:rFonts w:hint="eastAsia" w:ascii="微软雅黑" w:hAnsi="微软雅黑" w:eastAsia="微软雅黑"/>
                <w:sz w:val="20"/>
                <w:szCs w:val="20"/>
                <w:lang w:val="zh-CN" w:eastAsia="zh-CN"/>
              </w:rPr>
              <w:t>在文化教育等方面</w:t>
            </w:r>
            <w:r>
              <w:rPr>
                <w:rFonts w:hint="default" w:ascii="微软雅黑" w:hAnsi="微软雅黑" w:eastAsia="微软雅黑"/>
                <w:sz w:val="20"/>
                <w:szCs w:val="20"/>
                <w:lang w:val="zh-CN" w:eastAsia="zh-CN"/>
              </w:rPr>
              <w:t>的实际需求，提高实践活动开展的针对性和有效性。</w:t>
            </w:r>
          </w:p>
          <w:p>
            <w:pPr>
              <w:spacing w:line="360" w:lineRule="auto"/>
              <w:rPr>
                <w:rFonts w:hint="eastAsia" w:ascii="微软雅黑" w:hAnsi="微软雅黑" w:eastAsia="微软雅黑"/>
                <w:sz w:val="20"/>
                <w:szCs w:val="20"/>
                <w:lang w:val="zh-CN" w:eastAsia="zh-CN"/>
              </w:rPr>
            </w:pPr>
            <w:r>
              <w:rPr>
                <w:rFonts w:hint="eastAsia" w:ascii="微软雅黑" w:hAnsi="微软雅黑" w:eastAsia="微软雅黑"/>
                <w:sz w:val="20"/>
                <w:szCs w:val="20"/>
                <w:lang w:val="en-US" w:eastAsia="zh-CN"/>
              </w:rPr>
              <w:t xml:space="preserve">    2、宣传报道需求。借此“三下乡”实践活动，将中国传统龙文化介绍到偏远少数民族地区，以达到对传统文化的继承和弘扬；由于客观条件的限制，此次实践活动所惠及的地区相对来说比较有限，所以除了团队自身从微博微信等方面的宣传，也需要更大更广的媒体平台宣传报道，以加强民众对传统龙文化的继承弘扬，以及青年大学生对“三下乡”实践活动的深刻认识和践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765" w:hRule="atLeast"/>
        </w:trPr>
        <w:tc>
          <w:tcPr>
            <w:tcW w:w="8551" w:type="dxa"/>
            <w:vAlign w:val="top"/>
          </w:tcPr>
          <w:p>
            <w:pPr>
              <w:spacing w:line="360" w:lineRule="auto"/>
              <w:rPr>
                <w:rFonts w:hint="eastAsia" w:ascii="微软雅黑" w:hAnsi="微软雅黑" w:eastAsia="微软雅黑"/>
                <w:sz w:val="20"/>
                <w:szCs w:val="20"/>
                <w:lang w:val="en-US" w:eastAsia="zh-CN"/>
              </w:rPr>
            </w:pPr>
            <w:r>
              <w:rPr>
                <w:rFonts w:hint="eastAsia" w:ascii="微软雅黑" w:hAnsi="微软雅黑" w:eastAsia="微软雅黑"/>
                <w:sz w:val="20"/>
                <w:szCs w:val="20"/>
                <w:lang w:val="en-US" w:eastAsia="zh-CN"/>
              </w:rPr>
              <w:t>项目目标（100~200字）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705" w:hRule="atLeast"/>
        </w:trPr>
        <w:tc>
          <w:tcPr>
            <w:tcW w:w="8551" w:type="dxa"/>
            <w:vAlign w:val="top"/>
          </w:tcPr>
          <w:p>
            <w:pPr>
              <w:spacing w:line="360" w:lineRule="auto"/>
              <w:rPr>
                <w:rFonts w:hint="eastAsia" w:ascii="微软雅黑" w:hAnsi="微软雅黑" w:eastAsia="微软雅黑"/>
                <w:sz w:val="20"/>
                <w:szCs w:val="20"/>
                <w:lang w:val="zh-CN" w:eastAsia="zh-CN"/>
              </w:rPr>
            </w:pPr>
            <w:r>
              <w:rPr>
                <w:rFonts w:hint="eastAsia" w:ascii="微软雅黑" w:hAnsi="微软雅黑" w:eastAsia="微软雅黑"/>
                <w:sz w:val="20"/>
                <w:szCs w:val="20"/>
                <w:lang w:val="en-US" w:eastAsia="zh-CN"/>
              </w:rPr>
              <w:t xml:space="preserve">   </w:t>
            </w:r>
            <w:r>
              <w:rPr>
                <w:rFonts w:hint="eastAsia" w:ascii="微软雅黑" w:hAnsi="微软雅黑" w:eastAsia="微软雅黑"/>
                <w:sz w:val="20"/>
                <w:szCs w:val="20"/>
                <w:lang w:val="zh-CN" w:eastAsia="zh-CN"/>
              </w:rPr>
              <w:t>促进农村文化建设，改善农村社会风气，密切党群、干群关系，深入贯 彻党的十八届三中全会精神，为当地人民带去优秀传统龙舞文化，大力推进农村精神文明建设，满足广大农民的精神文化生活需求。</w:t>
            </w:r>
          </w:p>
          <w:p>
            <w:pPr>
              <w:spacing w:line="360" w:lineRule="auto"/>
              <w:rPr>
                <w:rFonts w:hint="eastAsia" w:ascii="微软雅黑" w:hAnsi="微软雅黑" w:eastAsia="微软雅黑"/>
                <w:sz w:val="20"/>
                <w:szCs w:val="20"/>
                <w:lang w:val="zh-CN" w:eastAsia="zh-CN"/>
              </w:rPr>
            </w:pPr>
            <w:r>
              <w:rPr>
                <w:rFonts w:hint="eastAsia" w:ascii="微软雅黑" w:hAnsi="微软雅黑" w:eastAsia="微软雅黑"/>
                <w:sz w:val="20"/>
                <w:szCs w:val="20"/>
                <w:lang w:val="en-US" w:eastAsia="zh-CN"/>
              </w:rPr>
              <w:t xml:space="preserve">   通过此次实践活动，走访留守儿童家庭，与他们面对面交流，了解和关注他们的生活学习状况，并赠送有限的学习用品和生活物资，根据队员意愿建立对结帮扶，对学生的学习生活给与鼓励。</w:t>
            </w:r>
          </w:p>
          <w:p>
            <w:pPr>
              <w:spacing w:line="360" w:lineRule="auto"/>
              <w:rPr>
                <w:rFonts w:hint="eastAsia" w:ascii="微软雅黑" w:hAnsi="微软雅黑" w:eastAsia="微软雅黑"/>
                <w:sz w:val="20"/>
                <w:szCs w:val="20"/>
                <w:lang w:val="zh-CN" w:eastAsia="zh-CN"/>
              </w:rPr>
            </w:pPr>
            <w:r>
              <w:rPr>
                <w:rFonts w:hint="eastAsia" w:ascii="微软雅黑" w:hAnsi="微软雅黑" w:eastAsia="微软雅黑"/>
                <w:sz w:val="20"/>
                <w:szCs w:val="20"/>
                <w:lang w:val="en-US" w:eastAsia="zh-CN"/>
              </w:rPr>
              <w:t xml:space="preserve">   </w:t>
            </w:r>
            <w:r>
              <w:rPr>
                <w:rFonts w:hint="eastAsia" w:ascii="微软雅黑" w:hAnsi="微软雅黑" w:eastAsia="微软雅黑"/>
                <w:sz w:val="20"/>
                <w:szCs w:val="20"/>
                <w:lang w:val="zh-CN" w:eastAsia="zh-CN"/>
              </w:rPr>
              <w:t>引导农民解放思想，更新观念，提高素质，增强致富能力；使得各部门的业务工作结合起来，服务农民，锻炼队伍，推动部门工作，加强自身建设。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21" w:hRule="atLeast"/>
        </w:trPr>
        <w:tc>
          <w:tcPr>
            <w:tcW w:w="8551" w:type="dxa"/>
            <w:vAlign w:val="top"/>
          </w:tcPr>
          <w:p>
            <w:pPr>
              <w:spacing w:line="360" w:lineRule="auto"/>
              <w:rPr>
                <w:rFonts w:hint="eastAsia" w:ascii="微软雅黑" w:hAnsi="微软雅黑" w:eastAsia="微软雅黑"/>
                <w:sz w:val="20"/>
                <w:szCs w:val="20"/>
                <w:lang w:val="en-US" w:eastAsia="zh-CN"/>
              </w:rPr>
            </w:pPr>
            <w:r>
              <w:rPr>
                <w:rFonts w:hint="eastAsia" w:ascii="微软雅黑" w:hAnsi="微软雅黑" w:eastAsia="微软雅黑"/>
                <w:sz w:val="20"/>
                <w:szCs w:val="20"/>
                <w:lang w:val="en-US" w:eastAsia="zh-CN"/>
              </w:rPr>
              <w:t>项目服务人群：</w:t>
            </w:r>
            <w:r>
              <w:rPr>
                <w:rFonts w:hint="eastAsia" w:ascii="微软雅黑" w:hAnsi="微软雅黑" w:eastAsia="微软雅黑"/>
                <w:sz w:val="20"/>
                <w:szCs w:val="20"/>
                <w:lang w:val="zh-CN" w:eastAsia="zh-CN"/>
              </w:rPr>
              <w:t>土家苗族高山移民安置区民众、市民学校、留守儿童及孤寡老人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53" w:hRule="atLeast"/>
        </w:trPr>
        <w:tc>
          <w:tcPr>
            <w:tcW w:w="8551" w:type="dxa"/>
            <w:vAlign w:val="top"/>
          </w:tcPr>
          <w:p>
            <w:pPr>
              <w:spacing w:line="360" w:lineRule="auto"/>
              <w:rPr>
                <w:rFonts w:hint="eastAsia" w:ascii="微软雅黑" w:hAnsi="微软雅黑" w:eastAsia="微软雅黑"/>
                <w:sz w:val="20"/>
                <w:szCs w:val="20"/>
                <w:lang w:val="en-US" w:eastAsia="zh-CN"/>
              </w:rPr>
            </w:pPr>
            <w:r>
              <w:rPr>
                <w:rFonts w:hint="eastAsia" w:ascii="微软雅黑" w:hAnsi="微软雅黑" w:eastAsia="微软雅黑"/>
                <w:sz w:val="20"/>
                <w:szCs w:val="20"/>
                <w:lang w:val="en-US" w:eastAsia="zh-CN"/>
              </w:rPr>
              <w:t>项目可行性分析（200字以上）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408" w:hRule="atLeast"/>
        </w:trPr>
        <w:tc>
          <w:tcPr>
            <w:tcW w:w="8551" w:type="dxa"/>
            <w:vAlign w:val="top"/>
          </w:tcPr>
          <w:p>
            <w:pPr>
              <w:spacing w:line="360" w:lineRule="auto"/>
              <w:rPr>
                <w:rFonts w:hint="eastAsia" w:ascii="微软雅黑" w:hAnsi="微软雅黑" w:eastAsia="微软雅黑"/>
                <w:sz w:val="20"/>
                <w:szCs w:val="20"/>
                <w:lang w:val="zh-CN" w:eastAsia="zh-CN"/>
              </w:rPr>
            </w:pPr>
            <w:r>
              <w:rPr>
                <w:rFonts w:hint="eastAsia" w:ascii="微软雅黑" w:hAnsi="微软雅黑" w:eastAsia="微软雅黑"/>
                <w:sz w:val="20"/>
                <w:szCs w:val="20"/>
                <w:lang w:val="zh-CN" w:eastAsia="zh-CN"/>
              </w:rPr>
              <w:t>（一）团队优势分析</w:t>
            </w:r>
          </w:p>
          <w:p>
            <w:pPr>
              <w:spacing w:line="360" w:lineRule="auto"/>
              <w:rPr>
                <w:rFonts w:hint="eastAsia" w:ascii="微软雅黑" w:hAnsi="微软雅黑" w:eastAsia="微软雅黑"/>
                <w:sz w:val="20"/>
                <w:szCs w:val="20"/>
                <w:lang w:val="zh-CN" w:eastAsia="zh-CN"/>
              </w:rPr>
            </w:pPr>
            <w:r>
              <w:rPr>
                <w:rFonts w:hint="eastAsia" w:ascii="微软雅黑" w:hAnsi="微软雅黑" w:eastAsia="微软雅黑"/>
                <w:sz w:val="20"/>
                <w:szCs w:val="20"/>
                <w:lang w:val="en-US" w:eastAsia="zh-CN"/>
              </w:rPr>
              <w:t xml:space="preserve">   </w:t>
            </w:r>
            <w:r>
              <w:rPr>
                <w:rFonts w:hint="eastAsia" w:ascii="微软雅黑" w:hAnsi="微软雅黑" w:eastAsia="微软雅黑"/>
                <w:sz w:val="20"/>
                <w:szCs w:val="20"/>
                <w:lang w:val="zh-CN" w:eastAsia="zh-CN"/>
              </w:rPr>
              <w:t>1、参加此次活动的团队是学校重点扶持的龙腾艺术团，该艺术团是个成熟的社团，同时又是一个创业团队，曾参加“第六届中国大学生舞龙舞狮竞标赛”包揽三项金奖，以及合川区“诚信邮储”杯创业设计大赛获优秀奖，具备优秀的专业舞龙队员。</w:t>
            </w:r>
          </w:p>
          <w:p>
            <w:pPr>
              <w:spacing w:line="360" w:lineRule="auto"/>
              <w:rPr>
                <w:rFonts w:hint="eastAsia" w:ascii="微软雅黑" w:hAnsi="微软雅黑" w:eastAsia="微软雅黑"/>
                <w:sz w:val="20"/>
                <w:szCs w:val="20"/>
                <w:lang w:val="zh-CN" w:eastAsia="zh-CN"/>
              </w:rPr>
            </w:pPr>
            <w:r>
              <w:rPr>
                <w:rFonts w:hint="eastAsia" w:ascii="微软雅黑" w:hAnsi="微软雅黑" w:eastAsia="微软雅黑"/>
                <w:sz w:val="20"/>
                <w:szCs w:val="20"/>
                <w:lang w:val="en-US" w:eastAsia="zh-CN"/>
              </w:rPr>
              <w:t xml:space="preserve">   </w:t>
            </w:r>
            <w:r>
              <w:rPr>
                <w:rFonts w:hint="eastAsia" w:ascii="微软雅黑" w:hAnsi="微软雅黑" w:eastAsia="微软雅黑"/>
                <w:sz w:val="20"/>
                <w:szCs w:val="20"/>
                <w:lang w:val="zh-CN" w:eastAsia="zh-CN"/>
              </w:rPr>
              <w:t>2、龙腾艺术团成立于2012年，旨在提高我校学生的综合素质，丰富和活跃学生校园文化生活，这两年来在学校的大力支持下，从无到有，自我壮大，不断完善也不断进步。同时也培养了许多有专业特长的优秀表演队员。这些队员曾参加北京欢乐谷春节“百艺闹春”、市电大团拜会、四川武侯祠元宵晚会、重庆市巴南区滨江路通车典礼、重庆市合川区旅游文化节闭幕式、长安集团150周年庆典等多次表演，得到了多家媒体的关注，同时作为高等职业教育服务青年成长发展典型案例在中国高职高专教育网进行展示育网进行展示，并且正在积极筹备成立龙狮文化传播服务公司。此次实践活动以龙腾艺术团的优秀队员为主导，可以将大学生特色传统舞龙活动带去当地，增添一笔绚丽的色彩，丰富当地民众的日常生活，满足广大民众的精神需求。同时开展支教、多项义务活动等，带给当地居民龙腾盛世、锐意进取的青春正能量！</w:t>
            </w:r>
          </w:p>
          <w:p>
            <w:pPr>
              <w:spacing w:line="360" w:lineRule="auto"/>
              <w:rPr>
                <w:rFonts w:hint="eastAsia" w:ascii="微软雅黑" w:hAnsi="微软雅黑" w:eastAsia="微软雅黑"/>
                <w:sz w:val="20"/>
                <w:szCs w:val="20"/>
                <w:lang w:val="zh-CN" w:eastAsia="zh-CN"/>
              </w:rPr>
            </w:pPr>
            <w:r>
              <w:rPr>
                <w:rFonts w:hint="eastAsia" w:ascii="微软雅黑" w:hAnsi="微软雅黑" w:eastAsia="微软雅黑"/>
                <w:sz w:val="20"/>
                <w:szCs w:val="20"/>
                <w:lang w:val="zh-CN" w:eastAsia="zh-CN"/>
              </w:rPr>
              <w:t>（二）实践地点的选择</w:t>
            </w:r>
          </w:p>
          <w:p>
            <w:pPr>
              <w:spacing w:line="360" w:lineRule="auto"/>
              <w:rPr>
                <w:rFonts w:hint="eastAsia" w:ascii="微软雅黑" w:hAnsi="微软雅黑" w:eastAsia="微软雅黑"/>
                <w:sz w:val="20"/>
                <w:szCs w:val="20"/>
                <w:lang w:val="zh-CN" w:eastAsia="zh-CN"/>
              </w:rPr>
            </w:pPr>
            <w:r>
              <w:rPr>
                <w:rFonts w:hint="eastAsia" w:ascii="微软雅黑" w:hAnsi="微软雅黑" w:eastAsia="微软雅黑"/>
                <w:sz w:val="20"/>
                <w:szCs w:val="20"/>
                <w:lang w:val="en-US" w:eastAsia="zh-CN"/>
              </w:rPr>
              <w:t xml:space="preserve">   </w:t>
            </w:r>
            <w:r>
              <w:rPr>
                <w:rFonts w:hint="eastAsia" w:ascii="微软雅黑" w:hAnsi="微软雅黑" w:eastAsia="微软雅黑"/>
                <w:sz w:val="20"/>
                <w:szCs w:val="20"/>
                <w:lang w:val="zh-CN" w:eastAsia="zh-CN"/>
              </w:rPr>
              <w:t>本次实践活动地点选择在重庆市酉阳土家族苗族自治县，酉阳土家族苗族自治县地处重庆、湖北、湖南、贵州四省市结合部，幅员面积5173平方公里，总人口81万，其中土家族、苗族等少数名族人口占83.6%，是重庆市幅员面积最大、少数民族人口最多的县。也是重庆的贫困县之一。我们事先已经与酉阳团县委进行联系沟通，并获得团县委以及当地移民安置区和市民学校的大力支持与配合。</w:t>
            </w:r>
          </w:p>
          <w:p>
            <w:pPr>
              <w:spacing w:line="360" w:lineRule="auto"/>
              <w:rPr>
                <w:rFonts w:hint="eastAsia" w:ascii="微软雅黑" w:hAnsi="微软雅黑" w:eastAsia="微软雅黑"/>
                <w:sz w:val="20"/>
                <w:szCs w:val="20"/>
                <w:lang w:val="zh-CN" w:eastAsia="zh-CN"/>
              </w:rPr>
            </w:pPr>
            <w:r>
              <w:rPr>
                <w:rFonts w:hint="eastAsia" w:ascii="微软雅黑" w:hAnsi="微软雅黑" w:eastAsia="微软雅黑"/>
                <w:sz w:val="20"/>
                <w:szCs w:val="20"/>
                <w:lang w:val="zh-CN" w:eastAsia="zh-CN"/>
              </w:rPr>
              <w:t>（三）时间选择</w:t>
            </w:r>
          </w:p>
          <w:p>
            <w:pPr>
              <w:spacing w:line="360" w:lineRule="auto"/>
              <w:rPr>
                <w:rFonts w:hint="eastAsia" w:ascii="微软雅黑" w:hAnsi="微软雅黑" w:eastAsia="微软雅黑"/>
                <w:sz w:val="20"/>
                <w:szCs w:val="20"/>
                <w:lang w:val="zh-CN" w:eastAsia="zh-CN"/>
              </w:rPr>
            </w:pPr>
            <w:r>
              <w:rPr>
                <w:rFonts w:hint="eastAsia" w:ascii="微软雅黑" w:hAnsi="微软雅黑" w:eastAsia="微软雅黑"/>
                <w:sz w:val="20"/>
                <w:szCs w:val="20"/>
                <w:lang w:val="en-US" w:eastAsia="zh-CN"/>
              </w:rPr>
              <w:t xml:space="preserve">   </w:t>
            </w:r>
            <w:r>
              <w:rPr>
                <w:rFonts w:hint="eastAsia" w:ascii="微软雅黑" w:hAnsi="微软雅黑" w:eastAsia="微软雅黑"/>
                <w:sz w:val="20"/>
                <w:szCs w:val="20"/>
                <w:lang w:val="zh-CN" w:eastAsia="zh-CN"/>
              </w:rPr>
              <w:t>活动开展时间主要集中在期末考试之后的暑假期间，实践队成员都已安排出假期时间，参加活动。同时我们将利用近期时间充分查阅相关的资料以便更有针对性的开展活动。活动的时间安排科学紧凑，不紧张不拖延，完全可行，符合常理。</w:t>
            </w:r>
          </w:p>
          <w:p>
            <w:pPr>
              <w:spacing w:line="360" w:lineRule="auto"/>
              <w:rPr>
                <w:rFonts w:hint="eastAsia" w:ascii="微软雅黑" w:hAnsi="微软雅黑" w:eastAsia="微软雅黑"/>
                <w:sz w:val="20"/>
                <w:szCs w:val="20"/>
                <w:lang w:val="zh-CN" w:eastAsia="zh-CN"/>
              </w:rPr>
            </w:pPr>
            <w:r>
              <w:rPr>
                <w:rFonts w:hint="eastAsia" w:ascii="微软雅黑" w:hAnsi="微软雅黑" w:eastAsia="微软雅黑"/>
                <w:sz w:val="20"/>
                <w:szCs w:val="20"/>
                <w:lang w:val="zh-CN" w:eastAsia="zh-CN"/>
              </w:rPr>
              <w:t>（四）安全措施</w:t>
            </w:r>
          </w:p>
          <w:p>
            <w:pPr>
              <w:spacing w:line="360" w:lineRule="auto"/>
              <w:rPr>
                <w:rFonts w:hint="eastAsia" w:ascii="微软雅黑" w:hAnsi="微软雅黑" w:eastAsia="微软雅黑"/>
                <w:sz w:val="20"/>
                <w:szCs w:val="20"/>
                <w:lang w:val="zh-CN" w:eastAsia="zh-CN"/>
              </w:rPr>
            </w:pPr>
            <w:r>
              <w:rPr>
                <w:rFonts w:hint="eastAsia" w:ascii="微软雅黑" w:hAnsi="微软雅黑" w:eastAsia="微软雅黑"/>
                <w:sz w:val="20"/>
                <w:szCs w:val="20"/>
                <w:lang w:val="en-US" w:eastAsia="zh-CN"/>
              </w:rPr>
              <w:t xml:space="preserve">   </w:t>
            </w:r>
            <w:r>
              <w:rPr>
                <w:rFonts w:hint="eastAsia" w:ascii="微软雅黑" w:hAnsi="微软雅黑" w:eastAsia="微软雅黑"/>
                <w:sz w:val="20"/>
                <w:szCs w:val="20"/>
                <w:lang w:val="zh-CN" w:eastAsia="zh-CN"/>
              </w:rPr>
              <w:t>为保证本次调查的顺利进行，我们对本次调查过程中可能出现的意外情况和各种风险做了最充分的估计，并准备了相应应对措施。我们将在实践活动之前集中队员进行“自我安全保障方法”的学习，和相关的安全教育。并且对活动出行路线、住宿、饮食等，进行了细致的规划，以保证出行队员的安全。</w:t>
            </w:r>
          </w:p>
          <w:p>
            <w:pPr>
              <w:spacing w:line="360" w:lineRule="auto"/>
              <w:rPr>
                <w:rFonts w:hint="eastAsia" w:ascii="微软雅黑" w:hAnsi="微软雅黑" w:eastAsia="微软雅黑"/>
                <w:sz w:val="20"/>
                <w:szCs w:val="20"/>
                <w:lang w:val="zh-CN" w:eastAsia="zh-CN"/>
              </w:rPr>
            </w:pPr>
            <w:r>
              <w:rPr>
                <w:rFonts w:hint="eastAsia" w:ascii="微软雅黑" w:hAnsi="微软雅黑" w:eastAsia="微软雅黑"/>
                <w:sz w:val="20"/>
                <w:szCs w:val="20"/>
                <w:lang w:val="en-US" w:eastAsia="zh-CN"/>
              </w:rPr>
              <w:t xml:space="preserve">   </w:t>
            </w:r>
            <w:r>
              <w:rPr>
                <w:rFonts w:hint="eastAsia" w:ascii="微软雅黑" w:hAnsi="微软雅黑" w:eastAsia="微软雅黑"/>
                <w:sz w:val="20"/>
                <w:szCs w:val="20"/>
                <w:lang w:val="zh-CN" w:eastAsia="zh-CN"/>
              </w:rPr>
              <w:t>终上所述，此次实践活动非常可行。</w:t>
            </w:r>
            <w:r>
              <w:rPr>
                <w:rFonts w:hint="eastAsia" w:ascii="微软雅黑" w:hAnsi="微软雅黑" w:eastAsia="微软雅黑"/>
                <w:sz w:val="20"/>
                <w:szCs w:val="20"/>
                <w:lang w:val="zh-CN" w:eastAsia="zh-CN"/>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747" w:hRule="atLeast"/>
        </w:trPr>
        <w:tc>
          <w:tcPr>
            <w:tcW w:w="8551" w:type="dxa"/>
            <w:vAlign w:val="top"/>
          </w:tcPr>
          <w:p>
            <w:pPr>
              <w:numPr>
                <w:numId w:val="0"/>
              </w:numPr>
              <w:spacing w:line="400" w:lineRule="exact"/>
              <w:ind w:firstLine="0" w:firstLineChars="200"/>
              <w:jc w:val="left"/>
              <w:rPr>
                <w:rFonts w:hint="eastAsia" w:ascii="微软雅黑" w:hAnsi="微软雅黑" w:eastAsia="微软雅黑"/>
                <w:lang w:val="zh-CN" w:eastAsia="zh-CN"/>
              </w:rPr>
            </w:pPr>
            <w:r>
              <w:rPr>
                <w:rFonts w:hint="eastAsia" w:ascii="微软雅黑" w:hAnsi="微软雅黑" w:eastAsia="微软雅黑"/>
                <w:lang w:val="zh-CN" w:eastAsia="zh-CN"/>
              </w:rPr>
              <w:t>项目特色与创新性（100~300字）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779" w:hRule="atLeast"/>
        </w:trPr>
        <w:tc>
          <w:tcPr>
            <w:tcW w:w="8551" w:type="dxa"/>
            <w:vAlign w:val="top"/>
          </w:tcPr>
          <w:p>
            <w:pPr>
              <w:spacing w:line="360" w:lineRule="auto"/>
              <w:rPr>
                <w:rFonts w:hint="eastAsia" w:ascii="微软雅黑" w:hAnsi="微软雅黑" w:eastAsia="微软雅黑"/>
                <w:sz w:val="20"/>
                <w:szCs w:val="20"/>
                <w:lang w:val="zh-CN" w:eastAsia="zh-CN"/>
              </w:rPr>
            </w:pPr>
            <w:r>
              <w:rPr>
                <w:rFonts w:hint="eastAsia" w:ascii="微软雅黑" w:hAnsi="微软雅黑" w:eastAsia="微软雅黑"/>
                <w:sz w:val="20"/>
                <w:szCs w:val="20"/>
                <w:lang w:val="en-US" w:eastAsia="zh-CN"/>
              </w:rPr>
              <w:t xml:space="preserve">    </w:t>
            </w:r>
            <w:r>
              <w:rPr>
                <w:rFonts w:hint="eastAsia" w:ascii="微软雅黑" w:hAnsi="微软雅黑" w:eastAsia="微软雅黑"/>
                <w:sz w:val="20"/>
                <w:szCs w:val="20"/>
                <w:lang w:val="zh-CN" w:eastAsia="zh-CN"/>
              </w:rPr>
              <w:t>文化特色：铜梁龙曾参加国庆35、50、60周年庆典以及北京奥运会开幕式表演，以国家级非物质文化遗产“铜梁龙舞”为主导，可以带去精彩的龙舞表演又可以与同为“非遗”的土家族摆手舞相互交流，更可以促进民族团结。</w:t>
            </w:r>
          </w:p>
          <w:p>
            <w:pPr>
              <w:spacing w:line="360" w:lineRule="auto"/>
              <w:rPr>
                <w:rFonts w:hint="eastAsia" w:ascii="微软雅黑" w:hAnsi="微软雅黑" w:eastAsia="微软雅黑"/>
                <w:lang w:val="zh-CN" w:eastAsia="zh-CN"/>
              </w:rPr>
            </w:pPr>
            <w:r>
              <w:rPr>
                <w:rFonts w:hint="eastAsia" w:ascii="微软雅黑" w:hAnsi="微软雅黑" w:eastAsia="微软雅黑"/>
                <w:sz w:val="20"/>
                <w:szCs w:val="20"/>
                <w:lang w:val="en-US" w:eastAsia="zh-CN"/>
              </w:rPr>
              <w:t xml:space="preserve">    </w:t>
            </w:r>
            <w:r>
              <w:rPr>
                <w:rFonts w:hint="eastAsia" w:ascii="微软雅黑" w:hAnsi="微软雅黑" w:eastAsia="微软雅黑"/>
                <w:sz w:val="20"/>
                <w:szCs w:val="20"/>
                <w:lang w:val="zh-CN" w:eastAsia="zh-CN"/>
              </w:rPr>
              <w:t>团队特色：队员均选自校龙腾艺术团优秀队员，这些队员曾参加北京欢乐谷春节“百艺闹春”、市电大团拜会、四川武侯祠元宵晚会、重庆市巴南区滨江路通车典礼、重庆市合川区旅游文化节闭幕式、长安集团150周年庆典等多次表演，表演经验丰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929" w:hRule="atLeast"/>
        </w:trPr>
        <w:tc>
          <w:tcPr>
            <w:tcW w:w="8551" w:type="dxa"/>
            <w:vAlign w:val="top"/>
          </w:tcPr>
          <w:p>
            <w:pPr>
              <w:spacing w:line="360" w:lineRule="auto"/>
              <w:rPr>
                <w:rFonts w:hint="eastAsia" w:ascii="微软雅黑" w:hAnsi="微软雅黑" w:eastAsia="微软雅黑"/>
                <w:sz w:val="20"/>
                <w:szCs w:val="20"/>
              </w:rPr>
            </w:pPr>
            <w:r>
              <w:rPr>
                <w:rFonts w:hint="eastAsia" w:ascii="微软雅黑" w:hAnsi="微软雅黑" w:eastAsia="微软雅黑"/>
                <w:sz w:val="20"/>
                <w:szCs w:val="20"/>
              </w:rPr>
              <w:t>校方推荐理由：</w:t>
            </w:r>
          </w:p>
          <w:p>
            <w:pPr>
              <w:spacing w:line="360" w:lineRule="auto"/>
              <w:rPr>
                <w:rFonts w:hint="eastAsia" w:ascii="微软雅黑" w:hAnsi="微软雅黑" w:eastAsia="微软雅黑"/>
                <w:sz w:val="20"/>
                <w:szCs w:val="20"/>
                <w:lang w:eastAsia="zh-CN"/>
              </w:rPr>
            </w:pPr>
            <w:r>
              <w:rPr>
                <w:rFonts w:hint="eastAsia" w:ascii="微软雅黑" w:hAnsi="微软雅黑" w:eastAsia="微软雅黑"/>
                <w:lang w:val="en-US" w:eastAsia="zh-CN"/>
              </w:rPr>
              <w:t xml:space="preserve">    </w:t>
            </w:r>
            <w:r>
              <w:rPr>
                <w:rFonts w:hint="eastAsia" w:ascii="微软雅黑" w:hAnsi="微软雅黑" w:eastAsia="微软雅黑"/>
                <w:lang w:val="zh-CN" w:eastAsia="zh-CN"/>
              </w:rPr>
              <w:t>龙腾艺术团是我校</w:t>
            </w:r>
            <w:r>
              <w:rPr>
                <w:rFonts w:hint="eastAsia" w:ascii="微软雅黑" w:hAnsi="微软雅黑" w:eastAsia="微软雅黑"/>
                <w:lang w:val="en-US" w:eastAsia="zh-CN"/>
              </w:rPr>
              <w:t>2012年成立的艺术团对，</w:t>
            </w:r>
            <w:r>
              <w:rPr>
                <w:rFonts w:hint="eastAsia" w:ascii="微软雅黑" w:hAnsi="微软雅黑" w:eastAsia="微软雅黑"/>
                <w:lang w:val="zh-CN" w:eastAsia="zh-CN"/>
              </w:rPr>
              <w:t>同时又是一个创业团队，</w:t>
            </w:r>
            <w:r>
              <w:rPr>
                <w:rFonts w:hint="eastAsia" w:ascii="微软雅黑" w:hAnsi="微软雅黑" w:eastAsia="微软雅黑"/>
                <w:lang w:val="en-US" w:eastAsia="zh-CN"/>
              </w:rPr>
              <w:t>曾多次参加全国各地文化艺术节、旅游节及各项大赛，在</w:t>
            </w:r>
            <w:r>
              <w:rPr>
                <w:rFonts w:hint="eastAsia" w:ascii="微软雅黑" w:hAnsi="微软雅黑" w:eastAsia="微软雅黑"/>
                <w:lang w:val="zh-CN" w:eastAsia="zh-CN"/>
              </w:rPr>
              <w:t>“第六届中国大学生舞龙舞狮竞标赛”包揽三项金奖，具备优秀的专业舞龙队员，他们对弘扬华夏龙文化具有坚定不移的信念；从团队成员、团队精神、团队实践经验等各方面都具备良好的条件，特此推荐。</w:t>
            </w:r>
          </w:p>
        </w:tc>
      </w:tr>
    </w:tbl>
    <w:p>
      <w:pPr>
        <w:spacing w:line="360" w:lineRule="auto"/>
        <w:rPr>
          <w:rFonts w:ascii="微软雅黑" w:hAnsi="微软雅黑" w:eastAsia="微软雅黑"/>
          <w:sz w:val="20"/>
          <w:szCs w:val="20"/>
        </w:rPr>
      </w:pPr>
      <w:r>
        <w:rPr>
          <w:rFonts w:ascii="微软雅黑" w:hAnsi="微软雅黑" w:eastAsia="微软雅黑"/>
          <w:sz w:val="20"/>
          <w:szCs w:val="20"/>
        </w:rPr>
        <w:t xml:space="preserve"> </w:t>
      </w:r>
    </w:p>
    <w:p>
      <w:pPr>
        <w:spacing w:line="360" w:lineRule="auto"/>
        <w:ind w:firstLine="31680" w:firstLineChars="200"/>
        <w:rPr>
          <w:rFonts w:ascii="微软雅黑" w:hAnsi="微软雅黑" w:eastAsia="微软雅黑"/>
          <w:sz w:val="20"/>
          <w:szCs w:val="20"/>
        </w:rPr>
      </w:pPr>
      <w:r>
        <w:rPr>
          <w:rFonts w:ascii="微软雅黑" w:hAnsi="微软雅黑" w:eastAsia="微软雅黑"/>
          <w:sz w:val="20"/>
          <w:szCs w:val="20"/>
        </w:rPr>
        <w:tab/>
      </w:r>
      <w:r>
        <w:rPr>
          <w:rFonts w:ascii="微软雅黑" w:hAnsi="微软雅黑" w:eastAsia="微软雅黑"/>
          <w:sz w:val="20"/>
          <w:szCs w:val="20"/>
        </w:rPr>
        <w:tab/>
      </w:r>
      <w:r>
        <w:rPr>
          <w:rFonts w:ascii="微软雅黑" w:hAnsi="微软雅黑" w:eastAsia="微软雅黑"/>
          <w:sz w:val="20"/>
          <w:szCs w:val="20"/>
        </w:rPr>
        <w:tab/>
      </w:r>
      <w:r>
        <w:rPr>
          <w:rFonts w:ascii="微软雅黑" w:hAnsi="微软雅黑" w:eastAsia="微软雅黑"/>
          <w:sz w:val="20"/>
          <w:szCs w:val="20"/>
        </w:rPr>
        <w:tab/>
      </w:r>
      <w:r>
        <w:rPr>
          <w:rFonts w:ascii="微软雅黑" w:hAnsi="微软雅黑" w:eastAsia="微软雅黑"/>
          <w:sz w:val="20"/>
          <w:szCs w:val="20"/>
        </w:rPr>
        <w:tab/>
      </w:r>
      <w:r>
        <w:rPr>
          <w:rFonts w:ascii="微软雅黑" w:hAnsi="微软雅黑" w:eastAsia="微软雅黑"/>
          <w:sz w:val="20"/>
          <w:szCs w:val="20"/>
        </w:rPr>
        <w:tab/>
      </w:r>
      <w:r>
        <w:rPr>
          <w:rFonts w:ascii="微软雅黑" w:hAnsi="微软雅黑" w:eastAsia="微软雅黑"/>
          <w:sz w:val="20"/>
          <w:szCs w:val="20"/>
        </w:rPr>
        <w:tab/>
      </w:r>
      <w:r>
        <w:rPr>
          <w:rFonts w:ascii="微软雅黑" w:hAnsi="微软雅黑" w:eastAsia="微软雅黑"/>
          <w:sz w:val="20"/>
          <w:szCs w:val="20"/>
        </w:rPr>
        <w:tab/>
      </w:r>
      <w:r>
        <w:rPr>
          <w:rFonts w:ascii="微软雅黑" w:hAnsi="微软雅黑" w:eastAsia="微软雅黑"/>
          <w:sz w:val="20"/>
          <w:szCs w:val="20"/>
        </w:rPr>
        <w:tab/>
      </w:r>
      <w:r>
        <w:rPr>
          <w:rFonts w:ascii="微软雅黑" w:hAnsi="微软雅黑" w:eastAsia="微软雅黑"/>
          <w:sz w:val="20"/>
          <w:szCs w:val="20"/>
        </w:rPr>
        <w:tab/>
      </w:r>
      <w:r>
        <w:rPr>
          <w:rFonts w:ascii="微软雅黑" w:hAnsi="微软雅黑" w:eastAsia="微软雅黑"/>
          <w:sz w:val="20"/>
          <w:szCs w:val="20"/>
        </w:rPr>
        <w:tab/>
      </w:r>
      <w:r>
        <w:rPr>
          <w:rFonts w:ascii="微软雅黑" w:hAnsi="微软雅黑" w:eastAsia="微软雅黑"/>
          <w:sz w:val="20"/>
          <w:szCs w:val="20"/>
        </w:rPr>
        <w:tab/>
      </w:r>
      <w:r>
        <w:rPr>
          <w:rFonts w:ascii="微软雅黑" w:hAnsi="微软雅黑" w:eastAsia="微软雅黑"/>
          <w:sz w:val="20"/>
          <w:szCs w:val="20"/>
        </w:rPr>
        <w:t xml:space="preserve">       </w:t>
      </w:r>
    </w:p>
    <w:p>
      <w:pPr>
        <w:rPr>
          <w:rFonts w:ascii="微软雅黑" w:hAnsi="微软雅黑" w:eastAsia="微软雅黑"/>
          <w:b/>
          <w:sz w:val="20"/>
          <w:szCs w:val="20"/>
        </w:rPr>
      </w:pPr>
    </w:p>
    <w:sectPr>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10002FF" w:usb1="4000ACFF" w:usb2="00000009" w:usb3="00000000" w:csb0="2000019F" w:csb1="00000000"/>
  </w:font>
  <w:font w:name="Î¢ÈíÑÅºÚ Western">
    <w:altName w:val="Segoe Print"/>
    <w:panose1 w:val="00000000000000000000"/>
    <w:charset w:val="00"/>
    <w:family w:val="auto"/>
    <w:pitch w:val="default"/>
    <w:sig w:usb0="00000003" w:usb1="00000000" w:usb2="00000000" w:usb3="00000000" w:csb0="00000001" w:csb1="00000000"/>
  </w:font>
  <w:font w:name="Cambria">
    <w:panose1 w:val="02040503050406030204"/>
    <w:charset w:val="00"/>
    <w:family w:val="auto"/>
    <w:pitch w:val="default"/>
    <w:sig w:usb0="E00002FF" w:usb1="400004FF" w:usb2="00000000" w:usb3="00000000" w:csb0="2000019F" w:csb1="00000000"/>
  </w:font>
  <w:font w:name="Segoe Print">
    <w:panose1 w:val="02000600000000000000"/>
    <w:charset w:val="00"/>
    <w:family w:val="auto"/>
    <w:pitch w:val="default"/>
    <w:sig w:usb0="0000028F" w:usb1="00000000" w:usb2="00000000" w:usb3="00000000" w:csb0="2000009F" w:csb1="47010000"/>
  </w:font>
  <w:font w:name="新宋体">
    <w:panose1 w:val="02010609030101010101"/>
    <w:charset w:val="86"/>
    <w:family w:val="auto"/>
    <w:pitch w:val="default"/>
    <w:sig w:usb0="00000003" w:usb1="288F0000" w:usb2="00000006" w:usb3="00000000" w:csb0="00040001" w:csb1="00000000"/>
  </w:font>
  <w:font w:name="仿宋_GB2312">
    <w:altName w:val="仿宋"/>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ˎ̥">
    <w:altName w:val="Times New Roman"/>
    <w:panose1 w:val="00000000000000000000"/>
    <w:charset w:val="00"/>
    <w:family w:val="auto"/>
    <w:pitch w:val="default"/>
    <w:sig w:usb0="00000000" w:usb1="00000000" w:usb2="00000000" w:usb3="00000000" w:csb0="00040001" w:csb1="00000000"/>
  </w:font>
  <w:font w:name="Verdana">
    <w:panose1 w:val="020B0604030504040204"/>
    <w:charset w:val="00"/>
    <w:family w:val="auto"/>
    <w:pitch w:val="default"/>
    <w:sig w:usb0="A10006FF" w:usb1="4000205B" w:usb2="00000010" w:usb3="00000000" w:csb0="2000019F" w:csb1="00000000"/>
  </w:font>
  <w:font w:name="华文行楷">
    <w:panose1 w:val="02010800040101010101"/>
    <w:charset w:val="86"/>
    <w:family w:val="auto"/>
    <w:pitch w:val="default"/>
    <w:sig w:usb0="00000001" w:usb1="080F0000" w:usb2="00000000" w:usb3="00000000" w:csb0="00040000" w:csb1="00000000"/>
  </w:font>
  <w:font w:name="楷体_GB2312">
    <w:altName w:val="楷体"/>
    <w:panose1 w:val="02010609030101010101"/>
    <w:charset w:val="86"/>
    <w:family w:val="auto"/>
    <w:pitch w:val="default"/>
    <w:sig w:usb0="00000001" w:usb1="080E0000" w:usb2="00000000" w:usb3="00000000" w:csb0="00040000" w:csb1="00000000"/>
  </w:font>
  <w:font w:name="方正仿宋简体">
    <w:altName w:val="宋体"/>
    <w:panose1 w:val="03000509000000000000"/>
    <w:charset w:val="86"/>
    <w:family w:val="auto"/>
    <w:pitch w:val="default"/>
    <w:sig w:usb0="00000001" w:usb1="080E0000" w:usb2="00000010" w:usb3="00000000" w:csb0="00040000" w:csb1="00000000"/>
  </w:font>
  <w:font w:name="normal">
    <w:altName w:val="Times New Roman"/>
    <w:panose1 w:val="00000000000000000000"/>
    <w:charset w:val="00"/>
    <w:family w:val="auto"/>
    <w:pitch w:val="default"/>
    <w:sig w:usb0="00000000" w:usb1="00000000" w:usb2="00000000" w:usb3="00000000" w:csb0="00040001" w:csb1="00000000"/>
  </w:font>
  <w:font w:name="华文新魏">
    <w:panose1 w:val="02010800040101010101"/>
    <w:charset w:val="86"/>
    <w:family w:val="auto"/>
    <w:pitch w:val="default"/>
    <w:sig w:usb0="00000001" w:usb1="080F0000" w:usb2="00000000" w:usb3="00000000" w:csb0="00040000" w:csb1="00000000"/>
  </w:font>
  <w:font w:name="Times New Roman'">
    <w:altName w:val="Times New Roman"/>
    <w:panose1 w:val="00000000000000000000"/>
    <w:charset w:val="00"/>
    <w:family w:val="auto"/>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方正大标宋简体">
    <w:altName w:val="宋体"/>
    <w:panose1 w:val="03000509000000000000"/>
    <w:charset w:val="86"/>
    <w:family w:val="auto"/>
    <w:pitch w:val="default"/>
    <w:sig w:usb0="00000001" w:usb1="080E0000" w:usb2="00000010" w:usb3="00000000" w:csb0="00040000" w:csb1="00000000"/>
  </w:font>
  <w:font w:name="方正楷体简体">
    <w:altName w:val="宋体"/>
    <w:panose1 w:val="03000509000000000000"/>
    <w:charset w:val="86"/>
    <w:family w:val="auto"/>
    <w:pitch w:val="default"/>
    <w:sig w:usb0="00000001" w:usb1="080E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方正黑体简体">
    <w:altName w:val="黑体"/>
    <w:panose1 w:val="03000509000000000000"/>
    <w:charset w:val="86"/>
    <w:family w:val="auto"/>
    <w:pitch w:val="default"/>
    <w:sig w:usb0="00000000" w:usb1="080E0000" w:usb2="00000010" w:usb3="00000000" w:csb0="00040000" w:csb1="00000000"/>
  </w:font>
  <w:font w:name="??">
    <w:altName w:val="Times New Roman"/>
    <w:panose1 w:val="00000000000000000000"/>
    <w:charset w:val="00"/>
    <w:family w:val="auto"/>
    <w:pitch w:val="default"/>
    <w:sig w:usb0="00000003" w:usb1="00000000" w:usb2="00000000" w:usb3="00000000" w:csb0="00000001" w:csb1="00000000"/>
  </w:font>
  <w:font w:name="Cambria Math">
    <w:panose1 w:val="02040503050406030204"/>
    <w:charset w:val="00"/>
    <w:family w:val="auto"/>
    <w:pitch w:val="default"/>
    <w:sig w:usb0="E00002FF" w:usb1="420024FF" w:usb2="00000000" w:usb3="00000000" w:csb0="2000019F" w:csb1="00000000"/>
  </w:font>
  <w:font w:name="仿宋">
    <w:panose1 w:val="02010609060101010101"/>
    <w:charset w:val="86"/>
    <w:family w:val="auto"/>
    <w:pitch w:val="default"/>
    <w:sig w:usb0="800002BF" w:usb1="38CF7CFA" w:usb2="00000016" w:usb3="00000000" w:csb0="00040001" w:csb1="00000000"/>
  </w:font>
  <w:font w:name="方正小标宋_GBK">
    <w:altName w:val="黑体"/>
    <w:panose1 w:val="03000509000000000000"/>
    <w:charset w:val="86"/>
    <w:family w:val="auto"/>
    <w:pitch w:val="default"/>
    <w:sig w:usb0="00000001" w:usb1="080E0000" w:usb2="00000010" w:usb3="00000000" w:csb0="00040000" w:csb1="00000000"/>
  </w:font>
  <w:font w:name="方正黑体_GBK">
    <w:altName w:val="黑体"/>
    <w:panose1 w:val="03000509000000000000"/>
    <w:charset w:val="86"/>
    <w:family w:val="auto"/>
    <w:pitch w:val="default"/>
    <w:sig w:usb0="00000001" w:usb1="080E0000" w:usb2="00000010" w:usb3="00000000" w:csb0="00040000" w:csb1="00000000"/>
  </w:font>
  <w:font w:name="方正仿宋_GBK">
    <w:altName w:val="黑体"/>
    <w:panose1 w:val="03000509000000000000"/>
    <w:charset w:val="86"/>
    <w:family w:val="auto"/>
    <w:pitch w:val="default"/>
    <w:sig w:usb0="00000001" w:usb1="080E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semiHidden="0" w:name="header"/>
    <w:lsdException w:unhideWhenUsed="0" w:uiPriority="99" w:semiHidden="0"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nhideWhenUsed="0" w:uiPriority="99"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99"/>
  </w:style>
  <w:style w:type="paragraph" w:styleId="2">
    <w:name w:val="footer"/>
    <w:basedOn w:val="1"/>
    <w:link w:val="7"/>
    <w:uiPriority w:val="99"/>
    <w:pPr>
      <w:tabs>
        <w:tab w:val="center" w:pos="4153"/>
        <w:tab w:val="right" w:pos="8306"/>
      </w:tabs>
      <w:snapToGrid w:val="0"/>
      <w:jc w:val="left"/>
    </w:pPr>
    <w:rPr>
      <w:sz w:val="18"/>
      <w:szCs w:val="18"/>
    </w:rPr>
  </w:style>
  <w:style w:type="paragraph" w:styleId="3">
    <w:name w:val="header"/>
    <w:basedOn w:val="1"/>
    <w:link w:val="6"/>
    <w:uiPriority w:val="99"/>
    <w:pPr>
      <w:pBdr>
        <w:bottom w:val="single" w:color="auto" w:sz="6" w:space="1"/>
      </w:pBdr>
      <w:tabs>
        <w:tab w:val="center" w:pos="4153"/>
        <w:tab w:val="right" w:pos="8306"/>
      </w:tabs>
      <w:snapToGrid w:val="0"/>
      <w:jc w:val="center"/>
    </w:pPr>
    <w:rPr>
      <w:sz w:val="18"/>
      <w:szCs w:val="18"/>
    </w:rPr>
  </w:style>
  <w:style w:type="paragraph" w:customStyle="1" w:styleId="5">
    <w:name w:val="List Paragraph"/>
    <w:basedOn w:val="1"/>
    <w:qFormat/>
    <w:uiPriority w:val="99"/>
    <w:pPr>
      <w:ind w:firstLine="420" w:firstLineChars="200"/>
    </w:pPr>
  </w:style>
  <w:style w:type="character" w:customStyle="1" w:styleId="6">
    <w:name w:val="Header Char"/>
    <w:basedOn w:val="4"/>
    <w:link w:val="3"/>
    <w:locked/>
    <w:uiPriority w:val="99"/>
    <w:rPr>
      <w:rFonts w:ascii="Times New Roman" w:hAnsi="Times New Roman" w:eastAsia="宋体" w:cs="Times New Roman"/>
      <w:sz w:val="18"/>
      <w:szCs w:val="18"/>
    </w:rPr>
  </w:style>
  <w:style w:type="character" w:customStyle="1" w:styleId="7">
    <w:name w:val="Footer Char"/>
    <w:basedOn w:val="4"/>
    <w:link w:val="2"/>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382</Words>
  <Characters>2182</Characters>
  <Lines>0</Lines>
  <Paragraphs>0</Paragraphs>
  <ScaleCrop>false</ScaleCrop>
  <LinksUpToDate>false</LinksUpToDate>
  <CharactersWithSpaces>0</CharactersWithSpaces>
  <Application>WPS Office 个人版_9.1.0.4468_{F1E327BC-269C-435d-A152-05C5408002CA}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2013-05-02T07:08:00Z</dcterms:created>
  <dc:creator>Windows 用户</dc:creator>
  <cp:lastModifiedBy>Administrator</cp:lastModifiedBy>
  <dcterms:modified xsi:type="dcterms:W3CDTF">2014-06-18T02:48:41Z</dcterms:modified>
  <dc:title>圆梦中国项目计划书 </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ies>
</file>