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CEC" w:rsidRDefault="006F3CEC">
      <w:pPr>
        <w:snapToGrid w:val="0"/>
        <w:jc w:val="center"/>
        <w:rPr>
          <w:rFonts w:ascii="仿宋_GB2312" w:eastAsia="仿宋_GB2312"/>
          <w:bCs/>
          <w:sz w:val="32"/>
          <w:szCs w:val="32"/>
        </w:rPr>
      </w:pPr>
      <w:r>
        <w:rPr>
          <w:rFonts w:ascii="方正小标宋简体" w:eastAsia="方正小标宋简体" w:hint="eastAsia"/>
          <w:bCs/>
          <w:color w:val="FF0000"/>
          <w:sz w:val="112"/>
          <w:szCs w:val="112"/>
        </w:rPr>
        <w:t>共青团工作简报</w:t>
      </w:r>
    </w:p>
    <w:p w:rsidR="006F3CEC" w:rsidRDefault="006F3CEC">
      <w:pPr>
        <w:snapToGrid w:val="0"/>
        <w:spacing w:line="540" w:lineRule="exact"/>
        <w:jc w:val="center"/>
        <w:rPr>
          <w:rFonts w:ascii="仿宋_GB2312" w:eastAsia="仿宋_GB2312"/>
          <w:bCs/>
          <w:color w:val="FF0000"/>
          <w:sz w:val="32"/>
          <w:szCs w:val="32"/>
        </w:rPr>
      </w:pPr>
      <w:r>
        <w:rPr>
          <w:rFonts w:ascii="仿宋_GB2312" w:eastAsia="仿宋_GB2312" w:hint="eastAsia"/>
          <w:bCs/>
          <w:sz w:val="32"/>
          <w:szCs w:val="32"/>
        </w:rPr>
        <w:t>第</w:t>
      </w:r>
      <w:r>
        <w:rPr>
          <w:rFonts w:eastAsia="仿宋_GB2312"/>
          <w:bCs/>
          <w:sz w:val="32"/>
          <w:szCs w:val="32"/>
        </w:rPr>
        <w:t>1</w:t>
      </w:r>
      <w:r>
        <w:rPr>
          <w:rFonts w:ascii="仿宋_GB2312" w:eastAsia="仿宋_GB2312" w:hint="eastAsia"/>
          <w:bCs/>
          <w:sz w:val="32"/>
          <w:szCs w:val="32"/>
        </w:rPr>
        <w:t>期</w:t>
      </w:r>
    </w:p>
    <w:tbl>
      <w:tblPr>
        <w:tblW w:w="8925" w:type="dxa"/>
        <w:jc w:val="center"/>
        <w:tblLayout w:type="fixed"/>
        <w:tblLook w:val="0000"/>
      </w:tblPr>
      <w:tblGrid>
        <w:gridCol w:w="5145"/>
        <w:gridCol w:w="3780"/>
      </w:tblGrid>
      <w:tr w:rsidR="006F3CEC">
        <w:trPr>
          <w:trHeight w:val="1197"/>
          <w:jc w:val="center"/>
        </w:trPr>
        <w:tc>
          <w:tcPr>
            <w:tcW w:w="5145" w:type="dxa"/>
            <w:vAlign w:val="center"/>
          </w:tcPr>
          <w:p w:rsidR="006F3CEC" w:rsidRDefault="006F3CEC">
            <w:pPr>
              <w:snapToGrid w:val="0"/>
              <w:spacing w:line="540" w:lineRule="exact"/>
              <w:jc w:val="center"/>
              <w:rPr>
                <w:rFonts w:ascii="仿宋_GB2312" w:eastAsia="仿宋_GB2312"/>
                <w:b/>
                <w:bCs/>
                <w:sz w:val="28"/>
                <w:szCs w:val="28"/>
              </w:rPr>
            </w:pPr>
          </w:p>
          <w:p w:rsidR="006F3CEC" w:rsidRDefault="006F3CEC">
            <w:pPr>
              <w:snapToGrid w:val="0"/>
              <w:spacing w:line="540" w:lineRule="exact"/>
              <w:ind w:firstLineChars="49" w:firstLine="138"/>
              <w:rPr>
                <w:rFonts w:ascii="仿宋_GB2312" w:eastAsia="仿宋_GB2312"/>
                <w:bCs/>
                <w:sz w:val="28"/>
                <w:szCs w:val="28"/>
              </w:rPr>
            </w:pPr>
            <w:r>
              <w:rPr>
                <w:rFonts w:ascii="仿宋_GB2312" w:eastAsia="仿宋_GB2312" w:hint="eastAsia"/>
                <w:b/>
                <w:bCs/>
                <w:sz w:val="28"/>
                <w:szCs w:val="28"/>
              </w:rPr>
              <w:t>共青团重庆大学委员会</w:t>
            </w:r>
            <w:r>
              <w:rPr>
                <w:rFonts w:ascii="仿宋_GB2312" w:eastAsia="仿宋_GB2312"/>
                <w:b/>
                <w:bCs/>
                <w:sz w:val="28"/>
                <w:szCs w:val="28"/>
              </w:rPr>
              <w:t xml:space="preserve">           </w:t>
            </w:r>
          </w:p>
        </w:tc>
        <w:tc>
          <w:tcPr>
            <w:tcW w:w="3780" w:type="dxa"/>
            <w:vAlign w:val="center"/>
          </w:tcPr>
          <w:p w:rsidR="006F3CEC" w:rsidRDefault="006F3CEC">
            <w:pPr>
              <w:snapToGrid w:val="0"/>
              <w:spacing w:line="540" w:lineRule="exact"/>
              <w:ind w:firstLineChars="490" w:firstLine="1377"/>
              <w:jc w:val="center"/>
              <w:rPr>
                <w:rFonts w:ascii="仿宋_GB2312" w:eastAsia="仿宋_GB2312"/>
                <w:b/>
                <w:bCs/>
                <w:sz w:val="28"/>
                <w:szCs w:val="28"/>
              </w:rPr>
            </w:pPr>
          </w:p>
          <w:p w:rsidR="006F3CEC" w:rsidRDefault="006F3CEC">
            <w:pPr>
              <w:snapToGrid w:val="0"/>
              <w:spacing w:line="540" w:lineRule="exact"/>
              <w:ind w:firstLineChars="343" w:firstLine="1098"/>
              <w:rPr>
                <w:rFonts w:ascii="仿宋_GB2312" w:eastAsia="仿宋_GB2312"/>
                <w:b/>
                <w:bCs/>
                <w:sz w:val="28"/>
                <w:szCs w:val="28"/>
              </w:rPr>
            </w:pPr>
            <w:smartTag w:uri="urn:schemas-microsoft-com:office:smarttags" w:element="chsdate">
              <w:smartTagPr>
                <w:attr w:name="IsROCDate" w:val="False"/>
                <w:attr w:name="IsLunarDate" w:val="False"/>
                <w:attr w:name="Day" w:val="18"/>
                <w:attr w:name="Month" w:val="10"/>
                <w:attr w:name="Year" w:val="2014"/>
              </w:smartTagPr>
              <w:r>
                <w:rPr>
                  <w:rFonts w:eastAsia="仿宋_GB2312"/>
                  <w:bCs/>
                  <w:sz w:val="32"/>
                  <w:szCs w:val="32"/>
                </w:rPr>
                <w:t>2014</w:t>
              </w:r>
              <w:r>
                <w:rPr>
                  <w:rFonts w:ascii="仿宋_GB2312" w:eastAsia="仿宋_GB2312" w:hint="eastAsia"/>
                  <w:b/>
                  <w:bCs/>
                  <w:sz w:val="28"/>
                  <w:szCs w:val="28"/>
                </w:rPr>
                <w:t>年</w:t>
              </w:r>
              <w:r>
                <w:rPr>
                  <w:rFonts w:eastAsia="仿宋_GB2312"/>
                  <w:bCs/>
                  <w:sz w:val="32"/>
                  <w:szCs w:val="32"/>
                </w:rPr>
                <w:t>10</w:t>
              </w:r>
              <w:r>
                <w:rPr>
                  <w:rFonts w:ascii="仿宋_GB2312" w:eastAsia="仿宋_GB2312" w:hint="eastAsia"/>
                  <w:b/>
                  <w:bCs/>
                  <w:sz w:val="28"/>
                  <w:szCs w:val="28"/>
                </w:rPr>
                <w:t>月</w:t>
              </w:r>
              <w:r>
                <w:rPr>
                  <w:rFonts w:eastAsia="仿宋_GB2312"/>
                  <w:bCs/>
                  <w:sz w:val="32"/>
                  <w:szCs w:val="32"/>
                </w:rPr>
                <w:t>18</w:t>
              </w:r>
              <w:r>
                <w:rPr>
                  <w:rFonts w:ascii="仿宋_GB2312" w:eastAsia="仿宋_GB2312" w:hint="eastAsia"/>
                  <w:b/>
                  <w:bCs/>
                  <w:sz w:val="28"/>
                  <w:szCs w:val="28"/>
                </w:rPr>
                <w:t>日</w:t>
              </w:r>
            </w:smartTag>
          </w:p>
        </w:tc>
      </w:tr>
    </w:tbl>
    <w:p w:rsidR="006F3CEC" w:rsidRDefault="006F3CEC">
      <w:pPr>
        <w:spacing w:afterLines="50" w:line="480" w:lineRule="exact"/>
        <w:jc w:val="center"/>
        <w:rPr>
          <w:rFonts w:ascii="黑体" w:eastAsia="黑体" w:hAnsi="宋体"/>
          <w:bCs/>
          <w:sz w:val="32"/>
          <w:szCs w:val="32"/>
        </w:rPr>
      </w:pPr>
      <w:r>
        <w:rPr>
          <w:noProof/>
        </w:rPr>
        <w:pict>
          <v:shapetype id="_x0000_t32" coordsize="21600,21600" o:spt="32" o:oned="t" path="m,l21600,21600e" filled="f">
            <v:path arrowok="t" fillok="f" o:connecttype="none"/>
            <o:lock v:ext="edit" shapetype="t"/>
          </v:shapetype>
          <v:shape id="Straight Connector 2" o:spid="_x0000_s1026" type="#_x0000_t32" style="position:absolute;left:0;text-align:left;margin-left:0;margin-top:3pt;width:434.25pt;height:.05pt;z-index:251658240;mso-position-horizontal:center;mso-position-horizontal-relative:text;mso-position-vertical-relative:text" o:connectortype="straight" o:preferrelative="t" strokecolor="red" strokeweight="1pt">
            <v:stroke miterlimit="2"/>
          </v:shape>
        </w:pict>
      </w:r>
    </w:p>
    <w:p w:rsidR="006F3CEC" w:rsidRPr="005E5182" w:rsidRDefault="006F3CEC">
      <w:pPr>
        <w:pStyle w:val="NormalWeb"/>
        <w:widowControl/>
        <w:spacing w:before="100" w:after="100"/>
        <w:ind w:firstLine="420"/>
        <w:jc w:val="center"/>
        <w:rPr>
          <w:rFonts w:ascii="华文中宋" w:eastAsia="华文中宋" w:hAnsi="华文中宋" w:cs="宋体"/>
          <w:sz w:val="44"/>
          <w:szCs w:val="44"/>
        </w:rPr>
      </w:pPr>
      <w:r w:rsidRPr="005E5182">
        <w:rPr>
          <w:rFonts w:ascii="华文中宋" w:eastAsia="华文中宋" w:hAnsi="华文中宋" w:cs="宋体" w:hint="eastAsia"/>
          <w:sz w:val="44"/>
          <w:szCs w:val="44"/>
        </w:rPr>
        <w:t>弘扬优秀传统文化</w:t>
      </w:r>
      <w:r w:rsidRPr="005E5182">
        <w:rPr>
          <w:rFonts w:ascii="华文中宋" w:eastAsia="华文中宋" w:hAnsi="华文中宋" w:cs="宋体"/>
          <w:sz w:val="44"/>
          <w:szCs w:val="44"/>
        </w:rPr>
        <w:t xml:space="preserve"> </w:t>
      </w:r>
      <w:r w:rsidRPr="005E5182">
        <w:rPr>
          <w:rFonts w:ascii="华文中宋" w:eastAsia="华文中宋" w:hAnsi="华文中宋" w:cs="宋体" w:hint="eastAsia"/>
          <w:sz w:val="44"/>
          <w:szCs w:val="44"/>
        </w:rPr>
        <w:t>书写崭新时代精神</w:t>
      </w:r>
    </w:p>
    <w:p w:rsidR="006F3CEC" w:rsidRPr="001E598D" w:rsidRDefault="006F3CEC" w:rsidP="001E598D">
      <w:pPr>
        <w:pStyle w:val="NormalWeb"/>
        <w:widowControl/>
        <w:spacing w:before="100" w:after="100"/>
        <w:ind w:firstLineChars="200" w:firstLine="560"/>
        <w:rPr>
          <w:rFonts w:ascii="仿宋_GB2312" w:eastAsia="仿宋_GB2312" w:hAnsi="宋体" w:cs="宋体"/>
          <w:sz w:val="28"/>
          <w:szCs w:val="28"/>
        </w:rPr>
      </w:pPr>
      <w:r w:rsidRPr="001E598D">
        <w:rPr>
          <w:rFonts w:ascii="仿宋_GB2312" w:eastAsia="仿宋_GB2312" w:hAnsi="宋体" w:cs="宋体"/>
          <w:sz w:val="28"/>
          <w:szCs w:val="28"/>
        </w:rPr>
        <w:t>--</w:t>
      </w:r>
      <w:r w:rsidRPr="001E598D">
        <w:rPr>
          <w:rFonts w:ascii="仿宋_GB2312" w:eastAsia="仿宋_GB2312" w:hAnsi="宋体" w:cs="宋体" w:hint="eastAsia"/>
          <w:sz w:val="28"/>
          <w:szCs w:val="28"/>
        </w:rPr>
        <w:t>重庆大学学生艺术团认真贯彻落实习近平文艺工作座谈会讲话精神</w:t>
      </w:r>
    </w:p>
    <w:p w:rsidR="006F3CEC" w:rsidRDefault="006F3CEC" w:rsidP="00D03CBA">
      <w:pPr>
        <w:pStyle w:val="NormalWeb"/>
        <w:widowControl/>
        <w:spacing w:before="100" w:after="100"/>
        <w:ind w:firstLineChars="200" w:firstLine="560"/>
        <w:rPr>
          <w:rFonts w:ascii="宋体" w:cs="宋体"/>
          <w:sz w:val="28"/>
          <w:szCs w:val="28"/>
        </w:rPr>
      </w:pPr>
    </w:p>
    <w:p w:rsidR="006F3CEC" w:rsidRPr="005E5182" w:rsidRDefault="006F3CEC" w:rsidP="005E5182">
      <w:pPr>
        <w:ind w:firstLineChars="200" w:firstLine="640"/>
        <w:rPr>
          <w:rFonts w:ascii="仿宋_GB2312" w:eastAsia="仿宋_GB2312"/>
          <w:sz w:val="32"/>
          <w:szCs w:val="32"/>
        </w:rPr>
      </w:pPr>
      <w:smartTag w:uri="urn:schemas-microsoft-com:office:smarttags" w:element="chsdate">
        <w:smartTagPr>
          <w:attr w:name="IsROCDate" w:val="False"/>
          <w:attr w:name="IsLunarDate" w:val="False"/>
          <w:attr w:name="Day" w:val="15"/>
          <w:attr w:name="Month" w:val="10"/>
          <w:attr w:name="Year" w:val="2014"/>
        </w:smartTagPr>
        <w:r w:rsidRPr="005E5182">
          <w:rPr>
            <w:rFonts w:ascii="仿宋_GB2312" w:eastAsia="仿宋_GB2312"/>
            <w:sz w:val="32"/>
            <w:szCs w:val="32"/>
          </w:rPr>
          <w:t>10</w:t>
        </w:r>
        <w:r w:rsidRPr="005E5182">
          <w:rPr>
            <w:rFonts w:ascii="仿宋_GB2312" w:eastAsia="仿宋_GB2312" w:hint="eastAsia"/>
            <w:sz w:val="32"/>
            <w:szCs w:val="32"/>
          </w:rPr>
          <w:t>月</w:t>
        </w:r>
        <w:r w:rsidRPr="005E5182">
          <w:rPr>
            <w:rFonts w:ascii="仿宋_GB2312" w:eastAsia="仿宋_GB2312"/>
            <w:sz w:val="32"/>
            <w:szCs w:val="32"/>
          </w:rPr>
          <w:t>15</w:t>
        </w:r>
        <w:r w:rsidRPr="005E5182">
          <w:rPr>
            <w:rFonts w:ascii="仿宋_GB2312" w:eastAsia="仿宋_GB2312" w:hint="eastAsia"/>
            <w:sz w:val="32"/>
            <w:szCs w:val="32"/>
          </w:rPr>
          <w:t>日</w:t>
        </w:r>
      </w:smartTag>
      <w:r w:rsidRPr="005E5182">
        <w:rPr>
          <w:rFonts w:ascii="仿宋_GB2312" w:eastAsia="仿宋_GB2312" w:hint="eastAsia"/>
          <w:sz w:val="32"/>
          <w:szCs w:val="32"/>
        </w:rPr>
        <w:t>，习近平</w:t>
      </w:r>
      <w:r>
        <w:rPr>
          <w:rFonts w:ascii="仿宋_GB2312" w:eastAsia="仿宋_GB2312" w:hint="eastAsia"/>
          <w:sz w:val="32"/>
          <w:szCs w:val="32"/>
        </w:rPr>
        <w:t>总书记</w:t>
      </w:r>
      <w:r w:rsidRPr="005E5182">
        <w:rPr>
          <w:rFonts w:ascii="仿宋_GB2312" w:eastAsia="仿宋_GB2312" w:hint="eastAsia"/>
          <w:sz w:val="32"/>
          <w:szCs w:val="32"/>
        </w:rPr>
        <w:t>在京主持召开文艺工作座谈会，他指出：“文艺是时代前进的号角，最能代表一个时代的风貌，最能引领一个时代的风气。实现‘两个一百年’奋斗目标、实现中华民族伟大复兴的中国梦，文艺的作用不可替代，文艺工作者大有可为”。</w:t>
      </w:r>
    </w:p>
    <w:p w:rsidR="006F3CEC" w:rsidRPr="005E5182" w:rsidRDefault="006F3CEC" w:rsidP="005E5182">
      <w:pPr>
        <w:ind w:firstLineChars="200" w:firstLine="640"/>
        <w:rPr>
          <w:rFonts w:ascii="仿宋_GB2312" w:eastAsia="仿宋_GB2312"/>
          <w:sz w:val="32"/>
          <w:szCs w:val="32"/>
        </w:rPr>
      </w:pPr>
      <w:r w:rsidRPr="005E5182">
        <w:rPr>
          <w:rFonts w:ascii="仿宋_GB2312" w:eastAsia="仿宋_GB2312" w:hint="eastAsia"/>
          <w:sz w:val="32"/>
          <w:szCs w:val="32"/>
        </w:rPr>
        <w:t>大学生艺术团</w:t>
      </w:r>
      <w:r>
        <w:rPr>
          <w:rFonts w:ascii="仿宋_GB2312" w:eastAsia="仿宋_GB2312" w:hint="eastAsia"/>
          <w:sz w:val="32"/>
          <w:szCs w:val="32"/>
        </w:rPr>
        <w:t>作为高校校园文化建设的一支生力军，</w:t>
      </w:r>
      <w:r w:rsidRPr="005E5182">
        <w:rPr>
          <w:rFonts w:ascii="仿宋_GB2312" w:eastAsia="仿宋_GB2312" w:hint="eastAsia"/>
          <w:sz w:val="32"/>
          <w:szCs w:val="32"/>
        </w:rPr>
        <w:t>肩负着拓宽大学生的眼界，丰富校园文化生活，引领青年学生</w:t>
      </w:r>
      <w:r>
        <w:rPr>
          <w:rFonts w:ascii="仿宋_GB2312" w:eastAsia="仿宋_GB2312" w:hint="eastAsia"/>
          <w:sz w:val="32"/>
          <w:szCs w:val="32"/>
        </w:rPr>
        <w:t>提高审美修养，提升精神境界，加强建设“向真、向善、向美、向上”</w:t>
      </w:r>
      <w:r w:rsidRPr="005E5182">
        <w:rPr>
          <w:rFonts w:ascii="仿宋_GB2312" w:eastAsia="仿宋_GB2312" w:hint="eastAsia"/>
          <w:sz w:val="32"/>
          <w:szCs w:val="32"/>
        </w:rPr>
        <w:t>校园文化，优化艺术教育环境，传承优秀传统文化，弘扬积极时代精神的责任。</w:t>
      </w:r>
      <w:r>
        <w:rPr>
          <w:rFonts w:ascii="仿宋_GB2312" w:eastAsia="仿宋_GB2312" w:hint="eastAsia"/>
          <w:sz w:val="32"/>
          <w:szCs w:val="32"/>
        </w:rPr>
        <w:t>习近平总书记的讲话对</w:t>
      </w:r>
      <w:r w:rsidRPr="005E5182">
        <w:rPr>
          <w:rFonts w:ascii="仿宋_GB2312" w:eastAsia="仿宋_GB2312" w:hint="eastAsia"/>
          <w:sz w:val="32"/>
          <w:szCs w:val="32"/>
        </w:rPr>
        <w:t>大学生艺术团体</w:t>
      </w:r>
      <w:r>
        <w:rPr>
          <w:rFonts w:ascii="仿宋_GB2312" w:eastAsia="仿宋_GB2312" w:hint="eastAsia"/>
          <w:sz w:val="32"/>
          <w:szCs w:val="32"/>
        </w:rPr>
        <w:t>同样</w:t>
      </w:r>
      <w:r w:rsidRPr="005E5182">
        <w:rPr>
          <w:rFonts w:ascii="仿宋_GB2312" w:eastAsia="仿宋_GB2312" w:hint="eastAsia"/>
          <w:sz w:val="32"/>
          <w:szCs w:val="32"/>
        </w:rPr>
        <w:t>具有深刻的指导</w:t>
      </w:r>
      <w:r>
        <w:rPr>
          <w:rFonts w:ascii="仿宋_GB2312" w:eastAsia="仿宋_GB2312" w:hint="eastAsia"/>
          <w:sz w:val="32"/>
          <w:szCs w:val="32"/>
        </w:rPr>
        <w:t>意义</w:t>
      </w:r>
      <w:r w:rsidRPr="005E5182">
        <w:rPr>
          <w:rFonts w:ascii="仿宋_GB2312" w:eastAsia="仿宋_GB2312" w:hint="eastAsia"/>
          <w:sz w:val="32"/>
          <w:szCs w:val="32"/>
        </w:rPr>
        <w:t>。</w:t>
      </w:r>
    </w:p>
    <w:p w:rsidR="006F3CEC" w:rsidRPr="001E598D" w:rsidRDefault="006F3CEC" w:rsidP="001E598D">
      <w:pPr>
        <w:ind w:firstLineChars="200" w:firstLine="640"/>
        <w:rPr>
          <w:rFonts w:ascii="黑体" w:eastAsia="黑体"/>
          <w:sz w:val="32"/>
          <w:szCs w:val="32"/>
        </w:rPr>
      </w:pPr>
      <w:r w:rsidRPr="001E598D">
        <w:rPr>
          <w:rFonts w:ascii="黑体" w:eastAsia="黑体" w:hint="eastAsia"/>
          <w:sz w:val="32"/>
          <w:szCs w:val="32"/>
        </w:rPr>
        <w:t>一、珍视荣誉，增强传承和弘扬优秀文化的责任感和使命感</w:t>
      </w:r>
    </w:p>
    <w:p w:rsidR="006F3CEC" w:rsidRDefault="006F3CEC" w:rsidP="00C266D9">
      <w:pPr>
        <w:ind w:firstLineChars="200" w:firstLine="640"/>
        <w:rPr>
          <w:rFonts w:ascii="仿宋_GB2312" w:eastAsia="仿宋_GB2312"/>
          <w:sz w:val="32"/>
          <w:szCs w:val="32"/>
        </w:rPr>
      </w:pPr>
      <w:r w:rsidRPr="005E5182">
        <w:rPr>
          <w:rFonts w:ascii="仿宋_GB2312" w:eastAsia="仿宋_GB2312" w:hint="eastAsia"/>
          <w:sz w:val="32"/>
          <w:szCs w:val="32"/>
        </w:rPr>
        <w:t>重庆大学学生艺术团</w:t>
      </w:r>
      <w:r>
        <w:rPr>
          <w:rFonts w:ascii="仿宋_GB2312" w:eastAsia="仿宋_GB2312" w:hint="eastAsia"/>
          <w:sz w:val="32"/>
          <w:szCs w:val="32"/>
        </w:rPr>
        <w:t>成立于</w:t>
      </w:r>
      <w:r>
        <w:rPr>
          <w:rFonts w:ascii="仿宋_GB2312" w:eastAsia="仿宋_GB2312"/>
          <w:sz w:val="32"/>
          <w:szCs w:val="32"/>
        </w:rPr>
        <w:t>1956</w:t>
      </w:r>
      <w:r>
        <w:rPr>
          <w:rFonts w:ascii="仿宋_GB2312" w:eastAsia="仿宋_GB2312" w:hint="eastAsia"/>
          <w:sz w:val="32"/>
          <w:szCs w:val="32"/>
        </w:rPr>
        <w:t>年</w:t>
      </w:r>
      <w:r w:rsidRPr="005E5182">
        <w:rPr>
          <w:rFonts w:ascii="仿宋_GB2312" w:eastAsia="仿宋_GB2312" w:hint="eastAsia"/>
          <w:sz w:val="32"/>
          <w:szCs w:val="32"/>
        </w:rPr>
        <w:t>，</w:t>
      </w:r>
      <w:r>
        <w:rPr>
          <w:rFonts w:ascii="仿宋_GB2312" w:eastAsia="仿宋_GB2312" w:hint="eastAsia"/>
          <w:sz w:val="32"/>
          <w:szCs w:val="32"/>
        </w:rPr>
        <w:t>于</w:t>
      </w:r>
      <w:r w:rsidRPr="005E5182">
        <w:rPr>
          <w:rFonts w:ascii="仿宋_GB2312" w:eastAsia="仿宋_GB2312"/>
          <w:sz w:val="32"/>
          <w:szCs w:val="32"/>
        </w:rPr>
        <w:t>2000</w:t>
      </w:r>
      <w:r w:rsidRPr="005E5182">
        <w:rPr>
          <w:rFonts w:ascii="仿宋_GB2312" w:eastAsia="仿宋_GB2312" w:hint="eastAsia"/>
          <w:sz w:val="32"/>
          <w:szCs w:val="32"/>
        </w:rPr>
        <w:t>年</w:t>
      </w:r>
      <w:r>
        <w:rPr>
          <w:rFonts w:ascii="仿宋_GB2312" w:eastAsia="仿宋_GB2312" w:hint="eastAsia"/>
          <w:sz w:val="32"/>
          <w:szCs w:val="32"/>
        </w:rPr>
        <w:t>并入</w:t>
      </w:r>
      <w:r w:rsidRPr="005E5182">
        <w:rPr>
          <w:rFonts w:ascii="仿宋_GB2312" w:eastAsia="仿宋_GB2312" w:hint="eastAsia"/>
          <w:sz w:val="32"/>
          <w:szCs w:val="32"/>
        </w:rPr>
        <w:t>原重庆建筑大学学生艺术团以及原重庆建筑高等专科学校部分艺术类学生社团</w:t>
      </w:r>
      <w:r>
        <w:rPr>
          <w:rFonts w:ascii="仿宋_GB2312" w:eastAsia="仿宋_GB2312" w:hint="eastAsia"/>
          <w:sz w:val="32"/>
          <w:szCs w:val="32"/>
        </w:rPr>
        <w:t>，</w:t>
      </w:r>
      <w:r w:rsidRPr="005E5182">
        <w:rPr>
          <w:rFonts w:ascii="仿宋_GB2312" w:eastAsia="仿宋_GB2312" w:hint="eastAsia"/>
          <w:sz w:val="32"/>
          <w:szCs w:val="32"/>
        </w:rPr>
        <w:t>直属于共青团重庆大学委员会</w:t>
      </w:r>
      <w:r>
        <w:rPr>
          <w:rFonts w:ascii="仿宋_GB2312" w:eastAsia="仿宋_GB2312" w:hint="eastAsia"/>
          <w:sz w:val="32"/>
          <w:szCs w:val="32"/>
        </w:rPr>
        <w:t>，</w:t>
      </w:r>
      <w:r w:rsidRPr="005E5182">
        <w:rPr>
          <w:rFonts w:ascii="仿宋_GB2312" w:eastAsia="仿宋_GB2312" w:hint="eastAsia"/>
          <w:sz w:val="32"/>
          <w:szCs w:val="32"/>
        </w:rPr>
        <w:t>是重庆市高校中规模最大、艺术门类最齐全、演出水平最高的业余演出团体，现下设管乐队、交响乐队、民乐队、合唱队、缙云话剧社、幽兰戏曲社等六大演出团体，共有团员</w:t>
      </w:r>
      <w:r w:rsidRPr="005E5182">
        <w:rPr>
          <w:rFonts w:ascii="仿宋_GB2312" w:eastAsia="仿宋_GB2312"/>
          <w:sz w:val="32"/>
          <w:szCs w:val="32"/>
        </w:rPr>
        <w:t>800</w:t>
      </w:r>
      <w:r w:rsidRPr="005E5182">
        <w:rPr>
          <w:rFonts w:ascii="仿宋_GB2312" w:eastAsia="仿宋_GB2312" w:hint="eastAsia"/>
          <w:sz w:val="32"/>
          <w:szCs w:val="32"/>
        </w:rPr>
        <w:t>余人。</w:t>
      </w:r>
    </w:p>
    <w:p w:rsidR="006F3CEC" w:rsidRDefault="006F3CEC" w:rsidP="00C51CB4">
      <w:pPr>
        <w:ind w:firstLineChars="200" w:firstLine="640"/>
        <w:rPr>
          <w:rFonts w:ascii="仿宋_GB2312" w:eastAsia="仿宋_GB2312"/>
          <w:sz w:val="32"/>
          <w:szCs w:val="32"/>
        </w:rPr>
      </w:pPr>
      <w:r>
        <w:rPr>
          <w:rFonts w:ascii="仿宋_GB2312" w:eastAsia="仿宋_GB2312" w:hint="eastAsia"/>
          <w:sz w:val="32"/>
          <w:szCs w:val="32"/>
        </w:rPr>
        <w:t>重庆大学学生艺术团始终坚持</w:t>
      </w:r>
      <w:r w:rsidRPr="005E5182">
        <w:rPr>
          <w:rFonts w:ascii="仿宋_GB2312" w:eastAsia="仿宋_GB2312" w:hint="eastAsia"/>
          <w:sz w:val="32"/>
          <w:szCs w:val="32"/>
        </w:rPr>
        <w:t>立足于重大学子，沐浴在重大和重庆深厚的人文底蕴及“耐劳苦，尚简朴，勤学业，爱国家”的重大校风之中</w:t>
      </w:r>
      <w:r>
        <w:rPr>
          <w:rFonts w:ascii="仿宋_GB2312" w:eastAsia="仿宋_GB2312" w:hint="eastAsia"/>
          <w:sz w:val="32"/>
          <w:szCs w:val="32"/>
        </w:rPr>
        <w:t>。始终坚持用真诚去体验五彩</w:t>
      </w:r>
      <w:r w:rsidRPr="005E5182">
        <w:rPr>
          <w:rFonts w:ascii="仿宋_GB2312" w:eastAsia="仿宋_GB2312" w:hint="eastAsia"/>
          <w:sz w:val="32"/>
          <w:szCs w:val="32"/>
        </w:rPr>
        <w:t>人生，用积极的态度去演绎梦想，</w:t>
      </w:r>
      <w:r>
        <w:rPr>
          <w:rFonts w:ascii="仿宋_GB2312" w:eastAsia="仿宋_GB2312" w:hint="eastAsia"/>
          <w:sz w:val="32"/>
          <w:szCs w:val="32"/>
        </w:rPr>
        <w:t>用热情的心去传承优秀传统文化，用</w:t>
      </w:r>
      <w:r w:rsidRPr="005E5182">
        <w:rPr>
          <w:rFonts w:ascii="仿宋_GB2312" w:eastAsia="仿宋_GB2312" w:hint="eastAsia"/>
          <w:sz w:val="32"/>
          <w:szCs w:val="32"/>
        </w:rPr>
        <w:t>坚定</w:t>
      </w:r>
      <w:r>
        <w:rPr>
          <w:rFonts w:ascii="仿宋_GB2312" w:eastAsia="仿宋_GB2312" w:hint="eastAsia"/>
          <w:sz w:val="32"/>
          <w:szCs w:val="32"/>
        </w:rPr>
        <w:t>的信念去引领时代风气，坚定不移地</w:t>
      </w:r>
      <w:r w:rsidRPr="005E5182">
        <w:rPr>
          <w:rFonts w:ascii="仿宋_GB2312" w:eastAsia="仿宋_GB2312" w:hint="eastAsia"/>
          <w:sz w:val="32"/>
          <w:szCs w:val="32"/>
        </w:rPr>
        <w:t>走在时代前沿</w:t>
      </w:r>
      <w:r>
        <w:rPr>
          <w:rFonts w:ascii="仿宋_GB2312" w:eastAsia="仿宋_GB2312" w:hint="eastAsia"/>
          <w:sz w:val="32"/>
          <w:szCs w:val="32"/>
        </w:rPr>
        <w:t>，</w:t>
      </w:r>
      <w:r w:rsidRPr="005E5182">
        <w:rPr>
          <w:rFonts w:ascii="仿宋_GB2312" w:eastAsia="仿宋_GB2312" w:hint="eastAsia"/>
          <w:sz w:val="32"/>
          <w:szCs w:val="32"/>
        </w:rPr>
        <w:t>把爱国主义贯穿于艺术创作</w:t>
      </w:r>
      <w:r>
        <w:rPr>
          <w:rFonts w:ascii="仿宋_GB2312" w:eastAsia="仿宋_GB2312" w:hint="eastAsia"/>
          <w:sz w:val="32"/>
          <w:szCs w:val="32"/>
        </w:rPr>
        <w:t>始终</w:t>
      </w:r>
      <w:r w:rsidRPr="005E5182">
        <w:rPr>
          <w:rFonts w:ascii="仿宋_GB2312" w:eastAsia="仿宋_GB2312" w:hint="eastAsia"/>
          <w:sz w:val="32"/>
          <w:szCs w:val="32"/>
        </w:rPr>
        <w:t>，走出了一条独特的校园文艺道路。</w:t>
      </w:r>
    </w:p>
    <w:p w:rsidR="006F3CEC" w:rsidRPr="005E5182" w:rsidRDefault="006F3CEC" w:rsidP="00F22FEE">
      <w:pPr>
        <w:ind w:firstLineChars="200" w:firstLine="640"/>
        <w:rPr>
          <w:rFonts w:ascii="仿宋_GB2312" w:eastAsia="仿宋_GB2312"/>
          <w:sz w:val="32"/>
          <w:szCs w:val="32"/>
        </w:rPr>
      </w:pPr>
      <w:r w:rsidRPr="005E5182">
        <w:rPr>
          <w:rFonts w:ascii="仿宋_GB2312" w:eastAsia="仿宋_GB2312" w:hint="eastAsia"/>
          <w:sz w:val="32"/>
          <w:szCs w:val="32"/>
        </w:rPr>
        <w:t>重庆大学学生艺术团的前身可以追溯到</w:t>
      </w:r>
      <w:r>
        <w:rPr>
          <w:rFonts w:ascii="仿宋_GB2312" w:eastAsia="仿宋_GB2312" w:hint="eastAsia"/>
          <w:sz w:val="32"/>
          <w:szCs w:val="32"/>
        </w:rPr>
        <w:t>解放前，</w:t>
      </w:r>
      <w:r w:rsidRPr="005E5182">
        <w:rPr>
          <w:rFonts w:ascii="仿宋_GB2312" w:eastAsia="仿宋_GB2312"/>
          <w:sz w:val="32"/>
          <w:szCs w:val="32"/>
        </w:rPr>
        <w:t>1946</w:t>
      </w:r>
      <w:r>
        <w:rPr>
          <w:rFonts w:ascii="仿宋_GB2312" w:eastAsia="仿宋_GB2312" w:hint="eastAsia"/>
          <w:sz w:val="32"/>
          <w:szCs w:val="32"/>
        </w:rPr>
        <w:t>年</w:t>
      </w:r>
      <w:r w:rsidRPr="005E5182">
        <w:rPr>
          <w:rFonts w:ascii="仿宋_GB2312" w:eastAsia="仿宋_GB2312" w:hint="eastAsia"/>
          <w:sz w:val="32"/>
          <w:szCs w:val="32"/>
        </w:rPr>
        <w:t>周恩来访问重庆大学，观看并高度赞扬了我校乡村宣传团演出的抗日戏剧《放下你的鞭子》。</w:t>
      </w:r>
      <w:r w:rsidRPr="005E5182">
        <w:rPr>
          <w:rFonts w:ascii="仿宋_GB2312" w:eastAsia="仿宋_GB2312"/>
          <w:sz w:val="32"/>
          <w:szCs w:val="32"/>
        </w:rPr>
        <w:t>1960</w:t>
      </w:r>
      <w:r w:rsidRPr="005E5182">
        <w:rPr>
          <w:rFonts w:ascii="仿宋_GB2312" w:eastAsia="仿宋_GB2312" w:hint="eastAsia"/>
          <w:sz w:val="32"/>
          <w:szCs w:val="32"/>
        </w:rPr>
        <w:t>年，</w:t>
      </w:r>
      <w:r>
        <w:rPr>
          <w:rFonts w:ascii="仿宋_GB2312" w:eastAsia="仿宋_GB2312" w:hint="eastAsia"/>
          <w:sz w:val="32"/>
          <w:szCs w:val="32"/>
        </w:rPr>
        <w:t>重庆大学文工团</w:t>
      </w:r>
      <w:r w:rsidRPr="005E5182">
        <w:rPr>
          <w:rFonts w:ascii="仿宋_GB2312" w:eastAsia="仿宋_GB2312" w:hint="eastAsia"/>
          <w:sz w:val="32"/>
          <w:szCs w:val="32"/>
        </w:rPr>
        <w:t>创作《毛泽东颂》，在武汉、上海、北京等城市巡回演出。</w:t>
      </w:r>
      <w:r w:rsidRPr="005E5182">
        <w:rPr>
          <w:rFonts w:ascii="仿宋_GB2312" w:eastAsia="仿宋_GB2312"/>
          <w:sz w:val="32"/>
          <w:szCs w:val="32"/>
        </w:rPr>
        <w:t>1995</w:t>
      </w:r>
      <w:r w:rsidRPr="005E5182">
        <w:rPr>
          <w:rFonts w:ascii="仿宋_GB2312" w:eastAsia="仿宋_GB2312" w:hint="eastAsia"/>
          <w:sz w:val="32"/>
          <w:szCs w:val="32"/>
        </w:rPr>
        <w:t>年，</w:t>
      </w:r>
      <w:r>
        <w:rPr>
          <w:rFonts w:ascii="仿宋_GB2312" w:eastAsia="仿宋_GB2312" w:hint="eastAsia"/>
          <w:sz w:val="32"/>
          <w:szCs w:val="32"/>
        </w:rPr>
        <w:t>重</w:t>
      </w:r>
      <w:r w:rsidRPr="005E5182">
        <w:rPr>
          <w:rFonts w:ascii="仿宋_GB2312" w:eastAsia="仿宋_GB2312" w:hint="eastAsia"/>
          <w:sz w:val="32"/>
          <w:szCs w:val="32"/>
        </w:rPr>
        <w:t>大艺术团自编、自导、自演的歌舞《忠魂》在北京参加教育部主办的首届全国高校文艺汇演中荣获一等奖。原重庆建筑大学学生艺术团</w:t>
      </w:r>
      <w:r>
        <w:rPr>
          <w:rFonts w:ascii="仿宋_GB2312" w:eastAsia="仿宋_GB2312" w:hint="eastAsia"/>
          <w:sz w:val="32"/>
          <w:szCs w:val="32"/>
        </w:rPr>
        <w:t>也取得过诸多殊荣。</w:t>
      </w:r>
      <w:r w:rsidRPr="005E5182">
        <w:rPr>
          <w:rFonts w:ascii="仿宋_GB2312" w:eastAsia="仿宋_GB2312"/>
          <w:sz w:val="32"/>
          <w:szCs w:val="32"/>
        </w:rPr>
        <w:t>1960</w:t>
      </w:r>
      <w:r w:rsidRPr="005E5182">
        <w:rPr>
          <w:rFonts w:ascii="仿宋_GB2312" w:eastAsia="仿宋_GB2312" w:hint="eastAsia"/>
          <w:sz w:val="32"/>
          <w:szCs w:val="32"/>
        </w:rPr>
        <w:t>年，重庆建筑大学学生艺术团向建工部、文化部、团中央和全国第十八次学代会作了汇报演出。</w:t>
      </w:r>
      <w:r w:rsidRPr="005E5182">
        <w:rPr>
          <w:rFonts w:ascii="仿宋_GB2312" w:eastAsia="仿宋_GB2312"/>
          <w:sz w:val="32"/>
          <w:szCs w:val="32"/>
        </w:rPr>
        <w:t>1966</w:t>
      </w:r>
      <w:r w:rsidRPr="005E5182">
        <w:rPr>
          <w:rFonts w:ascii="仿宋_GB2312" w:eastAsia="仿宋_GB2312" w:hint="eastAsia"/>
          <w:sz w:val="32"/>
          <w:szCs w:val="32"/>
        </w:rPr>
        <w:t>年，受建工部委托，歌舞团赴大庆石油会战工地，慰问大庆石油职工和国家建工六局职工，演出了反应全院师生在全国基础建设打歼灭战重点工地进行教育革命的大型歌舞剧《红岩工地战歌》，铁人王进喜观看了演出</w:t>
      </w:r>
      <w:r>
        <w:rPr>
          <w:rFonts w:ascii="仿宋_GB2312" w:eastAsia="仿宋_GB2312" w:hint="eastAsia"/>
          <w:sz w:val="32"/>
          <w:szCs w:val="32"/>
        </w:rPr>
        <w:t>……</w:t>
      </w:r>
    </w:p>
    <w:p w:rsidR="006F3CEC" w:rsidRPr="00CA14E3" w:rsidRDefault="006F3CEC" w:rsidP="00CA14E3">
      <w:pPr>
        <w:ind w:firstLineChars="200" w:firstLine="640"/>
        <w:rPr>
          <w:rFonts w:ascii="黑体" w:eastAsia="黑体"/>
          <w:sz w:val="32"/>
          <w:szCs w:val="32"/>
        </w:rPr>
      </w:pPr>
      <w:r w:rsidRPr="00347993">
        <w:rPr>
          <w:rFonts w:ascii="黑体" w:eastAsia="黑体" w:hint="eastAsia"/>
          <w:sz w:val="32"/>
          <w:szCs w:val="32"/>
        </w:rPr>
        <w:t>二、开拓创新，提升传承和弘扬优秀文化的能力和水平</w:t>
      </w:r>
    </w:p>
    <w:p w:rsidR="006F3CEC" w:rsidRPr="00347993" w:rsidRDefault="006F3CEC" w:rsidP="00347993">
      <w:pPr>
        <w:ind w:firstLineChars="200" w:firstLine="640"/>
        <w:rPr>
          <w:rFonts w:ascii="仿宋_GB2312" w:eastAsia="仿宋_GB2312"/>
          <w:sz w:val="32"/>
          <w:szCs w:val="32"/>
        </w:rPr>
      </w:pPr>
      <w:r w:rsidRPr="005E5182">
        <w:rPr>
          <w:rFonts w:ascii="仿宋_GB2312" w:eastAsia="仿宋_GB2312" w:hint="eastAsia"/>
          <w:sz w:val="32"/>
          <w:szCs w:val="32"/>
        </w:rPr>
        <w:t>长期以来，重庆大学依托重庆市丰富的红色资源和重庆大学办学的优良革命传统，以红色文化为</w:t>
      </w:r>
      <w:r>
        <w:rPr>
          <w:rFonts w:ascii="仿宋_GB2312" w:eastAsia="仿宋_GB2312" w:hint="eastAsia"/>
          <w:sz w:val="32"/>
          <w:szCs w:val="32"/>
        </w:rPr>
        <w:t>载体</w:t>
      </w:r>
      <w:r w:rsidRPr="005E5182">
        <w:rPr>
          <w:rFonts w:ascii="仿宋_GB2312" w:eastAsia="仿宋_GB2312" w:hint="eastAsia"/>
          <w:sz w:val="32"/>
          <w:szCs w:val="32"/>
        </w:rPr>
        <w:t>，以弘扬社会主义核心价值体系为主要内容，高度重视校园文化的繁荣和发展，</w:t>
      </w:r>
      <w:r>
        <w:rPr>
          <w:rFonts w:ascii="仿宋_GB2312" w:eastAsia="仿宋_GB2312" w:hint="eastAsia"/>
          <w:sz w:val="32"/>
          <w:szCs w:val="32"/>
        </w:rPr>
        <w:t>积极</w:t>
      </w:r>
      <w:r w:rsidRPr="005E5182">
        <w:rPr>
          <w:rFonts w:ascii="仿宋_GB2312" w:eastAsia="仿宋_GB2312" w:hint="eastAsia"/>
          <w:sz w:val="32"/>
          <w:szCs w:val="32"/>
        </w:rPr>
        <w:t>引导青年学生树立正确的人生观、价值观和世界观，为营造和谐校园文化氛围，提升校园文化</w:t>
      </w:r>
      <w:r>
        <w:rPr>
          <w:rFonts w:ascii="仿宋_GB2312" w:eastAsia="仿宋_GB2312" w:hint="eastAsia"/>
          <w:sz w:val="32"/>
          <w:szCs w:val="32"/>
        </w:rPr>
        <w:t>品质作出了积极的探索与实践。近十年来，在上级领导的大力支持下，团员们的不断努力</w:t>
      </w:r>
      <w:r w:rsidRPr="005E5182">
        <w:rPr>
          <w:rFonts w:ascii="仿宋_GB2312" w:eastAsia="仿宋_GB2312" w:hint="eastAsia"/>
          <w:sz w:val="32"/>
          <w:szCs w:val="32"/>
        </w:rPr>
        <w:t>，先后</w:t>
      </w:r>
      <w:r>
        <w:rPr>
          <w:rFonts w:ascii="仿宋_GB2312" w:eastAsia="仿宋_GB2312" w:hint="eastAsia"/>
          <w:sz w:val="32"/>
          <w:szCs w:val="32"/>
        </w:rPr>
        <w:t>创作</w:t>
      </w:r>
      <w:r w:rsidRPr="005E5182">
        <w:rPr>
          <w:rFonts w:ascii="仿宋_GB2312" w:eastAsia="仿宋_GB2312" w:hint="eastAsia"/>
          <w:sz w:val="32"/>
          <w:szCs w:val="32"/>
        </w:rPr>
        <w:t>了众多优秀文艺作品。其中，重庆大学</w:t>
      </w:r>
      <w:r w:rsidRPr="005E5182">
        <w:rPr>
          <w:rFonts w:ascii="仿宋_GB2312" w:eastAsia="仿宋_GB2312"/>
          <w:sz w:val="32"/>
          <w:szCs w:val="32"/>
        </w:rPr>
        <w:t>80</w:t>
      </w:r>
      <w:r w:rsidRPr="005E5182">
        <w:rPr>
          <w:rFonts w:ascii="仿宋_GB2312" w:eastAsia="仿宋_GB2312" w:hint="eastAsia"/>
          <w:sz w:val="32"/>
          <w:szCs w:val="32"/>
        </w:rPr>
        <w:t>周年献礼剧目《重庆往事·红色恋人》作为重庆地区</w:t>
      </w:r>
      <w:r w:rsidRPr="00347993">
        <w:rPr>
          <w:rFonts w:ascii="仿宋_GB2312" w:eastAsia="仿宋_GB2312" w:hint="eastAsia"/>
          <w:sz w:val="32"/>
          <w:szCs w:val="32"/>
        </w:rPr>
        <w:t>唯一入选剧目赴上海参加第二届</w:t>
      </w:r>
      <w:hyperlink r:id="rId7" w:history="1">
        <w:r w:rsidRPr="00347993">
          <w:rPr>
            <w:rStyle w:val="Hyperlink"/>
            <w:rFonts w:ascii="仿宋_GB2312" w:eastAsia="仿宋_GB2312" w:hint="eastAsia"/>
            <w:color w:val="auto"/>
            <w:sz w:val="32"/>
            <w:szCs w:val="32"/>
            <w:u w:val="none"/>
          </w:rPr>
          <w:t>中国校园戏剧节</w:t>
        </w:r>
      </w:hyperlink>
      <w:r w:rsidRPr="00347993">
        <w:rPr>
          <w:rFonts w:ascii="仿宋_GB2312" w:eastAsia="仿宋_GB2312" w:hint="eastAsia"/>
          <w:sz w:val="32"/>
          <w:szCs w:val="32"/>
        </w:rPr>
        <w:t>，荣获“</w:t>
      </w:r>
      <w:hyperlink r:id="rId8" w:history="1">
        <w:r w:rsidRPr="00347993">
          <w:rPr>
            <w:rStyle w:val="Hyperlink"/>
            <w:rFonts w:ascii="仿宋_GB2312" w:eastAsia="仿宋_GB2312" w:hint="eastAsia"/>
            <w:color w:val="auto"/>
            <w:sz w:val="32"/>
            <w:szCs w:val="32"/>
            <w:u w:val="none"/>
          </w:rPr>
          <w:t>中国戏剧奖</w:t>
        </w:r>
      </w:hyperlink>
      <w:r w:rsidRPr="00347993">
        <w:rPr>
          <w:rFonts w:ascii="仿宋_GB2312" w:eastAsia="仿宋_GB2312" w:hint="eastAsia"/>
          <w:sz w:val="32"/>
          <w:szCs w:val="32"/>
        </w:rPr>
        <w:t>·校园戏剧奖”优秀剧目奖。</w:t>
      </w:r>
    </w:p>
    <w:p w:rsidR="006F3CEC" w:rsidRDefault="006F3CEC" w:rsidP="00333543">
      <w:pPr>
        <w:ind w:firstLineChars="200" w:firstLine="640"/>
        <w:rPr>
          <w:rFonts w:ascii="仿宋_GB2312" w:eastAsia="仿宋_GB2312"/>
          <w:sz w:val="32"/>
          <w:szCs w:val="32"/>
        </w:rPr>
      </w:pPr>
      <w:r w:rsidRPr="005E5182">
        <w:rPr>
          <w:rFonts w:ascii="仿宋_GB2312" w:eastAsia="仿宋_GB2312" w:hint="eastAsia"/>
          <w:sz w:val="32"/>
          <w:szCs w:val="32"/>
        </w:rPr>
        <w:t>《重庆往事·红色恋人》是重庆大学学生艺术团</w:t>
      </w:r>
      <w:r>
        <w:rPr>
          <w:rFonts w:ascii="仿宋_GB2312" w:eastAsia="仿宋_GB2312" w:hint="eastAsia"/>
          <w:sz w:val="32"/>
          <w:szCs w:val="32"/>
        </w:rPr>
        <w:t>于</w:t>
      </w:r>
      <w:r>
        <w:rPr>
          <w:rFonts w:ascii="仿宋_GB2312" w:eastAsia="仿宋_GB2312"/>
          <w:sz w:val="32"/>
          <w:szCs w:val="32"/>
        </w:rPr>
        <w:t>2009</w:t>
      </w:r>
      <w:r>
        <w:rPr>
          <w:rFonts w:ascii="仿宋_GB2312" w:eastAsia="仿宋_GB2312" w:hint="eastAsia"/>
          <w:sz w:val="32"/>
          <w:szCs w:val="32"/>
        </w:rPr>
        <w:t>年</w:t>
      </w:r>
      <w:r w:rsidRPr="005E5182">
        <w:rPr>
          <w:rFonts w:ascii="仿宋_GB2312" w:eastAsia="仿宋_GB2312" w:hint="eastAsia"/>
          <w:sz w:val="32"/>
          <w:szCs w:val="32"/>
        </w:rPr>
        <w:t>为纪念新中国成立</w:t>
      </w:r>
      <w:r w:rsidRPr="005E5182">
        <w:rPr>
          <w:rFonts w:ascii="仿宋_GB2312" w:eastAsia="仿宋_GB2312"/>
          <w:sz w:val="32"/>
          <w:szCs w:val="32"/>
        </w:rPr>
        <w:t>60</w:t>
      </w:r>
      <w:r w:rsidRPr="005E5182">
        <w:rPr>
          <w:rFonts w:ascii="仿宋_GB2312" w:eastAsia="仿宋_GB2312" w:hint="eastAsia"/>
          <w:sz w:val="32"/>
          <w:szCs w:val="32"/>
        </w:rPr>
        <w:t>周年、重庆解放</w:t>
      </w:r>
      <w:r w:rsidRPr="005E5182">
        <w:rPr>
          <w:rFonts w:ascii="仿宋_GB2312" w:eastAsia="仿宋_GB2312"/>
          <w:sz w:val="32"/>
          <w:szCs w:val="32"/>
        </w:rPr>
        <w:t>60</w:t>
      </w:r>
      <w:r w:rsidRPr="005E5182">
        <w:rPr>
          <w:rFonts w:ascii="仿宋_GB2312" w:eastAsia="仿宋_GB2312" w:hint="eastAsia"/>
          <w:sz w:val="32"/>
          <w:szCs w:val="32"/>
        </w:rPr>
        <w:t>周年、重庆大学建校</w:t>
      </w:r>
      <w:r w:rsidRPr="005E5182">
        <w:rPr>
          <w:rFonts w:ascii="仿宋_GB2312" w:eastAsia="仿宋_GB2312"/>
          <w:sz w:val="32"/>
          <w:szCs w:val="32"/>
        </w:rPr>
        <w:t>80</w:t>
      </w:r>
      <w:r w:rsidRPr="005E5182">
        <w:rPr>
          <w:rFonts w:ascii="仿宋_GB2312" w:eastAsia="仿宋_GB2312" w:hint="eastAsia"/>
          <w:sz w:val="32"/>
          <w:szCs w:val="32"/>
        </w:rPr>
        <w:t>周年</w:t>
      </w:r>
      <w:r>
        <w:rPr>
          <w:rFonts w:ascii="仿宋_GB2312" w:eastAsia="仿宋_GB2312" w:hint="eastAsia"/>
          <w:sz w:val="32"/>
          <w:szCs w:val="32"/>
        </w:rPr>
        <w:t>而创作</w:t>
      </w:r>
      <w:r w:rsidRPr="005E5182">
        <w:rPr>
          <w:rFonts w:ascii="仿宋_GB2312" w:eastAsia="仿宋_GB2312" w:hint="eastAsia"/>
          <w:sz w:val="32"/>
          <w:szCs w:val="32"/>
        </w:rPr>
        <w:t>。该剧讲述了</w:t>
      </w:r>
      <w:r w:rsidRPr="005E5182">
        <w:rPr>
          <w:rFonts w:ascii="仿宋_GB2312" w:eastAsia="仿宋_GB2312"/>
          <w:sz w:val="32"/>
          <w:szCs w:val="32"/>
        </w:rPr>
        <w:t>1949</w:t>
      </w:r>
      <w:r w:rsidRPr="005E5182">
        <w:rPr>
          <w:rFonts w:ascii="仿宋_GB2312" w:eastAsia="仿宋_GB2312" w:hint="eastAsia"/>
          <w:sz w:val="32"/>
          <w:szCs w:val="32"/>
        </w:rPr>
        <w:t>年新中国成立前夕白色恐怖笼罩下重庆的胜利曙光，描写了以刘国</w:t>
      </w:r>
      <w:r w:rsidRPr="005E5182">
        <w:rPr>
          <w:rFonts w:ascii="仿宋_GB2312" w:hint="eastAsia"/>
          <w:sz w:val="32"/>
          <w:szCs w:val="32"/>
        </w:rPr>
        <w:t>鋕</w:t>
      </w:r>
      <w:r w:rsidRPr="005E5182">
        <w:rPr>
          <w:rFonts w:ascii="仿宋_GB2312" w:eastAsia="仿宋_GB2312" w:hint="eastAsia"/>
          <w:sz w:val="32"/>
          <w:szCs w:val="32"/>
        </w:rPr>
        <w:t>、曾紫霞</w:t>
      </w:r>
      <w:r>
        <w:rPr>
          <w:rFonts w:ascii="仿宋_GB2312" w:eastAsia="仿宋_GB2312" w:hint="eastAsia"/>
          <w:sz w:val="32"/>
          <w:szCs w:val="32"/>
        </w:rPr>
        <w:t>等</w:t>
      </w:r>
      <w:r w:rsidRPr="005E5182">
        <w:rPr>
          <w:rFonts w:ascii="仿宋_GB2312" w:eastAsia="仿宋_GB2312" w:hint="eastAsia"/>
          <w:sz w:val="32"/>
          <w:szCs w:val="32"/>
        </w:rPr>
        <w:t>年轻共产党员为</w:t>
      </w:r>
      <w:r>
        <w:rPr>
          <w:rFonts w:ascii="仿宋_GB2312" w:eastAsia="仿宋_GB2312" w:hint="eastAsia"/>
          <w:sz w:val="32"/>
          <w:szCs w:val="32"/>
        </w:rPr>
        <w:t>追求真理、为中国革命取得胜利</w:t>
      </w:r>
      <w:r w:rsidRPr="005E5182">
        <w:rPr>
          <w:rFonts w:ascii="仿宋_GB2312" w:eastAsia="仿宋_GB2312" w:hint="eastAsia"/>
          <w:sz w:val="32"/>
          <w:szCs w:val="32"/>
        </w:rPr>
        <w:t>不惜牺牲的共产主义情怀。</w:t>
      </w:r>
      <w:r>
        <w:rPr>
          <w:rFonts w:ascii="仿宋_GB2312" w:eastAsia="仿宋_GB2312" w:hint="eastAsia"/>
          <w:sz w:val="32"/>
          <w:szCs w:val="32"/>
        </w:rPr>
        <w:t>该剧</w:t>
      </w:r>
      <w:r w:rsidRPr="005E5182">
        <w:rPr>
          <w:rFonts w:ascii="仿宋_GB2312" w:eastAsia="仿宋_GB2312" w:hint="eastAsia"/>
          <w:sz w:val="32"/>
          <w:szCs w:val="32"/>
        </w:rPr>
        <w:t>立足于红岩精神，突出地域特色，传承文化遗产，使红岩精神在新时期焕发出新的活力。重庆大学校友曾紫霞是小说《红岩》中孙明霞的原型，这些重大校友的革命精神，正是重庆大学的革命精神，正是重庆大学在党的领导下，</w:t>
      </w:r>
      <w:r>
        <w:rPr>
          <w:rFonts w:ascii="仿宋_GB2312" w:eastAsia="仿宋_GB2312" w:hint="eastAsia"/>
          <w:sz w:val="32"/>
          <w:szCs w:val="32"/>
        </w:rPr>
        <w:t>更是</w:t>
      </w:r>
      <w:r w:rsidRPr="005E5182">
        <w:rPr>
          <w:rFonts w:ascii="仿宋_GB2312" w:eastAsia="仿宋_GB2312" w:hint="eastAsia"/>
          <w:sz w:val="32"/>
          <w:szCs w:val="32"/>
        </w:rPr>
        <w:t>进步青年们为国家民族前途命运而进行的艰苦卓绝斗争的缩影</w:t>
      </w:r>
      <w:r>
        <w:rPr>
          <w:rFonts w:ascii="仿宋_GB2312" w:eastAsia="仿宋_GB2312" w:hint="eastAsia"/>
          <w:sz w:val="32"/>
          <w:szCs w:val="32"/>
        </w:rPr>
        <w:t>。</w:t>
      </w:r>
      <w:r w:rsidRPr="005E5182">
        <w:rPr>
          <w:rFonts w:ascii="仿宋_GB2312" w:eastAsia="仿宋_GB2312" w:hint="eastAsia"/>
          <w:sz w:val="32"/>
          <w:szCs w:val="32"/>
        </w:rPr>
        <w:t>该剧注重社会价值的彰显，将红色经典革命故事用话剧的形式展现</w:t>
      </w:r>
      <w:r>
        <w:rPr>
          <w:rFonts w:ascii="仿宋_GB2312" w:eastAsia="仿宋_GB2312" w:hint="eastAsia"/>
          <w:sz w:val="32"/>
          <w:szCs w:val="32"/>
        </w:rPr>
        <w:t>出来，对于弘扬社会主义核心价值体系具有十分重要的意义，</w:t>
      </w:r>
      <w:r w:rsidRPr="005E5182">
        <w:rPr>
          <w:rFonts w:ascii="仿宋_GB2312" w:eastAsia="仿宋_GB2312" w:hint="eastAsia"/>
          <w:sz w:val="32"/>
          <w:szCs w:val="32"/>
        </w:rPr>
        <w:t>是用社会主义荣辱观引领风尚的表现。</w:t>
      </w:r>
    </w:p>
    <w:p w:rsidR="006F3CEC" w:rsidRDefault="006F3CEC" w:rsidP="00CA14E3">
      <w:pPr>
        <w:ind w:firstLineChars="200" w:firstLine="640"/>
        <w:rPr>
          <w:rFonts w:ascii="仿宋_GB2312" w:eastAsia="仿宋_GB2312"/>
          <w:sz w:val="32"/>
          <w:szCs w:val="32"/>
        </w:rPr>
      </w:pPr>
      <w:r>
        <w:rPr>
          <w:rFonts w:ascii="仿宋_GB2312" w:eastAsia="仿宋_GB2312" w:hint="eastAsia"/>
          <w:sz w:val="32"/>
          <w:szCs w:val="32"/>
        </w:rPr>
        <w:t>习近平总书记在文艺座谈会上</w:t>
      </w:r>
      <w:r w:rsidRPr="005E5182">
        <w:rPr>
          <w:rFonts w:ascii="仿宋_GB2312" w:eastAsia="仿宋_GB2312" w:hint="eastAsia"/>
          <w:sz w:val="32"/>
          <w:szCs w:val="32"/>
        </w:rPr>
        <w:t>指出</w:t>
      </w:r>
      <w:r>
        <w:rPr>
          <w:rFonts w:ascii="仿宋_GB2312" w:eastAsia="仿宋_GB2312" w:hint="eastAsia"/>
          <w:sz w:val="32"/>
          <w:szCs w:val="32"/>
        </w:rPr>
        <w:t>：“</w:t>
      </w:r>
      <w:r w:rsidRPr="005E5182">
        <w:rPr>
          <w:rFonts w:ascii="仿宋_GB2312" w:eastAsia="仿宋_GB2312" w:hint="eastAsia"/>
          <w:sz w:val="32"/>
          <w:szCs w:val="32"/>
        </w:rPr>
        <w:t>要把爱国主义作为文艺创作的主旋律，引导人民树立和坚持正确的历史观、民族观、国家观、文化观，增强做中国人的骨气和底气。而对于我们广大青年来讲树立和培育社会主义核心价值观，自觉践行社会主义核心价值观便显得格外重要，因为青年的价值取向决定未来整个社会的价值取向</w:t>
      </w:r>
      <w:r>
        <w:rPr>
          <w:rFonts w:ascii="仿宋_GB2312" w:eastAsia="仿宋_GB2312" w:hint="eastAsia"/>
          <w:sz w:val="32"/>
          <w:szCs w:val="32"/>
        </w:rPr>
        <w:t>”</w:t>
      </w:r>
      <w:r w:rsidRPr="005E5182">
        <w:rPr>
          <w:rFonts w:ascii="仿宋_GB2312" w:eastAsia="仿宋_GB2312" w:hint="eastAsia"/>
          <w:sz w:val="32"/>
          <w:szCs w:val="32"/>
        </w:rPr>
        <w:t>。</w:t>
      </w:r>
    </w:p>
    <w:p w:rsidR="006F3CEC" w:rsidRDefault="006F3CEC" w:rsidP="002D480E">
      <w:pPr>
        <w:ind w:firstLineChars="200" w:firstLine="640"/>
        <w:rPr>
          <w:rFonts w:ascii="仿宋_GB2312" w:eastAsia="仿宋_GB2312"/>
          <w:sz w:val="32"/>
          <w:szCs w:val="32"/>
        </w:rPr>
      </w:pPr>
      <w:r w:rsidRPr="005E5182">
        <w:rPr>
          <w:rFonts w:ascii="仿宋_GB2312" w:eastAsia="仿宋_GB2312" w:hint="eastAsia"/>
          <w:sz w:val="32"/>
          <w:szCs w:val="32"/>
        </w:rPr>
        <w:t>截止</w:t>
      </w:r>
      <w:r w:rsidRPr="005E5182">
        <w:rPr>
          <w:rFonts w:ascii="仿宋_GB2312" w:eastAsia="仿宋_GB2312"/>
          <w:sz w:val="32"/>
          <w:szCs w:val="32"/>
        </w:rPr>
        <w:t>2014</w:t>
      </w:r>
      <w:r w:rsidRPr="005E5182">
        <w:rPr>
          <w:rFonts w:ascii="仿宋_GB2312" w:eastAsia="仿宋_GB2312" w:hint="eastAsia"/>
          <w:sz w:val="32"/>
          <w:szCs w:val="32"/>
        </w:rPr>
        <w:t>年</w:t>
      </w:r>
      <w:r>
        <w:rPr>
          <w:rFonts w:ascii="仿宋_GB2312" w:eastAsia="仿宋_GB2312" w:hint="eastAsia"/>
          <w:sz w:val="32"/>
          <w:szCs w:val="32"/>
        </w:rPr>
        <w:t>，</w:t>
      </w:r>
      <w:r w:rsidRPr="005E5182">
        <w:rPr>
          <w:rFonts w:ascii="仿宋_GB2312" w:eastAsia="仿宋_GB2312" w:hint="eastAsia"/>
          <w:sz w:val="32"/>
          <w:szCs w:val="32"/>
        </w:rPr>
        <w:t>《重庆往事·红色恋人》已经复排</w:t>
      </w:r>
      <w:r>
        <w:rPr>
          <w:rFonts w:ascii="仿宋_GB2312" w:eastAsia="仿宋_GB2312" w:hint="eastAsia"/>
          <w:sz w:val="32"/>
          <w:szCs w:val="32"/>
        </w:rPr>
        <w:t>完善</w:t>
      </w:r>
      <w:r w:rsidRPr="005E5182">
        <w:rPr>
          <w:rFonts w:ascii="仿宋_GB2312" w:eastAsia="仿宋_GB2312" w:hint="eastAsia"/>
          <w:sz w:val="32"/>
          <w:szCs w:val="32"/>
        </w:rPr>
        <w:t>两次，在重庆大学建校</w:t>
      </w:r>
      <w:r w:rsidRPr="005E5182">
        <w:rPr>
          <w:rFonts w:ascii="仿宋_GB2312" w:eastAsia="仿宋_GB2312"/>
          <w:sz w:val="32"/>
          <w:szCs w:val="32"/>
        </w:rPr>
        <w:t>85</w:t>
      </w:r>
      <w:r w:rsidRPr="005E5182">
        <w:rPr>
          <w:rFonts w:ascii="仿宋_GB2312" w:eastAsia="仿宋_GB2312" w:hint="eastAsia"/>
          <w:sz w:val="32"/>
          <w:szCs w:val="32"/>
        </w:rPr>
        <w:t>周年之际，该剧也将迎来</w:t>
      </w:r>
      <w:r>
        <w:rPr>
          <w:rFonts w:ascii="仿宋_GB2312" w:eastAsia="仿宋_GB2312" w:hint="eastAsia"/>
          <w:sz w:val="32"/>
          <w:szCs w:val="32"/>
        </w:rPr>
        <w:t>又一</w:t>
      </w:r>
      <w:r w:rsidRPr="005E5182">
        <w:rPr>
          <w:rFonts w:ascii="仿宋_GB2312" w:eastAsia="仿宋_GB2312" w:hint="eastAsia"/>
          <w:sz w:val="32"/>
          <w:szCs w:val="32"/>
        </w:rPr>
        <w:t>个春天。演职人员虽然已</w:t>
      </w:r>
      <w:r>
        <w:rPr>
          <w:rFonts w:ascii="仿宋_GB2312" w:eastAsia="仿宋_GB2312" w:hint="eastAsia"/>
          <w:sz w:val="32"/>
          <w:szCs w:val="32"/>
        </w:rPr>
        <w:t>调整多次，但是重庆大学</w:t>
      </w:r>
      <w:r w:rsidRPr="005E5182">
        <w:rPr>
          <w:rFonts w:ascii="仿宋_GB2312" w:eastAsia="仿宋_GB2312" w:hint="eastAsia"/>
          <w:sz w:val="32"/>
          <w:szCs w:val="32"/>
        </w:rPr>
        <w:t>精神，红岩精神将一代一代传承下去。</w:t>
      </w:r>
    </w:p>
    <w:p w:rsidR="006F3CEC" w:rsidRPr="00F45A5A" w:rsidRDefault="006F3CEC" w:rsidP="00F45A5A">
      <w:pPr>
        <w:ind w:firstLineChars="200" w:firstLine="640"/>
        <w:rPr>
          <w:rFonts w:ascii="黑体" w:eastAsia="黑体"/>
          <w:sz w:val="32"/>
          <w:szCs w:val="32"/>
        </w:rPr>
      </w:pPr>
      <w:r w:rsidRPr="00F45A5A">
        <w:rPr>
          <w:rFonts w:ascii="黑体" w:eastAsia="黑体" w:hint="eastAsia"/>
          <w:sz w:val="32"/>
          <w:szCs w:val="32"/>
        </w:rPr>
        <w:t>三、落实精神，坚定传承和弘扬优秀文化的勇气和信心</w:t>
      </w:r>
    </w:p>
    <w:p w:rsidR="006F3CEC" w:rsidRPr="005E5182" w:rsidRDefault="006F3CEC" w:rsidP="006B053C">
      <w:pPr>
        <w:ind w:firstLineChars="200" w:firstLine="640"/>
        <w:rPr>
          <w:rFonts w:ascii="仿宋_GB2312" w:eastAsia="仿宋_GB2312"/>
          <w:sz w:val="32"/>
          <w:szCs w:val="32"/>
        </w:rPr>
      </w:pPr>
      <w:r w:rsidRPr="005E5182">
        <w:rPr>
          <w:rFonts w:ascii="仿宋_GB2312" w:eastAsia="仿宋_GB2312" w:hint="eastAsia"/>
          <w:sz w:val="32"/>
          <w:szCs w:val="32"/>
        </w:rPr>
        <w:t>新时代的青年应该紧紧跟随党中央走在时代的前列，志存高远，引领时代新</w:t>
      </w:r>
      <w:r>
        <w:rPr>
          <w:rFonts w:ascii="仿宋_GB2312" w:eastAsia="仿宋_GB2312" w:hint="eastAsia"/>
          <w:sz w:val="32"/>
          <w:szCs w:val="32"/>
        </w:rPr>
        <w:t>精神。</w:t>
      </w:r>
      <w:r w:rsidRPr="005E5182">
        <w:rPr>
          <w:rFonts w:ascii="仿宋_GB2312" w:eastAsia="仿宋_GB2312" w:hint="eastAsia"/>
          <w:sz w:val="32"/>
          <w:szCs w:val="32"/>
        </w:rPr>
        <w:t>在引领大学生文化生活</w:t>
      </w:r>
      <w:r>
        <w:rPr>
          <w:rFonts w:ascii="仿宋_GB2312" w:eastAsia="仿宋_GB2312" w:hint="eastAsia"/>
          <w:sz w:val="32"/>
          <w:szCs w:val="32"/>
        </w:rPr>
        <w:t>、</w:t>
      </w:r>
      <w:r w:rsidRPr="005E5182">
        <w:rPr>
          <w:rFonts w:ascii="仿宋_GB2312" w:eastAsia="仿宋_GB2312" w:hint="eastAsia"/>
          <w:sz w:val="32"/>
          <w:szCs w:val="32"/>
        </w:rPr>
        <w:t>培养大学生艺术素养方面起到举</w:t>
      </w:r>
      <w:r>
        <w:rPr>
          <w:rFonts w:ascii="仿宋_GB2312" w:eastAsia="仿宋_GB2312" w:hint="eastAsia"/>
          <w:sz w:val="32"/>
          <w:szCs w:val="32"/>
        </w:rPr>
        <w:t>足轻重作用的大学生艺术团，更应</w:t>
      </w:r>
      <w:r w:rsidRPr="006B053C">
        <w:rPr>
          <w:rFonts w:ascii="仿宋_GB2312" w:eastAsia="仿宋_GB2312" w:hint="eastAsia"/>
          <w:sz w:val="32"/>
          <w:szCs w:val="32"/>
        </w:rPr>
        <w:t>准确把握文艺工作的地位和作用、使命和责任、目标和要求</w:t>
      </w:r>
      <w:r w:rsidRPr="006B053C">
        <w:rPr>
          <w:rFonts w:ascii="仿宋_GB2312" w:eastAsia="仿宋_GB2312"/>
          <w:sz w:val="32"/>
          <w:szCs w:val="32"/>
        </w:rPr>
        <w:t xml:space="preserve">, </w:t>
      </w:r>
      <w:r w:rsidRPr="006B053C">
        <w:rPr>
          <w:rFonts w:ascii="仿宋_GB2312" w:eastAsia="仿宋_GB2312" w:hint="eastAsia"/>
          <w:sz w:val="32"/>
          <w:szCs w:val="32"/>
        </w:rPr>
        <w:t>坚持文艺为青年服务、为人民服务的创作导向</w:t>
      </w:r>
      <w:r w:rsidRPr="006B053C">
        <w:rPr>
          <w:rFonts w:ascii="仿宋_GB2312" w:eastAsia="仿宋_GB2312"/>
          <w:sz w:val="32"/>
          <w:szCs w:val="32"/>
        </w:rPr>
        <w:t>,</w:t>
      </w:r>
      <w:r>
        <w:rPr>
          <w:rFonts w:ascii="仿宋_GB2312" w:eastAsia="仿宋_GB2312" w:hint="eastAsia"/>
          <w:sz w:val="32"/>
          <w:szCs w:val="32"/>
        </w:rPr>
        <w:t>改革创新，大胆尝试，</w:t>
      </w:r>
      <w:r w:rsidRPr="005E5182">
        <w:rPr>
          <w:rFonts w:ascii="仿宋_GB2312" w:eastAsia="仿宋_GB2312" w:hint="eastAsia"/>
          <w:sz w:val="32"/>
          <w:szCs w:val="32"/>
        </w:rPr>
        <w:t>创作</w:t>
      </w:r>
      <w:r w:rsidRPr="006B053C">
        <w:rPr>
          <w:rFonts w:ascii="仿宋_GB2312" w:eastAsia="仿宋_GB2312" w:hint="eastAsia"/>
          <w:sz w:val="32"/>
          <w:szCs w:val="32"/>
        </w:rPr>
        <w:t>出更多优秀作品</w:t>
      </w:r>
      <w:r w:rsidRPr="005E5182">
        <w:rPr>
          <w:rFonts w:ascii="仿宋_GB2312" w:eastAsia="仿宋_GB2312" w:hint="eastAsia"/>
          <w:sz w:val="32"/>
          <w:szCs w:val="32"/>
        </w:rPr>
        <w:t>，引导广大青年树立和坚持正确的历史观、民族观、国家观、文化观，深刻把握中国梦的丰富内涵和特质，</w:t>
      </w:r>
      <w:r>
        <w:rPr>
          <w:rFonts w:ascii="仿宋_GB2312" w:eastAsia="仿宋_GB2312" w:hint="eastAsia"/>
          <w:sz w:val="32"/>
          <w:szCs w:val="32"/>
        </w:rPr>
        <w:t>为社会发展进步汇聚</w:t>
      </w:r>
      <w:r w:rsidRPr="006B053C">
        <w:rPr>
          <w:rFonts w:ascii="仿宋_GB2312" w:eastAsia="仿宋_GB2312" w:hint="eastAsia"/>
          <w:sz w:val="32"/>
          <w:szCs w:val="32"/>
        </w:rPr>
        <w:t>正能量。</w:t>
      </w:r>
    </w:p>
    <w:p w:rsidR="006F3CEC" w:rsidRPr="00673550" w:rsidRDefault="006F3CEC" w:rsidP="00EF087F">
      <w:pPr>
        <w:ind w:firstLineChars="200" w:firstLine="643"/>
        <w:rPr>
          <w:rFonts w:ascii="仿宋_GB2312" w:eastAsia="仿宋_GB2312"/>
          <w:sz w:val="32"/>
          <w:szCs w:val="32"/>
        </w:rPr>
      </w:pPr>
      <w:r w:rsidRPr="00EF087F">
        <w:rPr>
          <w:rFonts w:ascii="楷体_GB2312" w:eastAsia="楷体_GB2312" w:hint="eastAsia"/>
          <w:b/>
          <w:bCs/>
          <w:sz w:val="32"/>
          <w:szCs w:val="32"/>
        </w:rPr>
        <w:t>一是坚持积极的创作导向。</w:t>
      </w:r>
      <w:r w:rsidRPr="00673550">
        <w:rPr>
          <w:rFonts w:ascii="仿宋_GB2312" w:eastAsia="仿宋_GB2312" w:hint="eastAsia"/>
          <w:sz w:val="32"/>
          <w:szCs w:val="32"/>
        </w:rPr>
        <w:t>深入开展</w:t>
      </w:r>
      <w:r>
        <w:rPr>
          <w:rFonts w:ascii="仿宋_GB2312" w:eastAsia="仿宋_GB2312" w:hint="eastAsia"/>
          <w:sz w:val="32"/>
          <w:szCs w:val="32"/>
        </w:rPr>
        <w:t>“出校园、下基层、进社区”等</w:t>
      </w:r>
      <w:r w:rsidRPr="00673550">
        <w:rPr>
          <w:rFonts w:ascii="仿宋_GB2312" w:eastAsia="仿宋_GB2312" w:hint="eastAsia"/>
          <w:sz w:val="32"/>
          <w:szCs w:val="32"/>
        </w:rPr>
        <w:t>文艺服务活动，通过建立创作基地、组织创作采风</w:t>
      </w:r>
      <w:r>
        <w:rPr>
          <w:rFonts w:ascii="仿宋_GB2312" w:eastAsia="仿宋_GB2312" w:hint="eastAsia"/>
          <w:sz w:val="32"/>
          <w:szCs w:val="32"/>
        </w:rPr>
        <w:t>等</w:t>
      </w:r>
      <w:r w:rsidRPr="00673550">
        <w:rPr>
          <w:rFonts w:ascii="仿宋_GB2312" w:eastAsia="仿宋_GB2312" w:hint="eastAsia"/>
          <w:sz w:val="32"/>
          <w:szCs w:val="32"/>
        </w:rPr>
        <w:t>措施，进一步密切与</w:t>
      </w:r>
      <w:r>
        <w:rPr>
          <w:rFonts w:ascii="仿宋_GB2312" w:eastAsia="仿宋_GB2312" w:hint="eastAsia"/>
          <w:sz w:val="32"/>
          <w:szCs w:val="32"/>
        </w:rPr>
        <w:t>师生、青年、</w:t>
      </w:r>
      <w:r w:rsidRPr="00673550">
        <w:rPr>
          <w:rFonts w:ascii="仿宋_GB2312" w:eastAsia="仿宋_GB2312" w:hint="eastAsia"/>
          <w:sz w:val="32"/>
          <w:szCs w:val="32"/>
        </w:rPr>
        <w:t>人民群众的联系，</w:t>
      </w:r>
      <w:r>
        <w:rPr>
          <w:rFonts w:ascii="仿宋_GB2312" w:eastAsia="仿宋_GB2312" w:hint="eastAsia"/>
          <w:sz w:val="32"/>
          <w:szCs w:val="32"/>
        </w:rPr>
        <w:t>积极主动到他们中间</w:t>
      </w:r>
      <w:r w:rsidRPr="00673550">
        <w:rPr>
          <w:rFonts w:ascii="仿宋_GB2312" w:eastAsia="仿宋_GB2312" w:hint="eastAsia"/>
          <w:sz w:val="32"/>
          <w:szCs w:val="32"/>
        </w:rPr>
        <w:t>创造性</w:t>
      </w:r>
      <w:r>
        <w:rPr>
          <w:rFonts w:ascii="仿宋_GB2312" w:eastAsia="仿宋_GB2312" w:hint="eastAsia"/>
          <w:sz w:val="32"/>
          <w:szCs w:val="32"/>
        </w:rPr>
        <w:t>地挖掘新鲜素材，</w:t>
      </w:r>
      <w:r w:rsidRPr="00673550">
        <w:rPr>
          <w:rFonts w:ascii="仿宋_GB2312" w:eastAsia="仿宋_GB2312" w:hint="eastAsia"/>
          <w:sz w:val="32"/>
          <w:szCs w:val="32"/>
        </w:rPr>
        <w:t>进行艺术</w:t>
      </w:r>
      <w:r>
        <w:rPr>
          <w:rFonts w:ascii="仿宋_GB2312" w:eastAsia="仿宋_GB2312" w:hint="eastAsia"/>
          <w:sz w:val="32"/>
          <w:szCs w:val="32"/>
        </w:rPr>
        <w:t>创作，努力创作出更多、更好的作品</w:t>
      </w:r>
      <w:r w:rsidRPr="00673550">
        <w:rPr>
          <w:rFonts w:ascii="仿宋_GB2312" w:eastAsia="仿宋_GB2312" w:hint="eastAsia"/>
          <w:sz w:val="32"/>
          <w:szCs w:val="32"/>
        </w:rPr>
        <w:t>。</w:t>
      </w:r>
    </w:p>
    <w:p w:rsidR="006F3CEC" w:rsidRDefault="006F3CEC" w:rsidP="00F96F79">
      <w:pPr>
        <w:ind w:firstLine="645"/>
        <w:rPr>
          <w:rFonts w:ascii="仿宋_GB2312" w:eastAsia="仿宋_GB2312"/>
          <w:sz w:val="32"/>
          <w:szCs w:val="32"/>
        </w:rPr>
      </w:pPr>
      <w:r w:rsidRPr="00EF087F">
        <w:rPr>
          <w:rFonts w:ascii="楷体_GB2312" w:eastAsia="楷体_GB2312" w:hint="eastAsia"/>
          <w:b/>
          <w:bCs/>
          <w:sz w:val="32"/>
          <w:szCs w:val="32"/>
        </w:rPr>
        <w:t>二是加强自身建设不停步。</w:t>
      </w:r>
      <w:r>
        <w:rPr>
          <w:rFonts w:ascii="仿宋_GB2312" w:eastAsia="仿宋_GB2312" w:hint="eastAsia"/>
          <w:sz w:val="32"/>
          <w:szCs w:val="32"/>
        </w:rPr>
        <w:t>努力</w:t>
      </w:r>
      <w:r w:rsidRPr="00673550">
        <w:rPr>
          <w:rFonts w:ascii="仿宋_GB2312" w:eastAsia="仿宋_GB2312" w:hint="eastAsia"/>
          <w:sz w:val="32"/>
          <w:szCs w:val="32"/>
        </w:rPr>
        <w:t>建设学习型、创新型、服务型</w:t>
      </w:r>
      <w:r>
        <w:rPr>
          <w:rFonts w:ascii="仿宋_GB2312" w:eastAsia="仿宋_GB2312" w:hint="eastAsia"/>
          <w:sz w:val="32"/>
          <w:szCs w:val="32"/>
        </w:rPr>
        <w:t>团体</w:t>
      </w:r>
      <w:r w:rsidRPr="00673550">
        <w:rPr>
          <w:rFonts w:ascii="仿宋_GB2312" w:eastAsia="仿宋_GB2312" w:hint="eastAsia"/>
          <w:sz w:val="32"/>
          <w:szCs w:val="32"/>
        </w:rPr>
        <w:t>，</w:t>
      </w:r>
      <w:r>
        <w:rPr>
          <w:rFonts w:ascii="仿宋_GB2312" w:eastAsia="仿宋_GB2312" w:hint="eastAsia"/>
          <w:sz w:val="32"/>
          <w:szCs w:val="32"/>
        </w:rPr>
        <w:t>在加强对现有的</w:t>
      </w:r>
      <w:r w:rsidRPr="005E5182">
        <w:rPr>
          <w:rFonts w:ascii="仿宋_GB2312" w:eastAsia="仿宋_GB2312" w:hint="eastAsia"/>
          <w:sz w:val="32"/>
          <w:szCs w:val="32"/>
        </w:rPr>
        <w:t>管乐队、交响乐队、民乐队、合唱队、缙云话剧社、幽兰戏曲社等六大演出团体</w:t>
      </w:r>
      <w:r>
        <w:rPr>
          <w:rFonts w:ascii="仿宋_GB2312" w:eastAsia="仿宋_GB2312" w:hint="eastAsia"/>
          <w:sz w:val="32"/>
          <w:szCs w:val="32"/>
        </w:rPr>
        <w:t>的管理和培训</w:t>
      </w:r>
      <w:r w:rsidRPr="005E5182">
        <w:rPr>
          <w:rFonts w:ascii="仿宋_GB2312" w:eastAsia="仿宋_GB2312" w:hint="eastAsia"/>
          <w:sz w:val="32"/>
          <w:szCs w:val="32"/>
        </w:rPr>
        <w:t>，</w:t>
      </w:r>
      <w:r>
        <w:rPr>
          <w:rFonts w:ascii="仿宋_GB2312" w:eastAsia="仿宋_GB2312" w:hint="eastAsia"/>
          <w:sz w:val="32"/>
          <w:szCs w:val="32"/>
        </w:rPr>
        <w:t>提升队伍综合素质和能力的同时，进一步拓宽艺术创作、服务领域，扩大团体规模，提升影响力。</w:t>
      </w:r>
    </w:p>
    <w:p w:rsidR="006F3CEC" w:rsidRPr="00B56E8E" w:rsidRDefault="006F3CEC" w:rsidP="00F96F79">
      <w:pPr>
        <w:ind w:firstLine="645"/>
        <w:rPr>
          <w:rFonts w:ascii="仿宋_GB2312" w:eastAsia="仿宋_GB2312"/>
          <w:sz w:val="32"/>
          <w:szCs w:val="32"/>
        </w:rPr>
      </w:pPr>
      <w:r w:rsidRPr="003A08FF">
        <w:rPr>
          <w:rFonts w:ascii="楷体_GB2312" w:eastAsia="楷体_GB2312" w:hint="eastAsia"/>
          <w:b/>
          <w:bCs/>
          <w:sz w:val="32"/>
          <w:szCs w:val="32"/>
        </w:rPr>
        <w:t>三是</w:t>
      </w:r>
      <w:r>
        <w:rPr>
          <w:rFonts w:ascii="楷体_GB2312" w:eastAsia="楷体_GB2312" w:hint="eastAsia"/>
          <w:b/>
          <w:bCs/>
          <w:sz w:val="32"/>
          <w:szCs w:val="32"/>
        </w:rPr>
        <w:t>传承创新</w:t>
      </w:r>
      <w:r w:rsidRPr="003A08FF">
        <w:rPr>
          <w:rFonts w:ascii="楷体_GB2312" w:eastAsia="楷体_GB2312" w:hint="eastAsia"/>
          <w:b/>
          <w:bCs/>
          <w:sz w:val="32"/>
          <w:szCs w:val="32"/>
        </w:rPr>
        <w:t>展川剧魅力。</w:t>
      </w:r>
      <w:r w:rsidRPr="00B56E8E">
        <w:rPr>
          <w:rFonts w:ascii="仿宋_GB2312" w:eastAsia="仿宋_GB2312" w:hint="eastAsia"/>
          <w:sz w:val="32"/>
          <w:szCs w:val="32"/>
        </w:rPr>
        <w:t>进一步打牢筑实</w:t>
      </w:r>
      <w:r w:rsidRPr="005E5182">
        <w:rPr>
          <w:rFonts w:ascii="仿宋_GB2312" w:eastAsia="仿宋_GB2312" w:hint="eastAsia"/>
          <w:sz w:val="32"/>
          <w:szCs w:val="32"/>
        </w:rPr>
        <w:t>幽兰</w:t>
      </w:r>
      <w:r>
        <w:rPr>
          <w:rFonts w:ascii="仿宋_GB2312" w:eastAsia="仿宋_GB2312" w:hint="eastAsia"/>
          <w:sz w:val="32"/>
          <w:szCs w:val="32"/>
        </w:rPr>
        <w:t>川剧</w:t>
      </w:r>
      <w:r w:rsidRPr="005E5182">
        <w:rPr>
          <w:rFonts w:ascii="仿宋_GB2312" w:eastAsia="仿宋_GB2312" w:hint="eastAsia"/>
          <w:sz w:val="32"/>
          <w:szCs w:val="32"/>
        </w:rPr>
        <w:t>戏曲社</w:t>
      </w:r>
      <w:r>
        <w:rPr>
          <w:rFonts w:ascii="仿宋_GB2312" w:eastAsia="仿宋_GB2312" w:hint="eastAsia"/>
          <w:sz w:val="32"/>
          <w:szCs w:val="32"/>
        </w:rPr>
        <w:t>，始终</w:t>
      </w:r>
      <w:r w:rsidRPr="00B56E8E">
        <w:rPr>
          <w:rFonts w:ascii="仿宋_GB2312" w:eastAsia="仿宋_GB2312" w:hint="eastAsia"/>
          <w:sz w:val="32"/>
          <w:szCs w:val="32"/>
        </w:rPr>
        <w:t>坚持“抓住传统而不死守传统，坚持创新而不胡编乱造”艺术理念，积极</w:t>
      </w:r>
      <w:r>
        <w:rPr>
          <w:rFonts w:ascii="仿宋_GB2312" w:eastAsia="仿宋_GB2312" w:hint="eastAsia"/>
          <w:sz w:val="32"/>
          <w:szCs w:val="32"/>
        </w:rPr>
        <w:t>吸纳新生力量，</w:t>
      </w:r>
      <w:r w:rsidRPr="00B56E8E">
        <w:rPr>
          <w:rFonts w:ascii="仿宋_GB2312" w:eastAsia="仿宋_GB2312" w:hint="eastAsia"/>
          <w:sz w:val="32"/>
          <w:szCs w:val="32"/>
        </w:rPr>
        <w:t>结合时代精神，丰富乐曲与表演艺术形势，不断创新川剧这一中华优秀传统文化，共同点亮川剧这一戏曲宝库中光彩照人的明珠。</w:t>
      </w:r>
    </w:p>
    <w:p w:rsidR="006F3CEC" w:rsidRPr="00673550" w:rsidRDefault="006F3CEC" w:rsidP="00F96F79">
      <w:pPr>
        <w:ind w:firstLine="645"/>
        <w:rPr>
          <w:rFonts w:ascii="仿宋_GB2312" w:eastAsia="仿宋_GB2312"/>
          <w:sz w:val="32"/>
          <w:szCs w:val="32"/>
        </w:rPr>
      </w:pPr>
      <w:r>
        <w:rPr>
          <w:rFonts w:ascii="楷体_GB2312" w:eastAsia="楷体_GB2312" w:hint="eastAsia"/>
          <w:b/>
          <w:bCs/>
          <w:sz w:val="32"/>
          <w:szCs w:val="32"/>
        </w:rPr>
        <w:t>四</w:t>
      </w:r>
      <w:r w:rsidRPr="00EF087F">
        <w:rPr>
          <w:rFonts w:ascii="楷体_GB2312" w:eastAsia="楷体_GB2312" w:hint="eastAsia"/>
          <w:b/>
          <w:bCs/>
          <w:sz w:val="32"/>
          <w:szCs w:val="32"/>
        </w:rPr>
        <w:t>是引领潮流</w:t>
      </w:r>
      <w:r>
        <w:rPr>
          <w:rFonts w:ascii="楷体_GB2312" w:eastAsia="楷体_GB2312" w:hint="eastAsia"/>
          <w:b/>
          <w:bCs/>
          <w:sz w:val="32"/>
          <w:szCs w:val="32"/>
        </w:rPr>
        <w:t>汇聚</w:t>
      </w:r>
      <w:r w:rsidRPr="00EF087F">
        <w:rPr>
          <w:rFonts w:ascii="楷体_GB2312" w:eastAsia="楷体_GB2312" w:hint="eastAsia"/>
          <w:b/>
          <w:bCs/>
          <w:sz w:val="32"/>
          <w:szCs w:val="32"/>
        </w:rPr>
        <w:t>正能量。</w:t>
      </w:r>
      <w:r w:rsidRPr="00673550">
        <w:rPr>
          <w:rFonts w:ascii="仿宋_GB2312" w:eastAsia="仿宋_GB2312" w:hint="eastAsia"/>
          <w:sz w:val="32"/>
          <w:szCs w:val="32"/>
        </w:rPr>
        <w:t>坚持弘扬中国精神不动摇</w:t>
      </w:r>
      <w:r>
        <w:rPr>
          <w:rFonts w:ascii="仿宋_GB2312" w:eastAsia="仿宋_GB2312" w:hint="eastAsia"/>
          <w:sz w:val="32"/>
          <w:szCs w:val="32"/>
        </w:rPr>
        <w:t>，</w:t>
      </w:r>
      <w:r w:rsidRPr="00673550">
        <w:rPr>
          <w:rFonts w:ascii="仿宋_GB2312" w:eastAsia="仿宋_GB2312" w:hint="eastAsia"/>
          <w:sz w:val="32"/>
          <w:szCs w:val="32"/>
        </w:rPr>
        <w:t>高扬社会主义核心价值观的</w:t>
      </w:r>
      <w:r>
        <w:rPr>
          <w:rFonts w:ascii="仿宋_GB2312" w:eastAsia="仿宋_GB2312" w:hint="eastAsia"/>
          <w:sz w:val="32"/>
          <w:szCs w:val="32"/>
        </w:rPr>
        <w:t>伟大</w:t>
      </w:r>
      <w:r w:rsidRPr="00673550">
        <w:rPr>
          <w:rFonts w:ascii="仿宋_GB2312" w:eastAsia="仿宋_GB2312" w:hint="eastAsia"/>
          <w:sz w:val="32"/>
          <w:szCs w:val="32"/>
        </w:rPr>
        <w:t>旗帜，</w:t>
      </w:r>
      <w:r>
        <w:rPr>
          <w:rFonts w:ascii="仿宋_GB2312" w:eastAsia="仿宋_GB2312" w:hint="eastAsia"/>
          <w:sz w:val="32"/>
          <w:szCs w:val="32"/>
        </w:rPr>
        <w:t>带动、影响更多的学生、青年、群众</w:t>
      </w:r>
      <w:r w:rsidRPr="00673550">
        <w:rPr>
          <w:rFonts w:ascii="仿宋_GB2312" w:eastAsia="仿宋_GB2312" w:hint="eastAsia"/>
          <w:sz w:val="32"/>
          <w:szCs w:val="32"/>
        </w:rPr>
        <w:t>弘扬中国梦</w:t>
      </w:r>
      <w:r>
        <w:rPr>
          <w:rFonts w:ascii="仿宋_GB2312" w:eastAsia="仿宋_GB2312" w:hint="eastAsia"/>
          <w:sz w:val="32"/>
          <w:szCs w:val="32"/>
        </w:rPr>
        <w:t>、追求中国梦</w:t>
      </w:r>
      <w:r w:rsidRPr="00673550">
        <w:rPr>
          <w:rFonts w:ascii="仿宋_GB2312" w:eastAsia="仿宋_GB2312" w:hint="eastAsia"/>
          <w:sz w:val="32"/>
          <w:szCs w:val="32"/>
        </w:rPr>
        <w:t>，</w:t>
      </w:r>
      <w:r>
        <w:rPr>
          <w:rFonts w:ascii="仿宋_GB2312" w:eastAsia="仿宋_GB2312" w:hint="eastAsia"/>
          <w:sz w:val="32"/>
          <w:szCs w:val="32"/>
        </w:rPr>
        <w:t>为实现中华民族伟大复兴的中国梦汇聚正能量。</w:t>
      </w:r>
    </w:p>
    <w:p w:rsidR="006F3CEC" w:rsidRPr="008A72D1" w:rsidRDefault="006F3CEC" w:rsidP="008A72D1">
      <w:pPr>
        <w:ind w:firstLine="645"/>
        <w:rPr>
          <w:rFonts w:ascii="仿宋_GB2312" w:eastAsia="仿宋_GB2312"/>
          <w:sz w:val="32"/>
          <w:szCs w:val="32"/>
        </w:rPr>
      </w:pPr>
      <w:r w:rsidRPr="008A72D1">
        <w:rPr>
          <w:rFonts w:ascii="仿宋_GB2312" w:eastAsia="仿宋_GB2312" w:hint="eastAsia"/>
          <w:sz w:val="32"/>
          <w:szCs w:val="32"/>
        </w:rPr>
        <w:t>回顾历史，从《毛泽东颂》到《重庆往事·红色恋人》，重庆大学学生艺术团不断涌现优秀的立足于重大青年，他们敢闯敢试，勇于创新，始终坚持把爱国主义作为文艺创作的主旋律，立足于社会发展步伐而弘扬社会主义核心价值观。展望未来，重庆大学学生艺术团将以习近平总书记在文艺座谈会上的讲话精神为</w:t>
      </w:r>
      <w:r>
        <w:rPr>
          <w:rFonts w:ascii="仿宋_GB2312" w:eastAsia="仿宋_GB2312" w:hint="eastAsia"/>
          <w:sz w:val="32"/>
          <w:szCs w:val="32"/>
        </w:rPr>
        <w:t>指引，倍加努力地创作</w:t>
      </w:r>
      <w:r w:rsidRPr="008A72D1">
        <w:rPr>
          <w:rFonts w:ascii="仿宋_GB2312" w:eastAsia="仿宋_GB2312" w:hint="eastAsia"/>
          <w:sz w:val="32"/>
          <w:szCs w:val="32"/>
        </w:rPr>
        <w:t>更多反映新时代青年精神风尚的优秀作品，努力弘扬优秀传统文化、书写崭新时代精神。</w:t>
      </w:r>
    </w:p>
    <w:sectPr w:rsidR="006F3CEC" w:rsidRPr="008A72D1" w:rsidSect="009D1C88">
      <w:headerReference w:type="even" r:id="rId9"/>
      <w:headerReference w:type="default" r:id="rId10"/>
      <w:footerReference w:type="even" r:id="rId11"/>
      <w:footerReference w:type="default" r:id="rId12"/>
      <w:pgSz w:w="11906" w:h="16838"/>
      <w:pgMar w:top="1418" w:right="1418" w:bottom="1418" w:left="1418" w:header="851" w:footer="964"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CEC" w:rsidRDefault="006F3CEC" w:rsidP="009D1C88">
      <w:r>
        <w:separator/>
      </w:r>
    </w:p>
  </w:endnote>
  <w:endnote w:type="continuationSeparator" w:id="0">
    <w:p w:rsidR="006F3CEC" w:rsidRDefault="006F3CEC" w:rsidP="009D1C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es New Roma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CEC" w:rsidRDefault="006F3CEC">
    <w:pPr>
      <w:pStyle w:val="Footer"/>
      <w:framePr w:wrap="around" w:vAnchor="text" w:hAnchor="margin" w:xAlign="center" w:y="1"/>
      <w:rPr>
        <w:rStyle w:val="PageNumber"/>
        <w:sz w:val="28"/>
      </w:rPr>
    </w:pPr>
    <w:r>
      <w:rPr>
        <w:rStyle w:val="PageNumber"/>
        <w:sz w:val="28"/>
      </w:rPr>
      <w:t>—</w:t>
    </w:r>
    <w:r>
      <w:rPr>
        <w:rStyle w:val="PageNumber"/>
        <w:sz w:val="28"/>
      </w:rPr>
      <w:fldChar w:fldCharType="begin"/>
    </w:r>
    <w:r>
      <w:rPr>
        <w:rStyle w:val="PageNumber"/>
        <w:sz w:val="28"/>
      </w:rPr>
      <w:instrText xml:space="preserve">PAGE  </w:instrText>
    </w:r>
    <w:r>
      <w:rPr>
        <w:rStyle w:val="PageNumber"/>
        <w:sz w:val="28"/>
      </w:rPr>
      <w:fldChar w:fldCharType="separate"/>
    </w:r>
    <w:r>
      <w:rPr>
        <w:rStyle w:val="PageNumber"/>
        <w:sz w:val="28"/>
      </w:rPr>
      <w:t>2</w:t>
    </w:r>
    <w:r>
      <w:rPr>
        <w:rStyle w:val="PageNumber"/>
        <w:sz w:val="28"/>
      </w:rPr>
      <w:fldChar w:fldCharType="end"/>
    </w:r>
    <w:r>
      <w:rPr>
        <w:rStyle w:val="PageNumber"/>
        <w:sz w:val="28"/>
      </w:rPr>
      <w:t>—</w:t>
    </w:r>
  </w:p>
  <w:p w:rsidR="006F3CEC" w:rsidRDefault="006F3CEC">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CEC" w:rsidRDefault="006F3CEC">
    <w:pPr>
      <w:pStyle w:val="Footer"/>
      <w:framePr w:wrap="around" w:vAnchor="text" w:hAnchor="margin" w:xAlign="center" w:y="1"/>
      <w:rPr>
        <w:rStyle w:val="PageNumber"/>
        <w:sz w:val="28"/>
        <w:szCs w:val="28"/>
      </w:rPr>
    </w:pPr>
    <w:r>
      <w:rPr>
        <w:rStyle w:val="PageNumber"/>
        <w:sz w:val="28"/>
        <w:szCs w:val="28"/>
      </w:rPr>
      <w:fldChar w:fldCharType="begin"/>
    </w:r>
    <w:r>
      <w:rPr>
        <w:rStyle w:val="PageNumber"/>
        <w:sz w:val="28"/>
        <w:szCs w:val="28"/>
      </w:rPr>
      <w:instrText xml:space="preserve">PAGE  </w:instrText>
    </w:r>
    <w:r>
      <w:rPr>
        <w:rStyle w:val="PageNumber"/>
        <w:sz w:val="28"/>
        <w:szCs w:val="28"/>
      </w:rPr>
      <w:fldChar w:fldCharType="separate"/>
    </w:r>
    <w:r>
      <w:rPr>
        <w:rStyle w:val="PageNumber"/>
        <w:noProof/>
        <w:sz w:val="28"/>
        <w:szCs w:val="28"/>
      </w:rPr>
      <w:t>5</w:t>
    </w:r>
    <w:r>
      <w:rPr>
        <w:rStyle w:val="PageNumber"/>
        <w:sz w:val="28"/>
        <w:szCs w:val="28"/>
      </w:rPr>
      <w:fldChar w:fldCharType="end"/>
    </w:r>
  </w:p>
  <w:p w:rsidR="006F3CEC" w:rsidRDefault="006F3CEC">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CEC" w:rsidRDefault="006F3CEC" w:rsidP="009D1C88">
      <w:r>
        <w:separator/>
      </w:r>
    </w:p>
  </w:footnote>
  <w:footnote w:type="continuationSeparator" w:id="0">
    <w:p w:rsidR="006F3CEC" w:rsidRDefault="006F3CEC" w:rsidP="009D1C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CEC" w:rsidRDefault="006F3CEC">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CEC" w:rsidRDefault="006F3CEC">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8E05250"/>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4D28533A"/>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E4A318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2138D28A"/>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8222ED94"/>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95020782"/>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47D2A19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5E72A0B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BABA0A3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130CF96"/>
    <w:lvl w:ilvl="0">
      <w:start w:val="1"/>
      <w:numFmt w:val="bullet"/>
      <w:lvlText w:val=""/>
      <w:lvlJc w:val="left"/>
      <w:pPr>
        <w:tabs>
          <w:tab w:val="num" w:pos="360"/>
        </w:tabs>
        <w:ind w:left="360" w:hanging="360"/>
      </w:pPr>
      <w:rPr>
        <w:rFonts w:ascii="Wingdings" w:hAnsi="Wingdings" w:hint="default"/>
      </w:rPr>
    </w:lvl>
  </w:abstractNum>
  <w:abstractNum w:abstractNumId="10">
    <w:nsid w:val="4C0A7222"/>
    <w:multiLevelType w:val="hybridMultilevel"/>
    <w:tmpl w:val="5A2CB7F8"/>
    <w:lvl w:ilvl="0" w:tplc="6B8C38F4">
      <w:start w:val="1"/>
      <w:numFmt w:val="japaneseCounting"/>
      <w:lvlText w:val="%1、"/>
      <w:lvlJc w:val="left"/>
      <w:pPr>
        <w:tabs>
          <w:tab w:val="num" w:pos="1298"/>
        </w:tabs>
        <w:ind w:left="1298" w:hanging="720"/>
      </w:pPr>
      <w:rPr>
        <w:rFonts w:cs="Times New Roman" w:hint="default"/>
      </w:rPr>
    </w:lvl>
    <w:lvl w:ilvl="1" w:tplc="04090019" w:tentative="1">
      <w:start w:val="1"/>
      <w:numFmt w:val="lowerLetter"/>
      <w:lvlText w:val="%2)"/>
      <w:lvlJc w:val="left"/>
      <w:pPr>
        <w:tabs>
          <w:tab w:val="num" w:pos="1418"/>
        </w:tabs>
        <w:ind w:left="1418" w:hanging="420"/>
      </w:pPr>
      <w:rPr>
        <w:rFonts w:cs="Times New Roman"/>
      </w:rPr>
    </w:lvl>
    <w:lvl w:ilvl="2" w:tplc="0409001B" w:tentative="1">
      <w:start w:val="1"/>
      <w:numFmt w:val="lowerRoman"/>
      <w:lvlText w:val="%3."/>
      <w:lvlJc w:val="right"/>
      <w:pPr>
        <w:tabs>
          <w:tab w:val="num" w:pos="1838"/>
        </w:tabs>
        <w:ind w:left="1838" w:hanging="420"/>
      </w:pPr>
      <w:rPr>
        <w:rFonts w:cs="Times New Roman"/>
      </w:rPr>
    </w:lvl>
    <w:lvl w:ilvl="3" w:tplc="0409000F" w:tentative="1">
      <w:start w:val="1"/>
      <w:numFmt w:val="decimal"/>
      <w:lvlText w:val="%4."/>
      <w:lvlJc w:val="left"/>
      <w:pPr>
        <w:tabs>
          <w:tab w:val="num" w:pos="2258"/>
        </w:tabs>
        <w:ind w:left="2258" w:hanging="420"/>
      </w:pPr>
      <w:rPr>
        <w:rFonts w:cs="Times New Roman"/>
      </w:rPr>
    </w:lvl>
    <w:lvl w:ilvl="4" w:tplc="04090019" w:tentative="1">
      <w:start w:val="1"/>
      <w:numFmt w:val="lowerLetter"/>
      <w:lvlText w:val="%5)"/>
      <w:lvlJc w:val="left"/>
      <w:pPr>
        <w:tabs>
          <w:tab w:val="num" w:pos="2678"/>
        </w:tabs>
        <w:ind w:left="2678" w:hanging="420"/>
      </w:pPr>
      <w:rPr>
        <w:rFonts w:cs="Times New Roman"/>
      </w:rPr>
    </w:lvl>
    <w:lvl w:ilvl="5" w:tplc="0409001B" w:tentative="1">
      <w:start w:val="1"/>
      <w:numFmt w:val="lowerRoman"/>
      <w:lvlText w:val="%6."/>
      <w:lvlJc w:val="right"/>
      <w:pPr>
        <w:tabs>
          <w:tab w:val="num" w:pos="3098"/>
        </w:tabs>
        <w:ind w:left="3098" w:hanging="420"/>
      </w:pPr>
      <w:rPr>
        <w:rFonts w:cs="Times New Roman"/>
      </w:rPr>
    </w:lvl>
    <w:lvl w:ilvl="6" w:tplc="0409000F" w:tentative="1">
      <w:start w:val="1"/>
      <w:numFmt w:val="decimal"/>
      <w:lvlText w:val="%7."/>
      <w:lvlJc w:val="left"/>
      <w:pPr>
        <w:tabs>
          <w:tab w:val="num" w:pos="3518"/>
        </w:tabs>
        <w:ind w:left="3518" w:hanging="420"/>
      </w:pPr>
      <w:rPr>
        <w:rFonts w:cs="Times New Roman"/>
      </w:rPr>
    </w:lvl>
    <w:lvl w:ilvl="7" w:tplc="04090019" w:tentative="1">
      <w:start w:val="1"/>
      <w:numFmt w:val="lowerLetter"/>
      <w:lvlText w:val="%8)"/>
      <w:lvlJc w:val="left"/>
      <w:pPr>
        <w:tabs>
          <w:tab w:val="num" w:pos="3938"/>
        </w:tabs>
        <w:ind w:left="3938" w:hanging="420"/>
      </w:pPr>
      <w:rPr>
        <w:rFonts w:cs="Times New Roman"/>
      </w:rPr>
    </w:lvl>
    <w:lvl w:ilvl="8" w:tplc="0409001B" w:tentative="1">
      <w:start w:val="1"/>
      <w:numFmt w:val="lowerRoman"/>
      <w:lvlText w:val="%9."/>
      <w:lvlJc w:val="right"/>
      <w:pPr>
        <w:tabs>
          <w:tab w:val="num" w:pos="4358"/>
        </w:tabs>
        <w:ind w:left="4358"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1C88"/>
    <w:rsid w:val="00077E1B"/>
    <w:rsid w:val="000D5CB8"/>
    <w:rsid w:val="000E091F"/>
    <w:rsid w:val="00100B09"/>
    <w:rsid w:val="001639E0"/>
    <w:rsid w:val="001915C8"/>
    <w:rsid w:val="001E598D"/>
    <w:rsid w:val="001E6A92"/>
    <w:rsid w:val="002D480E"/>
    <w:rsid w:val="002E0085"/>
    <w:rsid w:val="002F0D79"/>
    <w:rsid w:val="00333543"/>
    <w:rsid w:val="00347993"/>
    <w:rsid w:val="00352E41"/>
    <w:rsid w:val="003603A2"/>
    <w:rsid w:val="00363891"/>
    <w:rsid w:val="0037553F"/>
    <w:rsid w:val="003812BD"/>
    <w:rsid w:val="003A08FF"/>
    <w:rsid w:val="003B3704"/>
    <w:rsid w:val="003B5348"/>
    <w:rsid w:val="003F19C1"/>
    <w:rsid w:val="0041762A"/>
    <w:rsid w:val="00482408"/>
    <w:rsid w:val="004A6A61"/>
    <w:rsid w:val="004E247D"/>
    <w:rsid w:val="005347DD"/>
    <w:rsid w:val="005E5182"/>
    <w:rsid w:val="00634960"/>
    <w:rsid w:val="00673550"/>
    <w:rsid w:val="006951EC"/>
    <w:rsid w:val="006B053C"/>
    <w:rsid w:val="006F3CEC"/>
    <w:rsid w:val="006F7473"/>
    <w:rsid w:val="007367B6"/>
    <w:rsid w:val="007440D1"/>
    <w:rsid w:val="00884884"/>
    <w:rsid w:val="008A4DFB"/>
    <w:rsid w:val="008A72D1"/>
    <w:rsid w:val="009523CF"/>
    <w:rsid w:val="00954AED"/>
    <w:rsid w:val="00973104"/>
    <w:rsid w:val="009745D7"/>
    <w:rsid w:val="009D1C88"/>
    <w:rsid w:val="00A55429"/>
    <w:rsid w:val="00A74BF4"/>
    <w:rsid w:val="00A805FC"/>
    <w:rsid w:val="00B22657"/>
    <w:rsid w:val="00B403F6"/>
    <w:rsid w:val="00B56E8E"/>
    <w:rsid w:val="00B60935"/>
    <w:rsid w:val="00B850B3"/>
    <w:rsid w:val="00BD1A8B"/>
    <w:rsid w:val="00C266D9"/>
    <w:rsid w:val="00C350D4"/>
    <w:rsid w:val="00C4446C"/>
    <w:rsid w:val="00C51CB4"/>
    <w:rsid w:val="00C56D59"/>
    <w:rsid w:val="00C6448E"/>
    <w:rsid w:val="00C8220C"/>
    <w:rsid w:val="00CA14E3"/>
    <w:rsid w:val="00D03CBA"/>
    <w:rsid w:val="00D370FC"/>
    <w:rsid w:val="00E30330"/>
    <w:rsid w:val="00E31CC9"/>
    <w:rsid w:val="00E356D0"/>
    <w:rsid w:val="00E44E51"/>
    <w:rsid w:val="00EE31D2"/>
    <w:rsid w:val="00EF087F"/>
    <w:rsid w:val="00F22FEE"/>
    <w:rsid w:val="00F45A5A"/>
    <w:rsid w:val="00F73459"/>
    <w:rsid w:val="00F847BF"/>
    <w:rsid w:val="00F85E98"/>
    <w:rsid w:val="00F96F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C88"/>
    <w:pPr>
      <w:widowControl w:val="0"/>
      <w:jc w:val="both"/>
    </w:pPr>
    <w:rPr>
      <w:szCs w:val="20"/>
    </w:rPr>
  </w:style>
  <w:style w:type="paragraph" w:styleId="Heading1">
    <w:name w:val="heading 1"/>
    <w:basedOn w:val="Normal"/>
    <w:next w:val="Normal"/>
    <w:link w:val="Heading1Char"/>
    <w:uiPriority w:val="99"/>
    <w:qFormat/>
    <w:rsid w:val="009D1C88"/>
    <w:pPr>
      <w:spacing w:beforeAutospacing="1" w:afterAutospacing="1"/>
      <w:jc w:val="left"/>
      <w:outlineLvl w:val="0"/>
    </w:pPr>
    <w:rPr>
      <w:rFonts w:ascii="宋体" w:hAnsi="宋体" w:cs="宋体"/>
      <w:b/>
      <w:kern w:val="44"/>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847BF"/>
    <w:rPr>
      <w:rFonts w:cs="Times New Roman"/>
      <w:b/>
      <w:bCs/>
      <w:kern w:val="44"/>
      <w:sz w:val="44"/>
      <w:szCs w:val="44"/>
    </w:rPr>
  </w:style>
  <w:style w:type="paragraph" w:styleId="DocumentMap">
    <w:name w:val="Document Map"/>
    <w:basedOn w:val="Normal"/>
    <w:link w:val="DocumentMapChar"/>
    <w:uiPriority w:val="99"/>
    <w:semiHidden/>
    <w:rsid w:val="009D1C88"/>
    <w:pPr>
      <w:shd w:val="clear" w:color="auto" w:fill="000080"/>
    </w:pPr>
  </w:style>
  <w:style w:type="character" w:customStyle="1" w:styleId="DocumentMapChar">
    <w:name w:val="Document Map Char"/>
    <w:basedOn w:val="DefaultParagraphFont"/>
    <w:link w:val="DocumentMap"/>
    <w:uiPriority w:val="99"/>
    <w:semiHidden/>
    <w:locked/>
    <w:rsid w:val="00F847BF"/>
    <w:rPr>
      <w:rFonts w:cs="Times New Roman"/>
      <w:sz w:val="2"/>
    </w:rPr>
  </w:style>
  <w:style w:type="paragraph" w:styleId="BodyTextIndent">
    <w:name w:val="Body Text Indent"/>
    <w:basedOn w:val="Normal"/>
    <w:link w:val="BodyTextIndentChar"/>
    <w:uiPriority w:val="99"/>
    <w:rsid w:val="009D1C88"/>
    <w:pPr>
      <w:ind w:firstLineChars="200" w:firstLine="562"/>
    </w:pPr>
    <w:rPr>
      <w:rFonts w:ascii="仿宋_GB2312" w:eastAsia="仿宋_GB2312"/>
      <w:b/>
      <w:bCs/>
      <w:sz w:val="28"/>
      <w:szCs w:val="24"/>
    </w:rPr>
  </w:style>
  <w:style w:type="character" w:customStyle="1" w:styleId="BodyTextIndentChar">
    <w:name w:val="Body Text Indent Char"/>
    <w:basedOn w:val="DefaultParagraphFont"/>
    <w:link w:val="BodyTextIndent"/>
    <w:uiPriority w:val="99"/>
    <w:semiHidden/>
    <w:locked/>
    <w:rsid w:val="00F847BF"/>
    <w:rPr>
      <w:rFonts w:cs="Times New Roman"/>
      <w:sz w:val="20"/>
      <w:szCs w:val="20"/>
    </w:rPr>
  </w:style>
  <w:style w:type="paragraph" w:styleId="PlainText">
    <w:name w:val="Plain Text"/>
    <w:basedOn w:val="Normal"/>
    <w:link w:val="PlainTextChar"/>
    <w:uiPriority w:val="99"/>
    <w:rsid w:val="009D1C88"/>
    <w:rPr>
      <w:rFonts w:ascii="宋体" w:hAnsi="Courier New"/>
    </w:rPr>
  </w:style>
  <w:style w:type="character" w:customStyle="1" w:styleId="PlainTextChar">
    <w:name w:val="Plain Text Char"/>
    <w:basedOn w:val="DefaultParagraphFont"/>
    <w:link w:val="PlainText"/>
    <w:uiPriority w:val="99"/>
    <w:semiHidden/>
    <w:locked/>
    <w:rsid w:val="00F847BF"/>
    <w:rPr>
      <w:rFonts w:ascii="宋体" w:hAnsi="Courier New" w:cs="Courier New"/>
      <w:sz w:val="21"/>
      <w:szCs w:val="21"/>
    </w:rPr>
  </w:style>
  <w:style w:type="paragraph" w:styleId="BalloonText">
    <w:name w:val="Balloon Text"/>
    <w:basedOn w:val="Normal"/>
    <w:link w:val="BalloonTextChar"/>
    <w:uiPriority w:val="99"/>
    <w:semiHidden/>
    <w:rsid w:val="009D1C88"/>
    <w:rPr>
      <w:sz w:val="18"/>
      <w:szCs w:val="18"/>
    </w:rPr>
  </w:style>
  <w:style w:type="character" w:customStyle="1" w:styleId="BalloonTextChar">
    <w:name w:val="Balloon Text Char"/>
    <w:basedOn w:val="DefaultParagraphFont"/>
    <w:link w:val="BalloonText"/>
    <w:uiPriority w:val="99"/>
    <w:semiHidden/>
    <w:locked/>
    <w:rsid w:val="00F847BF"/>
    <w:rPr>
      <w:rFonts w:cs="Times New Roman"/>
      <w:sz w:val="2"/>
    </w:rPr>
  </w:style>
  <w:style w:type="paragraph" w:styleId="Footer">
    <w:name w:val="footer"/>
    <w:basedOn w:val="Normal"/>
    <w:link w:val="FooterChar"/>
    <w:uiPriority w:val="99"/>
    <w:rsid w:val="009D1C88"/>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F847BF"/>
    <w:rPr>
      <w:rFonts w:cs="Times New Roman"/>
      <w:sz w:val="18"/>
      <w:szCs w:val="18"/>
    </w:rPr>
  </w:style>
  <w:style w:type="paragraph" w:styleId="Header">
    <w:name w:val="header"/>
    <w:basedOn w:val="Normal"/>
    <w:link w:val="HeaderChar"/>
    <w:uiPriority w:val="99"/>
    <w:rsid w:val="009D1C88"/>
    <w:pPr>
      <w:pBdr>
        <w:bottom w:val="single" w:sz="6" w:space="1" w:color="auto"/>
      </w:pBdr>
      <w:tabs>
        <w:tab w:val="center" w:pos="4153"/>
        <w:tab w:val="right" w:pos="8306"/>
      </w:tabs>
      <w:snapToGrid w:val="0"/>
      <w:jc w:val="center"/>
    </w:pPr>
    <w:rPr>
      <w:sz w:val="18"/>
    </w:rPr>
  </w:style>
  <w:style w:type="character" w:customStyle="1" w:styleId="HeaderChar">
    <w:name w:val="Header Char"/>
    <w:basedOn w:val="DefaultParagraphFont"/>
    <w:link w:val="Header"/>
    <w:uiPriority w:val="99"/>
    <w:semiHidden/>
    <w:locked/>
    <w:rsid w:val="00F847BF"/>
    <w:rPr>
      <w:rFonts w:cs="Times New Roman"/>
      <w:sz w:val="18"/>
      <w:szCs w:val="18"/>
    </w:rPr>
  </w:style>
  <w:style w:type="paragraph" w:styleId="NormalWeb">
    <w:name w:val="Normal (Web)"/>
    <w:basedOn w:val="Normal"/>
    <w:uiPriority w:val="99"/>
    <w:rsid w:val="009D1C88"/>
    <w:pPr>
      <w:jc w:val="left"/>
    </w:pPr>
    <w:rPr>
      <w:kern w:val="0"/>
      <w:sz w:val="24"/>
    </w:rPr>
  </w:style>
  <w:style w:type="character" w:styleId="Strong">
    <w:name w:val="Strong"/>
    <w:basedOn w:val="DefaultParagraphFont"/>
    <w:uiPriority w:val="99"/>
    <w:qFormat/>
    <w:rsid w:val="009D1C88"/>
    <w:rPr>
      <w:rFonts w:cs="Times New Roman"/>
      <w:b/>
    </w:rPr>
  </w:style>
  <w:style w:type="character" w:styleId="PageNumber">
    <w:name w:val="page number"/>
    <w:basedOn w:val="DefaultParagraphFont"/>
    <w:uiPriority w:val="99"/>
    <w:rsid w:val="009D1C88"/>
    <w:rPr>
      <w:rFonts w:cs="Times New Roman"/>
    </w:rPr>
  </w:style>
  <w:style w:type="character" w:styleId="Hyperlink">
    <w:name w:val="Hyperlink"/>
    <w:basedOn w:val="DefaultParagraphFont"/>
    <w:uiPriority w:val="99"/>
    <w:rsid w:val="009D1C88"/>
    <w:rPr>
      <w:rFonts w:cs="Times New Roman"/>
      <w:color w:val="0000FF"/>
      <w:u w:val="single"/>
    </w:rPr>
  </w:style>
  <w:style w:type="paragraph" w:customStyle="1" w:styleId="CharCharCharChar">
    <w:name w:val="Char Char Char Char"/>
    <w:basedOn w:val="Normal"/>
    <w:uiPriority w:val="99"/>
    <w:rsid w:val="009D1C88"/>
    <w:pPr>
      <w:adjustRightInd w:val="0"/>
      <w:spacing w:line="360" w:lineRule="atLeast"/>
      <w:textAlignment w:val="baseline"/>
    </w:pPr>
    <w:rPr>
      <w:rFonts w:ascii="宋体" w:hAnsi="宋体" w:cs="Courier New"/>
      <w:sz w:val="32"/>
      <w:szCs w:val="32"/>
    </w:rPr>
  </w:style>
  <w:style w:type="paragraph" w:customStyle="1" w:styleId="p0">
    <w:name w:val="p0"/>
    <w:basedOn w:val="Normal"/>
    <w:uiPriority w:val="99"/>
    <w:rsid w:val="009D1C88"/>
    <w:pPr>
      <w:widowControl/>
      <w:spacing w:before="100" w:beforeAutospacing="1" w:after="100" w:afterAutospacing="1"/>
      <w:jc w:val="left"/>
    </w:pPr>
    <w:rPr>
      <w:rFonts w:ascii="宋体" w:hAnsi="宋体" w:cs="宋体"/>
      <w:kern w:val="0"/>
      <w:sz w:val="24"/>
      <w:szCs w:val="24"/>
    </w:rPr>
  </w:style>
  <w:style w:type="paragraph" w:customStyle="1" w:styleId="p15">
    <w:name w:val="p15"/>
    <w:basedOn w:val="Normal"/>
    <w:uiPriority w:val="99"/>
    <w:rsid w:val="009D1C88"/>
    <w:pPr>
      <w:widowControl/>
      <w:spacing w:before="100" w:beforeAutospacing="1" w:after="100" w:afterAutospacing="1"/>
      <w:jc w:val="left"/>
    </w:pPr>
    <w:rPr>
      <w:rFonts w:ascii="宋体" w:hAnsi="宋体" w:cs="宋体"/>
      <w:kern w:val="0"/>
      <w:sz w:val="24"/>
      <w:szCs w:val="24"/>
    </w:rPr>
  </w:style>
  <w:style w:type="character" w:customStyle="1" w:styleId="15">
    <w:name w:val="15"/>
    <w:basedOn w:val="DefaultParagraphFont"/>
    <w:uiPriority w:val="99"/>
    <w:rsid w:val="009D1C8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594966.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view/4172734.ht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114</TotalTime>
  <Pages>6</Pages>
  <Words>431</Words>
  <Characters>2457</Characters>
  <Application>Microsoft Office Outlook</Application>
  <DocSecurity>0</DocSecurity>
  <Lines>0</Lines>
  <Paragraphs>0</Paragraphs>
  <ScaleCrop>false</ScaleCrop>
  <Company>wmkj</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王迪</dc:creator>
  <cp:keywords/>
  <dc:description/>
  <cp:lastModifiedBy>微软用户</cp:lastModifiedBy>
  <cp:revision>51</cp:revision>
  <cp:lastPrinted>2014-10-21T13:59:00Z</cp:lastPrinted>
  <dcterms:created xsi:type="dcterms:W3CDTF">2014-10-21T16:02:00Z</dcterms:created>
  <dcterms:modified xsi:type="dcterms:W3CDTF">2014-10-22T04:24:00Z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lution ID">
    <vt:lpwstr>None</vt:lpwstr>
  </property>
  <property fmtid="{D5CDD505-2E9C-101B-9397-08002B2CF9AE}" pid="3" name="KSOProductBuildVer">
    <vt:lpwstr>2052-9.1.0.4856</vt:lpwstr>
  </property>
</Properties>
</file>