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739" w:rsidRDefault="006D0B0F">
      <w:pPr>
        <w:jc w:val="center"/>
        <w:rPr>
          <w:rFonts w:ascii="华文中宋" w:eastAsia="华文中宋" w:hAnsi="华文中宋" w:cs="华文中宋"/>
          <w:b/>
          <w:sz w:val="44"/>
          <w:szCs w:val="44"/>
        </w:rPr>
      </w:pPr>
      <w:r>
        <w:rPr>
          <w:rFonts w:ascii="华文中宋" w:eastAsia="华文中宋" w:hAnsi="华文中宋" w:cs="华文中宋" w:hint="eastAsia"/>
          <w:b/>
          <w:sz w:val="44"/>
          <w:szCs w:val="44"/>
        </w:rPr>
        <w:t xml:space="preserve"> 坚定信念跟党走</w:t>
      </w:r>
    </w:p>
    <w:p w:rsidR="00F17739" w:rsidRPr="00B065DB" w:rsidRDefault="006D0B0F">
      <w:pPr>
        <w:jc w:val="right"/>
        <w:rPr>
          <w:rFonts w:ascii="华文中宋" w:eastAsia="华文中宋" w:hAnsi="华文中宋" w:cs="华文中宋"/>
          <w:b/>
          <w:sz w:val="32"/>
          <w:szCs w:val="32"/>
        </w:rPr>
      </w:pPr>
      <w:r w:rsidRPr="00B065DB">
        <w:rPr>
          <w:rFonts w:ascii="华文中宋" w:eastAsia="华文中宋" w:hAnsi="华文中宋" w:cs="华文中宋" w:hint="eastAsia"/>
          <w:b/>
          <w:sz w:val="32"/>
          <w:szCs w:val="32"/>
        </w:rPr>
        <w:t>——学习“四进四信”心得体会</w:t>
      </w:r>
    </w:p>
    <w:p w:rsidR="00F17739" w:rsidRPr="00B065DB" w:rsidRDefault="006D0B0F" w:rsidP="00B065DB">
      <w:pPr>
        <w:widowControl w:val="0"/>
        <w:adjustRightInd/>
        <w:snapToGrid/>
        <w:spacing w:line="540" w:lineRule="exact"/>
        <w:ind w:firstLineChars="200" w:firstLine="883"/>
        <w:jc w:val="both"/>
        <w:rPr>
          <w:rFonts w:ascii="仿宋_GB2312" w:eastAsia="仿宋_GB2312" w:hAnsi="仿宋_GB2312" w:cs="仿宋_GB2312"/>
          <w:kern w:val="2"/>
          <w:sz w:val="32"/>
          <w:szCs w:val="32"/>
        </w:rPr>
      </w:pPr>
      <w:r>
        <w:rPr>
          <w:rFonts w:ascii="黑体" w:eastAsia="黑体" w:hAnsi="黑体" w:hint="eastAsia"/>
          <w:b/>
          <w:sz w:val="44"/>
          <w:szCs w:val="44"/>
        </w:rPr>
        <w:t xml:space="preserve">  </w:t>
      </w:r>
      <w:r w:rsidRPr="00B065DB">
        <w:rPr>
          <w:rFonts w:ascii="仿宋_GB2312" w:eastAsia="仿宋_GB2312" w:hAnsi="仿宋_GB2312" w:cs="仿宋_GB2312" w:hint="eastAsia"/>
          <w:kern w:val="2"/>
          <w:sz w:val="32"/>
          <w:szCs w:val="32"/>
        </w:rPr>
        <w:t>“四进四信”是习近平总书记在两会期间的重要讲话中提到的，是对青年学生，青年工作者的深切期望与嘱托。其主要内涵是以“四进”为手段，以“四信”为目标，即通过“进支部、进社团、进网络、进团课”，组织开展有形化、经常化的工作和活动，引导帮助广大青年学生和高校团学干部进一步牢固树立对党的科学理论的信仰、坚定走中国特色社会主义道路实现“中国梦”的信念、增强对党和政府的信任、增进对以习近平同志为总书记的党中央的信赖。以此打牢当代青年学生团结奋斗的思想根基，将涓涓细流、星星之火汇聚成实现中华民族伟大复兴中国梦的磅礴青春力量。</w:t>
      </w:r>
    </w:p>
    <w:p w:rsidR="00F17739" w:rsidRPr="00B065DB" w:rsidRDefault="006D0B0F" w:rsidP="00B065DB">
      <w:pPr>
        <w:widowControl w:val="0"/>
        <w:adjustRightInd/>
        <w:snapToGrid/>
        <w:spacing w:line="540" w:lineRule="exact"/>
        <w:ind w:firstLineChars="200" w:firstLine="640"/>
        <w:jc w:val="both"/>
        <w:rPr>
          <w:rFonts w:ascii="仿宋_GB2312" w:eastAsia="仿宋_GB2312" w:hAnsi="仿宋_GB2312" w:cs="仿宋_GB2312"/>
          <w:kern w:val="2"/>
          <w:sz w:val="32"/>
          <w:szCs w:val="32"/>
        </w:rPr>
      </w:pPr>
      <w:r w:rsidRPr="00B065DB">
        <w:rPr>
          <w:rFonts w:ascii="仿宋_GB2312" w:eastAsia="仿宋_GB2312" w:hAnsi="仿宋_GB2312" w:cs="仿宋_GB2312" w:hint="eastAsia"/>
          <w:kern w:val="2"/>
          <w:sz w:val="32"/>
          <w:szCs w:val="32"/>
        </w:rPr>
        <w:t>从“四进四信”中，我看到了习近平总书记对于我们青年学生以及共青团青年工作的深切期望与嘱托。我们青年学生是国家的希望，我们更要贯彻习近平总书记系列讲话精神，积极自觉的用讲话精神武装自己的头脑，学习宣传贯彻习近平系列重要讲话精神与重点，学习把握讲话精神中贯彻的马克思主义立场观点方法。</w:t>
      </w:r>
    </w:p>
    <w:p w:rsidR="00F17739" w:rsidRPr="00B065DB" w:rsidRDefault="006D0B0F" w:rsidP="00B065DB">
      <w:pPr>
        <w:widowControl w:val="0"/>
        <w:adjustRightInd/>
        <w:snapToGrid/>
        <w:spacing w:line="540" w:lineRule="exact"/>
        <w:ind w:firstLineChars="200" w:firstLine="640"/>
        <w:jc w:val="both"/>
        <w:rPr>
          <w:rFonts w:ascii="仿宋_GB2312" w:eastAsia="仿宋_GB2312" w:hAnsi="仿宋_GB2312" w:cs="仿宋_GB2312"/>
          <w:kern w:val="2"/>
          <w:sz w:val="32"/>
          <w:szCs w:val="32"/>
        </w:rPr>
      </w:pPr>
      <w:r w:rsidRPr="00B065DB">
        <w:rPr>
          <w:rFonts w:ascii="仿宋_GB2312" w:eastAsia="仿宋_GB2312" w:hAnsi="仿宋_GB2312" w:cs="仿宋_GB2312" w:hint="eastAsia"/>
          <w:kern w:val="2"/>
          <w:sz w:val="32"/>
          <w:szCs w:val="32"/>
        </w:rPr>
        <w:t>作为当代大学生和一名青年团员，更要发挥模范带头作用，扎实参与到活动中，真正做到学而信、学而用、学而行。通过在支部、社团开展的“四进四信”精神宣传活动，努力学习总书记的明智思想，并且通过网络新媒体等多种渠道积极学习两会和“四进四信”精神的相关资料。同时，还应促进同学们的学习和交流，增强自身的核心竞</w:t>
      </w:r>
      <w:r w:rsidRPr="00B065DB">
        <w:rPr>
          <w:rFonts w:ascii="仿宋_GB2312" w:eastAsia="仿宋_GB2312" w:hAnsi="仿宋_GB2312" w:cs="仿宋_GB2312" w:hint="eastAsia"/>
          <w:kern w:val="2"/>
          <w:sz w:val="32"/>
          <w:szCs w:val="32"/>
        </w:rPr>
        <w:lastRenderedPageBreak/>
        <w:t>争力和团体凝聚力，努力提高思想理论水平，在活动中践行习近平总书记强调的“四进四信”精神，营造积极向上的活动氛围。</w:t>
      </w:r>
    </w:p>
    <w:p w:rsidR="00F17739" w:rsidRPr="00B065DB" w:rsidRDefault="006D0B0F" w:rsidP="00B065DB">
      <w:pPr>
        <w:widowControl w:val="0"/>
        <w:adjustRightInd/>
        <w:snapToGrid/>
        <w:spacing w:line="540" w:lineRule="exact"/>
        <w:ind w:firstLineChars="200" w:firstLine="640"/>
        <w:jc w:val="both"/>
        <w:rPr>
          <w:rFonts w:ascii="仿宋_GB2312" w:eastAsia="仿宋_GB2312" w:hAnsi="仿宋_GB2312" w:cs="仿宋_GB2312"/>
          <w:kern w:val="2"/>
          <w:sz w:val="32"/>
          <w:szCs w:val="32"/>
        </w:rPr>
      </w:pPr>
      <w:r w:rsidRPr="00B065DB">
        <w:rPr>
          <w:rFonts w:ascii="仿宋_GB2312" w:eastAsia="仿宋_GB2312" w:hAnsi="仿宋_GB2312" w:cs="仿宋_GB2312" w:hint="eastAsia"/>
          <w:kern w:val="2"/>
          <w:sz w:val="32"/>
          <w:szCs w:val="32"/>
        </w:rPr>
        <w:t>实践是检验真理的唯一标准。我们要面向广大青年学生通过线上线下开展内容丰富新颖的主题团日活动，引导和促进广大青年团员深入学习和领会讲话精神，努力成为讲话精神的重视研究者、积极传播者和坚定践行者。在经历中去体会，去增强对四进四信精神更深层次的理解。</w:t>
      </w:r>
    </w:p>
    <w:p w:rsidR="00F17739" w:rsidRPr="00B065DB" w:rsidRDefault="006D0B0F" w:rsidP="00B065DB">
      <w:pPr>
        <w:widowControl w:val="0"/>
        <w:adjustRightInd/>
        <w:snapToGrid/>
        <w:spacing w:line="540" w:lineRule="exact"/>
        <w:ind w:firstLineChars="200" w:firstLine="640"/>
        <w:jc w:val="both"/>
        <w:rPr>
          <w:rFonts w:ascii="仿宋_GB2312" w:eastAsia="仿宋_GB2312" w:hAnsi="仿宋_GB2312" w:cs="仿宋_GB2312"/>
          <w:kern w:val="2"/>
          <w:sz w:val="32"/>
          <w:szCs w:val="32"/>
        </w:rPr>
      </w:pPr>
      <w:r w:rsidRPr="00B065DB">
        <w:rPr>
          <w:rFonts w:ascii="仿宋_GB2312" w:eastAsia="仿宋_GB2312" w:hAnsi="仿宋_GB2312" w:cs="仿宋_GB2312" w:hint="eastAsia"/>
          <w:kern w:val="2"/>
          <w:sz w:val="32"/>
          <w:szCs w:val="32"/>
        </w:rPr>
        <w:t>我们应牢固树立对党的科学理论的信仰，积极学习历代党的领导人提出的先进思想，提高自</w:t>
      </w:r>
      <w:bookmarkStart w:id="0" w:name="_GoBack"/>
      <w:bookmarkEnd w:id="0"/>
      <w:r w:rsidRPr="00B065DB">
        <w:rPr>
          <w:rFonts w:ascii="仿宋_GB2312" w:eastAsia="仿宋_GB2312" w:hAnsi="仿宋_GB2312" w:cs="仿宋_GB2312" w:hint="eastAsia"/>
          <w:kern w:val="2"/>
          <w:sz w:val="32"/>
          <w:szCs w:val="32"/>
        </w:rPr>
        <w:t>身思想水平，坚定走中国特色社会主义道路实现“中国梦”的信念，树立自己梦想，并将它与国家梦想相结合，增强对党和政府的信任，增进对以习近平同志为总书记的党中央的信赖，向身边同学介绍党中央的重要举措，提醒他们时刻不忘学习先进思想，不断提高青年团员的思想水平，共同进步。</w:t>
      </w:r>
    </w:p>
    <w:p w:rsidR="00F17739" w:rsidRPr="00B065DB" w:rsidRDefault="006D0B0F" w:rsidP="00B065DB">
      <w:pPr>
        <w:widowControl w:val="0"/>
        <w:adjustRightInd/>
        <w:snapToGrid/>
        <w:spacing w:line="540" w:lineRule="exact"/>
        <w:ind w:firstLineChars="200" w:firstLine="640"/>
        <w:jc w:val="both"/>
        <w:rPr>
          <w:rFonts w:ascii="仿宋_GB2312" w:eastAsia="仿宋_GB2312" w:hAnsi="仿宋_GB2312" w:cs="仿宋_GB2312"/>
          <w:kern w:val="2"/>
          <w:sz w:val="32"/>
          <w:szCs w:val="32"/>
        </w:rPr>
      </w:pPr>
      <w:r w:rsidRPr="00B065DB">
        <w:rPr>
          <w:rFonts w:ascii="仿宋_GB2312" w:eastAsia="仿宋_GB2312" w:hAnsi="仿宋_GB2312" w:cs="仿宋_GB2312" w:hint="eastAsia"/>
          <w:kern w:val="2"/>
          <w:sz w:val="32"/>
          <w:szCs w:val="32"/>
        </w:rPr>
        <w:t>有信念、有梦想、有奋斗、有奉献的人生，才是有意义的人生。拿出干劲闯劲，</w:t>
      </w:r>
      <w:r w:rsidR="00B818EF" w:rsidRPr="00B065DB">
        <w:rPr>
          <w:rFonts w:ascii="仿宋_GB2312" w:eastAsia="仿宋_GB2312" w:hAnsi="仿宋_GB2312" w:cs="仿宋_GB2312" w:hint="eastAsia"/>
          <w:kern w:val="2"/>
          <w:sz w:val="32"/>
          <w:szCs w:val="32"/>
        </w:rPr>
        <w:t>不屈不饶</w:t>
      </w:r>
      <w:r w:rsidRPr="00B065DB">
        <w:rPr>
          <w:rFonts w:ascii="仿宋_GB2312" w:eastAsia="仿宋_GB2312" w:hAnsi="仿宋_GB2312" w:cs="仿宋_GB2312" w:hint="eastAsia"/>
          <w:kern w:val="2"/>
          <w:sz w:val="32"/>
          <w:szCs w:val="32"/>
        </w:rPr>
        <w:t>的韧劲，勇毅笃行的稳劲，“厚青年之修养，畅青年之精神，壮青年之意志，砺青年之气节”。通过对“四进四信”精神的学习，我会努力提高自身的思想觉悟，理解四信精神的重要性，树立远大理想，在党的指导下，为祖国的现代化建设奉献自己的力量。</w:t>
      </w:r>
    </w:p>
    <w:p w:rsidR="00F17739" w:rsidRPr="00B065DB" w:rsidRDefault="00F17739" w:rsidP="00B065DB">
      <w:pPr>
        <w:widowControl w:val="0"/>
        <w:adjustRightInd/>
        <w:snapToGrid/>
        <w:spacing w:line="540" w:lineRule="exact"/>
        <w:ind w:firstLineChars="200" w:firstLine="640"/>
        <w:jc w:val="both"/>
        <w:rPr>
          <w:rFonts w:ascii="仿宋_GB2312" w:eastAsia="仿宋_GB2312" w:hAnsi="仿宋_GB2312" w:cs="仿宋_GB2312"/>
          <w:kern w:val="2"/>
          <w:sz w:val="32"/>
          <w:szCs w:val="32"/>
        </w:rPr>
      </w:pPr>
    </w:p>
    <w:sectPr w:rsidR="00F17739" w:rsidRPr="00B065D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F7A" w:rsidRDefault="008A7F7A" w:rsidP="00B065DB">
      <w:r>
        <w:separator/>
      </w:r>
    </w:p>
  </w:endnote>
  <w:endnote w:type="continuationSeparator" w:id="0">
    <w:p w:rsidR="008A7F7A" w:rsidRDefault="008A7F7A" w:rsidP="00B06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F7A" w:rsidRDefault="008A7F7A" w:rsidP="00B065DB">
      <w:r>
        <w:separator/>
      </w:r>
    </w:p>
  </w:footnote>
  <w:footnote w:type="continuationSeparator" w:id="0">
    <w:p w:rsidR="008A7F7A" w:rsidRDefault="008A7F7A" w:rsidP="00B065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720"/>
  <w:characterSpacingControl w:val="doNotCompress"/>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doNotLeaveBackslashAlone/>
    <w:ulTrailSpac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478C"/>
    <w:rsid w:val="0004195C"/>
    <w:rsid w:val="00230AE7"/>
    <w:rsid w:val="00323B43"/>
    <w:rsid w:val="003D37D8"/>
    <w:rsid w:val="0042078E"/>
    <w:rsid w:val="004358AB"/>
    <w:rsid w:val="004763F7"/>
    <w:rsid w:val="005A2181"/>
    <w:rsid w:val="005C478C"/>
    <w:rsid w:val="006D0B0F"/>
    <w:rsid w:val="008A4190"/>
    <w:rsid w:val="008A7F7A"/>
    <w:rsid w:val="008B7726"/>
    <w:rsid w:val="009E4524"/>
    <w:rsid w:val="00B065DB"/>
    <w:rsid w:val="00B34457"/>
    <w:rsid w:val="00B818EF"/>
    <w:rsid w:val="00C02E1F"/>
    <w:rsid w:val="00D84117"/>
    <w:rsid w:val="00E56F88"/>
    <w:rsid w:val="00EE1946"/>
    <w:rsid w:val="00F17739"/>
    <w:rsid w:val="0AA47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05B1B764-7C4A-4B62-BFB6-DD8554321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微软雅黑"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djustRightInd w:val="0"/>
      <w:snapToGrid w:val="0"/>
    </w:pPr>
    <w:rPr>
      <w:rFonts w:ascii="Tahoma" w:hAnsi="Tahoma" w:cs="黑体"/>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jc w:val="center"/>
    </w:pPr>
    <w:rPr>
      <w:sz w:val="18"/>
      <w:szCs w:val="18"/>
    </w:rPr>
  </w:style>
  <w:style w:type="paragraph" w:styleId="a5">
    <w:name w:val="Normal (Web)"/>
    <w:basedOn w:val="a"/>
    <w:uiPriority w:val="99"/>
    <w:unhideWhenUsed/>
    <w:pPr>
      <w:adjustRightInd/>
      <w:snapToGrid/>
      <w:spacing w:before="100" w:beforeAutospacing="1" w:after="100" w:afterAutospacing="1"/>
    </w:pPr>
    <w:rPr>
      <w:rFonts w:ascii="宋体" w:eastAsia="宋体" w:hAnsi="宋体" w:cs="宋体"/>
      <w:sz w:val="24"/>
      <w:szCs w:val="24"/>
    </w:rPr>
  </w:style>
  <w:style w:type="character" w:styleId="a6">
    <w:name w:val="Emphasis"/>
    <w:uiPriority w:val="20"/>
    <w:qFormat/>
    <w:rPr>
      <w:i/>
      <w:iCs/>
    </w:rPr>
  </w:style>
  <w:style w:type="character" w:styleId="a7">
    <w:name w:val="Hyperlink"/>
    <w:uiPriority w:val="99"/>
    <w:unhideWhenUsed/>
    <w:rPr>
      <w:color w:val="0000FF"/>
      <w:u w:val="single"/>
    </w:rPr>
  </w:style>
  <w:style w:type="character" w:customStyle="1" w:styleId="Char0">
    <w:name w:val="页眉 Char"/>
    <w:link w:val="a4"/>
    <w:uiPriority w:val="99"/>
    <w:rPr>
      <w:rFonts w:ascii="Tahoma" w:hAnsi="Tahoma"/>
      <w:sz w:val="18"/>
      <w:szCs w:val="18"/>
    </w:rPr>
  </w:style>
  <w:style w:type="character" w:customStyle="1" w:styleId="Char">
    <w:name w:val="页脚 Char"/>
    <w:link w:val="a3"/>
    <w:uiPriority w:val="99"/>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161</Words>
  <Characters>918</Characters>
  <Application>Microsoft Office Word</Application>
  <DocSecurity>0</DocSecurity>
  <Lines>7</Lines>
  <Paragraphs>2</Paragraphs>
  <ScaleCrop>false</ScaleCrop>
  <Company>Hewlett-Packard</Company>
  <LinksUpToDate>false</LinksUpToDate>
  <CharactersWithSpaces>1077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坚定信念跟党走</dc:title>
  <dc:creator>dell</dc:creator>
  <cp:lastModifiedBy>Microsoft</cp:lastModifiedBy>
  <cp:revision>6</cp:revision>
  <dcterms:created xsi:type="dcterms:W3CDTF">2015-04-19T04:44:00Z</dcterms:created>
  <dcterms:modified xsi:type="dcterms:W3CDTF">2015-04-21T08:51:00Z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