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33" w:rsidRPr="00A56148" w:rsidRDefault="008E3A33" w:rsidP="008E3A33">
      <w:pPr>
        <w:spacing w:line="520" w:lineRule="exact"/>
        <w:jc w:val="left"/>
        <w:rPr>
          <w:rFonts w:ascii="黑体" w:eastAsia="黑体" w:hAnsi="黑体" w:cs="Times New Roman"/>
          <w:sz w:val="32"/>
          <w:szCs w:val="32"/>
        </w:rPr>
      </w:pPr>
      <w:r w:rsidRPr="00A56148">
        <w:rPr>
          <w:rFonts w:ascii="黑体" w:eastAsia="黑体" w:hAnsi="黑体" w:cs="Times New Roman" w:hint="eastAsia"/>
          <w:sz w:val="32"/>
          <w:szCs w:val="32"/>
        </w:rPr>
        <w:t>附件</w:t>
      </w:r>
      <w:r w:rsidR="00343DA4" w:rsidRPr="00A56148">
        <w:rPr>
          <w:rFonts w:ascii="黑体" w:eastAsia="黑体" w:hAnsi="黑体" w:cs="Times New Roman" w:hint="eastAsia"/>
          <w:sz w:val="32"/>
          <w:szCs w:val="32"/>
        </w:rPr>
        <w:t>1</w:t>
      </w:r>
      <w:r w:rsidRPr="00A56148">
        <w:rPr>
          <w:rFonts w:ascii="黑体" w:eastAsia="黑体" w:hAnsi="黑体" w:cs="Times New Roman" w:hint="eastAsia"/>
          <w:sz w:val="32"/>
          <w:szCs w:val="32"/>
        </w:rPr>
        <w:t>：</w:t>
      </w:r>
    </w:p>
    <w:p w:rsidR="008E3A33" w:rsidRPr="00A56148" w:rsidRDefault="008E3A33" w:rsidP="008E3A33">
      <w:pPr>
        <w:spacing w:line="520" w:lineRule="exact"/>
        <w:jc w:val="center"/>
        <w:rPr>
          <w:rFonts w:asciiTheme="minorEastAsia" w:hAnsiTheme="minorEastAsia" w:cs="Times New Roman"/>
          <w:b/>
          <w:sz w:val="44"/>
          <w:szCs w:val="44"/>
        </w:rPr>
      </w:pPr>
      <w:r w:rsidRPr="00A56148">
        <w:rPr>
          <w:rFonts w:asciiTheme="minorEastAsia" w:hAnsiTheme="minorEastAsia" w:cs="Times New Roman" w:hint="eastAsia"/>
          <w:b/>
          <w:sz w:val="44"/>
          <w:szCs w:val="44"/>
        </w:rPr>
        <w:t>中学中职共青团重点工作自检自查项目表</w:t>
      </w:r>
    </w:p>
    <w:p w:rsidR="008E3A33" w:rsidRPr="00A56148" w:rsidRDefault="008E3A33" w:rsidP="008E3A33">
      <w:pPr>
        <w:spacing w:line="520" w:lineRule="exact"/>
        <w:jc w:val="left"/>
        <w:rPr>
          <w:rFonts w:ascii="仿宋" w:eastAsia="仿宋" w:hAnsi="仿宋" w:cs="Times New Roman"/>
          <w:sz w:val="28"/>
          <w:szCs w:val="28"/>
        </w:rPr>
      </w:pPr>
      <w:r w:rsidRPr="00A56148">
        <w:rPr>
          <w:rFonts w:ascii="仿宋" w:eastAsia="仿宋" w:hAnsi="仿宋" w:cs="Times New Roman" w:hint="eastAsia"/>
          <w:sz w:val="28"/>
          <w:szCs w:val="28"/>
        </w:rPr>
        <w:t>单位</w:t>
      </w:r>
      <w:r w:rsidR="00343DA4" w:rsidRPr="00A56148">
        <w:rPr>
          <w:rFonts w:ascii="仿宋" w:eastAsia="仿宋" w:hAnsi="仿宋" w:cs="Times New Roman" w:hint="eastAsia"/>
          <w:sz w:val="28"/>
          <w:szCs w:val="28"/>
        </w:rPr>
        <w:t>（盖章）</w:t>
      </w:r>
      <w:r w:rsidRPr="00A56148">
        <w:rPr>
          <w:rFonts w:ascii="仿宋" w:eastAsia="仿宋" w:hAnsi="仿宋" w:cs="Times New Roman" w:hint="eastAsia"/>
          <w:sz w:val="28"/>
          <w:szCs w:val="28"/>
        </w:rPr>
        <w:t>：</w:t>
      </w:r>
      <w:proofErr w:type="gramStart"/>
      <w:r w:rsidR="00310026">
        <w:rPr>
          <w:rFonts w:ascii="仿宋" w:eastAsia="仿宋" w:hAnsi="仿宋" w:cs="Times New Roman" w:hint="eastAsia"/>
          <w:sz w:val="28"/>
          <w:szCs w:val="28"/>
        </w:rPr>
        <w:t>金山团</w:t>
      </w:r>
      <w:proofErr w:type="gramEnd"/>
      <w:r w:rsidR="00310026">
        <w:rPr>
          <w:rFonts w:ascii="仿宋" w:eastAsia="仿宋" w:hAnsi="仿宋" w:cs="Times New Roman" w:hint="eastAsia"/>
          <w:sz w:val="28"/>
          <w:szCs w:val="28"/>
        </w:rPr>
        <w:t>区委</w:t>
      </w:r>
      <w:r w:rsidR="00343DA4" w:rsidRPr="00A56148">
        <w:rPr>
          <w:rFonts w:ascii="仿宋" w:eastAsia="仿宋" w:hAnsi="仿宋" w:cs="Times New Roman" w:hint="eastAsia"/>
          <w:sz w:val="28"/>
          <w:szCs w:val="28"/>
        </w:rPr>
        <w:t xml:space="preserve">          </w:t>
      </w:r>
      <w:r w:rsidRPr="00A56148">
        <w:rPr>
          <w:rFonts w:ascii="仿宋" w:eastAsia="仿宋" w:hAnsi="仿宋" w:cs="Times New Roman" w:hint="eastAsia"/>
          <w:sz w:val="28"/>
          <w:szCs w:val="28"/>
        </w:rPr>
        <w:t>填表人：</w:t>
      </w:r>
      <w:r w:rsidR="00310026">
        <w:rPr>
          <w:rFonts w:ascii="仿宋" w:eastAsia="仿宋" w:hAnsi="仿宋" w:cs="Times New Roman" w:hint="eastAsia"/>
          <w:sz w:val="28"/>
          <w:szCs w:val="28"/>
        </w:rPr>
        <w:t>张敏</w:t>
      </w:r>
      <w:r w:rsidR="00343DA4" w:rsidRPr="00A56148">
        <w:rPr>
          <w:rFonts w:ascii="仿宋" w:eastAsia="仿宋" w:hAnsi="仿宋" w:cs="Times New Roman" w:hint="eastAsia"/>
          <w:sz w:val="28"/>
          <w:szCs w:val="28"/>
        </w:rPr>
        <w:t xml:space="preserve">     </w:t>
      </w:r>
      <w:r w:rsidRPr="00A56148">
        <w:rPr>
          <w:rFonts w:ascii="仿宋" w:eastAsia="仿宋" w:hAnsi="仿宋" w:cs="Times New Roman" w:hint="eastAsia"/>
          <w:sz w:val="28"/>
          <w:szCs w:val="28"/>
        </w:rPr>
        <w:t>填表日期：</w:t>
      </w:r>
      <w:r w:rsidR="00310026">
        <w:rPr>
          <w:rFonts w:ascii="仿宋" w:eastAsia="仿宋" w:hAnsi="仿宋" w:cs="Times New Roman" w:hint="eastAsia"/>
          <w:sz w:val="28"/>
          <w:szCs w:val="28"/>
        </w:rPr>
        <w:t>2015年3月</w:t>
      </w:r>
    </w:p>
    <w:tbl>
      <w:tblPr>
        <w:tblW w:w="14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6"/>
        <w:gridCol w:w="4994"/>
        <w:gridCol w:w="6904"/>
      </w:tblGrid>
      <w:tr w:rsidR="008E3A33" w:rsidRPr="00A56148" w:rsidTr="00E74D64">
        <w:trPr>
          <w:trHeight w:val="454"/>
          <w:jc w:val="center"/>
        </w:trPr>
        <w:tc>
          <w:tcPr>
            <w:tcW w:w="2576" w:type="dxa"/>
            <w:tcBorders>
              <w:bottom w:val="single" w:sz="4" w:space="0" w:color="auto"/>
            </w:tcBorders>
            <w:vAlign w:val="center"/>
          </w:tcPr>
          <w:p w:rsidR="008E3A33" w:rsidRPr="00A56148" w:rsidRDefault="008E3A33" w:rsidP="00A56148">
            <w:pPr>
              <w:adjustRightInd w:val="0"/>
              <w:snapToGrid w:val="0"/>
              <w:jc w:val="center"/>
              <w:rPr>
                <w:rFonts w:ascii="黑体" w:eastAsia="黑体" w:hAnsi="黑体" w:cs="Times New Roman"/>
                <w:szCs w:val="21"/>
              </w:rPr>
            </w:pPr>
            <w:r w:rsidRPr="00A56148">
              <w:rPr>
                <w:rFonts w:ascii="黑体" w:eastAsia="黑体" w:hAnsi="黑体" w:cs="Times New Roman" w:hint="eastAsia"/>
                <w:szCs w:val="21"/>
              </w:rPr>
              <w:t>工作项目</w:t>
            </w:r>
          </w:p>
        </w:tc>
        <w:tc>
          <w:tcPr>
            <w:tcW w:w="4994" w:type="dxa"/>
            <w:tcBorders>
              <w:bottom w:val="single" w:sz="4" w:space="0" w:color="auto"/>
            </w:tcBorders>
            <w:vAlign w:val="center"/>
          </w:tcPr>
          <w:p w:rsidR="008E3A33" w:rsidRPr="00A56148" w:rsidRDefault="008E3A33" w:rsidP="00A56148">
            <w:pPr>
              <w:adjustRightInd w:val="0"/>
              <w:snapToGrid w:val="0"/>
              <w:jc w:val="center"/>
              <w:rPr>
                <w:rFonts w:ascii="黑体" w:eastAsia="黑体" w:hAnsi="黑体" w:cs="Times New Roman"/>
                <w:szCs w:val="21"/>
              </w:rPr>
            </w:pPr>
            <w:r w:rsidRPr="00A56148">
              <w:rPr>
                <w:rFonts w:ascii="黑体" w:eastAsia="黑体" w:hAnsi="黑体" w:cs="Times New Roman" w:hint="eastAsia"/>
                <w:szCs w:val="21"/>
              </w:rPr>
              <w:t>主要内容</w:t>
            </w:r>
          </w:p>
        </w:tc>
        <w:tc>
          <w:tcPr>
            <w:tcW w:w="6904" w:type="dxa"/>
            <w:tcBorders>
              <w:bottom w:val="single" w:sz="4" w:space="0" w:color="auto"/>
            </w:tcBorders>
            <w:vAlign w:val="center"/>
          </w:tcPr>
          <w:p w:rsidR="008E3A33" w:rsidRPr="00A56148" w:rsidRDefault="008E3A33" w:rsidP="00A56148">
            <w:pPr>
              <w:adjustRightInd w:val="0"/>
              <w:snapToGrid w:val="0"/>
              <w:jc w:val="center"/>
              <w:rPr>
                <w:rFonts w:ascii="黑体" w:eastAsia="黑体" w:hAnsi="黑体" w:cs="Times New Roman"/>
                <w:szCs w:val="21"/>
              </w:rPr>
            </w:pPr>
            <w:r w:rsidRPr="00A56148">
              <w:rPr>
                <w:rFonts w:ascii="黑体" w:eastAsia="黑体" w:hAnsi="黑体" w:cs="Times New Roman" w:hint="eastAsia"/>
                <w:szCs w:val="21"/>
              </w:rPr>
              <w:t>完成情况</w:t>
            </w:r>
          </w:p>
        </w:tc>
      </w:tr>
      <w:tr w:rsidR="008E3A33" w:rsidRPr="00A56148" w:rsidTr="00E74D64">
        <w:tblPrEx>
          <w:tblBorders>
            <w:top w:val="none" w:sz="0" w:space="0" w:color="auto"/>
            <w:bottom w:val="none" w:sz="0" w:space="0" w:color="auto"/>
          </w:tblBorders>
        </w:tblPrEx>
        <w:trPr>
          <w:trHeight w:val="454"/>
          <w:jc w:val="center"/>
        </w:trPr>
        <w:tc>
          <w:tcPr>
            <w:tcW w:w="2576" w:type="dxa"/>
            <w:vMerge w:val="restart"/>
            <w:tcBorders>
              <w:top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贯彻落实《关于加强中学共青团工作的意见》、《关于加强中等职业学校共青团工作的意见》情况</w:t>
            </w:r>
          </w:p>
        </w:tc>
        <w:tc>
          <w:tcPr>
            <w:tcW w:w="4994" w:type="dxa"/>
            <w:tcBorders>
              <w:top w:val="single" w:sz="4" w:space="0" w:color="auto"/>
              <w:bottom w:val="single" w:sz="4" w:space="0" w:color="auto"/>
            </w:tcBorders>
            <w:vAlign w:val="center"/>
          </w:tcPr>
          <w:p w:rsidR="008E3A33" w:rsidRPr="00A56148" w:rsidRDefault="002A5A8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团</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委</w:t>
            </w:r>
            <w:r w:rsidR="008E3A33" w:rsidRPr="00A56148">
              <w:rPr>
                <w:rFonts w:asciiTheme="minorEastAsia" w:hAnsiTheme="minorEastAsia" w:cs="Times New Roman" w:hint="eastAsia"/>
                <w:szCs w:val="21"/>
              </w:rPr>
              <w:t>是否联合同级教育行政部门出台了相应文件</w:t>
            </w:r>
          </w:p>
        </w:tc>
        <w:tc>
          <w:tcPr>
            <w:tcW w:w="690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u w:val="single"/>
              </w:rPr>
            </w:pPr>
            <w:r w:rsidRPr="00A56148">
              <w:rPr>
                <w:rFonts w:asciiTheme="minorEastAsia" w:hAnsiTheme="minorEastAsia" w:cs="Times New Roman" w:hint="eastAsia"/>
                <w:szCs w:val="21"/>
              </w:rPr>
              <w:t xml:space="preserve">已出台（  ） 尚未出台（ </w:t>
            </w:r>
            <w:r w:rsidR="00310026">
              <w:rPr>
                <w:rFonts w:asciiTheme="minorEastAsia" w:hAnsiTheme="minorEastAsia" w:cs="Times New Roman" w:hint="eastAsia"/>
                <w:szCs w:val="21"/>
              </w:rPr>
              <w:t>√</w:t>
            </w:r>
            <w:r w:rsidRPr="00A56148">
              <w:rPr>
                <w:rFonts w:asciiTheme="minorEastAsia" w:hAnsiTheme="minorEastAsia" w:cs="Times New Roman" w:hint="eastAsia"/>
                <w:szCs w:val="21"/>
              </w:rPr>
              <w:t xml:space="preserve"> ）</w:t>
            </w:r>
          </w:p>
        </w:tc>
      </w:tr>
      <w:tr w:rsidR="008E3A33" w:rsidRPr="00A56148" w:rsidTr="00E74D64">
        <w:tblPrEx>
          <w:tblBorders>
            <w:top w:val="none" w:sz="0" w:space="0" w:color="auto"/>
            <w:bottom w:val="none" w:sz="0" w:space="0" w:color="auto"/>
          </w:tblBorders>
        </w:tblPrEx>
        <w:trPr>
          <w:trHeight w:val="454"/>
          <w:jc w:val="center"/>
        </w:trPr>
        <w:tc>
          <w:tcPr>
            <w:tcW w:w="2576" w:type="dxa"/>
            <w:vMerge/>
            <w:vAlign w:val="center"/>
          </w:tcPr>
          <w:p w:rsidR="008E3A33" w:rsidRPr="00A56148" w:rsidRDefault="008E3A33" w:rsidP="00A56148">
            <w:pPr>
              <w:adjustRightInd w:val="0"/>
              <w:snapToGrid w:val="0"/>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2A5A83" w:rsidP="00A56148">
            <w:pPr>
              <w:adjustRightInd w:val="0"/>
              <w:snapToGrid w:val="0"/>
              <w:jc w:val="left"/>
              <w:rPr>
                <w:rFonts w:asciiTheme="minorEastAsia" w:hAnsiTheme="minorEastAsia" w:cs="Times New Roman"/>
                <w:color w:val="000000" w:themeColor="text1"/>
                <w:szCs w:val="21"/>
              </w:rPr>
            </w:pPr>
            <w:r w:rsidRPr="00A56148">
              <w:rPr>
                <w:rFonts w:asciiTheme="minorEastAsia" w:hAnsiTheme="minorEastAsia" w:cs="Times New Roman" w:hint="eastAsia"/>
                <w:color w:val="000000" w:themeColor="text1"/>
                <w:szCs w:val="21"/>
              </w:rPr>
              <w:t>团</w:t>
            </w:r>
            <w:r w:rsidR="00343DA4" w:rsidRPr="00A56148">
              <w:rPr>
                <w:rFonts w:asciiTheme="minorEastAsia" w:hAnsiTheme="minorEastAsia" w:cs="Times New Roman" w:hint="eastAsia"/>
                <w:color w:val="000000" w:themeColor="text1"/>
                <w:szCs w:val="21"/>
              </w:rPr>
              <w:t>区、县</w:t>
            </w:r>
            <w:r w:rsidRPr="00A56148">
              <w:rPr>
                <w:rFonts w:asciiTheme="minorEastAsia" w:hAnsiTheme="minorEastAsia" w:cs="Times New Roman" w:hint="eastAsia"/>
                <w:color w:val="000000" w:themeColor="text1"/>
                <w:szCs w:val="21"/>
              </w:rPr>
              <w:t>委</w:t>
            </w:r>
            <w:r w:rsidR="008E3A33" w:rsidRPr="00A56148">
              <w:rPr>
                <w:rFonts w:asciiTheme="minorEastAsia" w:hAnsiTheme="minorEastAsia" w:cs="Times New Roman" w:hint="eastAsia"/>
                <w:color w:val="000000" w:themeColor="text1"/>
                <w:szCs w:val="21"/>
              </w:rPr>
              <w:t>是否能够定期召开会议研究中学中职工作</w:t>
            </w:r>
          </w:p>
        </w:tc>
        <w:tc>
          <w:tcPr>
            <w:tcW w:w="690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color w:val="000000" w:themeColor="text1"/>
                <w:szCs w:val="21"/>
              </w:rPr>
            </w:pPr>
            <w:r w:rsidRPr="00A56148">
              <w:rPr>
                <w:rFonts w:asciiTheme="minorEastAsia" w:hAnsiTheme="minorEastAsia" w:cs="Times New Roman" w:hint="eastAsia"/>
                <w:color w:val="000000" w:themeColor="text1"/>
                <w:szCs w:val="21"/>
              </w:rPr>
              <w:t>定期召开（</w:t>
            </w:r>
            <w:r w:rsidR="00310026">
              <w:rPr>
                <w:rFonts w:asciiTheme="minorEastAsia" w:hAnsiTheme="minorEastAsia" w:cs="Times New Roman" w:hint="eastAsia"/>
                <w:szCs w:val="21"/>
              </w:rPr>
              <w:t>√</w:t>
            </w:r>
            <w:r w:rsidR="00310026" w:rsidRPr="00A56148">
              <w:rPr>
                <w:rFonts w:asciiTheme="minorEastAsia" w:hAnsiTheme="minorEastAsia" w:cs="Times New Roman" w:hint="eastAsia"/>
                <w:szCs w:val="21"/>
              </w:rPr>
              <w:t xml:space="preserve"> </w:t>
            </w:r>
            <w:r w:rsidRPr="00A56148">
              <w:rPr>
                <w:rFonts w:asciiTheme="minorEastAsia" w:hAnsiTheme="minorEastAsia" w:cs="Times New Roman" w:hint="eastAsia"/>
                <w:color w:val="000000" w:themeColor="text1"/>
                <w:szCs w:val="21"/>
              </w:rPr>
              <w:t xml:space="preserve">  ） 尚未落实（  ）</w:t>
            </w:r>
          </w:p>
        </w:tc>
      </w:tr>
      <w:tr w:rsidR="008E3A33" w:rsidRPr="00A56148" w:rsidTr="00E74D64">
        <w:tblPrEx>
          <w:tblBorders>
            <w:top w:val="none" w:sz="0" w:space="0" w:color="auto"/>
            <w:bottom w:val="none" w:sz="0" w:space="0" w:color="auto"/>
          </w:tblBorders>
        </w:tblPrEx>
        <w:trPr>
          <w:trHeight w:val="454"/>
          <w:jc w:val="center"/>
        </w:trPr>
        <w:tc>
          <w:tcPr>
            <w:tcW w:w="2576" w:type="dxa"/>
            <w:vMerge/>
            <w:vAlign w:val="center"/>
          </w:tcPr>
          <w:p w:rsidR="008E3A33" w:rsidRPr="00A56148" w:rsidRDefault="008E3A33" w:rsidP="00A56148">
            <w:pPr>
              <w:adjustRightInd w:val="0"/>
              <w:snapToGrid w:val="0"/>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本</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是否建立了中学共青团工作评估体系</w:t>
            </w:r>
          </w:p>
        </w:tc>
        <w:tc>
          <w:tcPr>
            <w:tcW w:w="690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 xml:space="preserve">已建立（ </w:t>
            </w:r>
            <w:r w:rsidR="00310026">
              <w:rPr>
                <w:rFonts w:asciiTheme="minorEastAsia" w:hAnsiTheme="minorEastAsia" w:cs="Times New Roman" w:hint="eastAsia"/>
                <w:szCs w:val="21"/>
              </w:rPr>
              <w:t>√</w:t>
            </w:r>
            <w:r w:rsidR="00310026" w:rsidRPr="00A56148">
              <w:rPr>
                <w:rFonts w:asciiTheme="minorEastAsia" w:hAnsiTheme="minorEastAsia" w:cs="Times New Roman" w:hint="eastAsia"/>
                <w:szCs w:val="21"/>
              </w:rPr>
              <w:t xml:space="preserve"> </w:t>
            </w:r>
            <w:r w:rsidRPr="00A56148">
              <w:rPr>
                <w:rFonts w:asciiTheme="minorEastAsia" w:hAnsiTheme="minorEastAsia" w:cs="Times New Roman" w:hint="eastAsia"/>
                <w:szCs w:val="21"/>
              </w:rPr>
              <w:t xml:space="preserve"> ） 尚未建立（  ）</w:t>
            </w:r>
          </w:p>
        </w:tc>
      </w:tr>
      <w:tr w:rsidR="008E3A33" w:rsidRPr="00A56148" w:rsidTr="00E74D64">
        <w:tblPrEx>
          <w:tblBorders>
            <w:top w:val="none" w:sz="0" w:space="0" w:color="auto"/>
            <w:bottom w:val="none" w:sz="0" w:space="0" w:color="auto"/>
          </w:tblBorders>
        </w:tblPrEx>
        <w:trPr>
          <w:trHeight w:val="454"/>
          <w:jc w:val="center"/>
        </w:trPr>
        <w:tc>
          <w:tcPr>
            <w:tcW w:w="2576" w:type="dxa"/>
            <w:vMerge/>
            <w:vAlign w:val="center"/>
          </w:tcPr>
          <w:p w:rsidR="008E3A33" w:rsidRPr="00A56148" w:rsidRDefault="008E3A33" w:rsidP="00A56148">
            <w:pPr>
              <w:adjustRightInd w:val="0"/>
              <w:snapToGrid w:val="0"/>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本</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教育行政部门是否把共青团工作开展情况纳入对中学年度考核的指标体系</w:t>
            </w:r>
          </w:p>
        </w:tc>
        <w:tc>
          <w:tcPr>
            <w:tcW w:w="690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 xml:space="preserve">已纳入（ </w:t>
            </w:r>
            <w:r w:rsidR="00310026">
              <w:rPr>
                <w:rFonts w:asciiTheme="minorEastAsia" w:hAnsiTheme="minorEastAsia" w:cs="Times New Roman" w:hint="eastAsia"/>
                <w:szCs w:val="21"/>
              </w:rPr>
              <w:t>√</w:t>
            </w:r>
            <w:r w:rsidR="00310026" w:rsidRPr="00A56148">
              <w:rPr>
                <w:rFonts w:asciiTheme="minorEastAsia" w:hAnsiTheme="minorEastAsia" w:cs="Times New Roman" w:hint="eastAsia"/>
                <w:szCs w:val="21"/>
              </w:rPr>
              <w:t xml:space="preserve"> </w:t>
            </w:r>
            <w:r w:rsidRPr="00A56148">
              <w:rPr>
                <w:rFonts w:asciiTheme="minorEastAsia" w:hAnsiTheme="minorEastAsia" w:cs="Times New Roman" w:hint="eastAsia"/>
                <w:szCs w:val="21"/>
              </w:rPr>
              <w:t xml:space="preserve"> ） 尚未纳入（  ）</w:t>
            </w:r>
          </w:p>
        </w:tc>
      </w:tr>
      <w:tr w:rsidR="008E3A33" w:rsidRPr="00A56148" w:rsidTr="00E74D64">
        <w:tblPrEx>
          <w:tblBorders>
            <w:top w:val="none" w:sz="0" w:space="0" w:color="auto"/>
            <w:bottom w:val="none" w:sz="0" w:space="0" w:color="auto"/>
          </w:tblBorders>
        </w:tblPrEx>
        <w:trPr>
          <w:trHeight w:val="454"/>
          <w:jc w:val="center"/>
        </w:trPr>
        <w:tc>
          <w:tcPr>
            <w:tcW w:w="2576" w:type="dxa"/>
            <w:vMerge/>
            <w:vAlign w:val="center"/>
          </w:tcPr>
          <w:p w:rsidR="008E3A33" w:rsidRPr="00A56148" w:rsidRDefault="008E3A33" w:rsidP="00A56148">
            <w:pPr>
              <w:adjustRightInd w:val="0"/>
              <w:snapToGrid w:val="0"/>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团员发展和团员意识教育工作情况</w:t>
            </w:r>
          </w:p>
        </w:tc>
        <w:tc>
          <w:tcPr>
            <w:tcW w:w="6904" w:type="dxa"/>
            <w:tcBorders>
              <w:top w:val="single" w:sz="4" w:space="0" w:color="auto"/>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0A534E">
              <w:rPr>
                <w:rFonts w:asciiTheme="minorEastAsia" w:hAnsiTheme="minorEastAsia" w:cs="Times New Roman" w:hint="eastAsia"/>
                <w:szCs w:val="21"/>
              </w:rPr>
              <w:t>8</w:t>
            </w:r>
            <w:r w:rsidR="008E3A33" w:rsidRPr="00A56148">
              <w:rPr>
                <w:rFonts w:asciiTheme="minorEastAsia" w:hAnsiTheme="minorEastAsia" w:cs="Times New Roman" w:hint="eastAsia"/>
                <w:szCs w:val="21"/>
              </w:rPr>
              <w:t>所中学能够落实“入团前接受不少于8课时的中学生团校培训”，占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中学总数的</w:t>
            </w:r>
            <w:r w:rsidR="00D92B48">
              <w:rPr>
                <w:rFonts w:asciiTheme="minorEastAsia" w:hAnsiTheme="minorEastAsia" w:cs="Times New Roman" w:hint="eastAsia"/>
                <w:szCs w:val="21"/>
              </w:rPr>
              <w:t>100</w:t>
            </w:r>
            <w:r w:rsidR="008E3A33" w:rsidRPr="00A56148">
              <w:rPr>
                <w:rFonts w:asciiTheme="minorEastAsia" w:hAnsiTheme="minorEastAsia" w:cs="Times New Roman" w:hint="eastAsia"/>
                <w:szCs w:val="21"/>
              </w:rPr>
              <w:t>%；</w:t>
            </w:r>
          </w:p>
          <w:p w:rsidR="008E3A33" w:rsidRPr="00A56148" w:rsidRDefault="002A5A83" w:rsidP="000A534E">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0A534E">
              <w:rPr>
                <w:rFonts w:asciiTheme="minorEastAsia" w:hAnsiTheme="minorEastAsia" w:cs="Times New Roman" w:hint="eastAsia"/>
                <w:szCs w:val="21"/>
              </w:rPr>
              <w:t>8</w:t>
            </w:r>
            <w:r w:rsidR="008E3A33" w:rsidRPr="00A56148">
              <w:rPr>
                <w:rFonts w:asciiTheme="minorEastAsia" w:hAnsiTheme="minorEastAsia" w:cs="Times New Roman" w:hint="eastAsia"/>
                <w:szCs w:val="21"/>
              </w:rPr>
              <w:t>所中学能够坚持执行戴团徽、唱团歌、过团日和“三会两制一课”等工作制度，占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中学总数的</w:t>
            </w:r>
            <w:r w:rsidR="00D92B48">
              <w:rPr>
                <w:rFonts w:asciiTheme="minorEastAsia" w:hAnsiTheme="minorEastAsia" w:cs="Times New Roman" w:hint="eastAsia"/>
                <w:szCs w:val="21"/>
              </w:rPr>
              <w:t>100</w:t>
            </w:r>
            <w:r w:rsidRPr="00A56148">
              <w:rPr>
                <w:rFonts w:asciiTheme="minorEastAsia" w:hAnsiTheme="minorEastAsia" w:cs="Times New Roman" w:hint="eastAsia"/>
                <w:szCs w:val="21"/>
              </w:rPr>
              <w:t>%</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中学团支部建设情况</w:t>
            </w:r>
          </w:p>
        </w:tc>
        <w:tc>
          <w:tcPr>
            <w:tcW w:w="6904" w:type="dxa"/>
            <w:tcBorders>
              <w:top w:val="single" w:sz="4" w:space="0" w:color="auto"/>
              <w:bottom w:val="single" w:sz="4" w:space="0" w:color="auto"/>
            </w:tcBorders>
            <w:vAlign w:val="center"/>
          </w:tcPr>
          <w:p w:rsidR="008E3A33" w:rsidRPr="00A56148" w:rsidRDefault="002A5A83" w:rsidP="000A534E">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0A534E">
              <w:rPr>
                <w:rFonts w:asciiTheme="minorEastAsia" w:hAnsiTheme="minorEastAsia" w:cs="Times New Roman" w:hint="eastAsia"/>
                <w:szCs w:val="21"/>
              </w:rPr>
              <w:t>8</w:t>
            </w:r>
            <w:r w:rsidR="008E3A33" w:rsidRPr="00A56148">
              <w:rPr>
                <w:rFonts w:asciiTheme="minorEastAsia" w:hAnsiTheme="minorEastAsia" w:cs="Times New Roman" w:hint="eastAsia"/>
                <w:szCs w:val="21"/>
              </w:rPr>
              <w:t>所中学能够落实班级团支部集中换届选举制度</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加强学生会和学生社团工作情况</w:t>
            </w:r>
          </w:p>
        </w:tc>
        <w:tc>
          <w:tcPr>
            <w:tcW w:w="690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0A534E">
              <w:rPr>
                <w:rFonts w:asciiTheme="minorEastAsia" w:hAnsiTheme="minorEastAsia" w:cs="Times New Roman" w:hint="eastAsia"/>
                <w:szCs w:val="21"/>
              </w:rPr>
              <w:t>8</w:t>
            </w:r>
            <w:r w:rsidR="008E3A33" w:rsidRPr="00A56148">
              <w:rPr>
                <w:rFonts w:asciiTheme="minorEastAsia" w:hAnsiTheme="minorEastAsia" w:cs="Times New Roman" w:hint="eastAsia"/>
                <w:szCs w:val="21"/>
              </w:rPr>
              <w:t>所中学成立了学生会，并能定期召开学生代表大会选举学生会领导机构；</w:t>
            </w:r>
            <w:bookmarkStart w:id="0" w:name="_GoBack"/>
            <w:bookmarkEnd w:id="0"/>
          </w:p>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共有</w:t>
            </w:r>
            <w:r w:rsidR="000A534E">
              <w:rPr>
                <w:rFonts w:asciiTheme="minorEastAsia" w:hAnsiTheme="minorEastAsia" w:cs="Times New Roman" w:hint="eastAsia"/>
                <w:szCs w:val="21"/>
              </w:rPr>
              <w:t>8</w:t>
            </w:r>
            <w:r w:rsidR="008E3A33" w:rsidRPr="00A56148">
              <w:rPr>
                <w:rFonts w:asciiTheme="minorEastAsia" w:hAnsiTheme="minorEastAsia" w:cs="Times New Roman" w:hint="eastAsia"/>
                <w:szCs w:val="21"/>
              </w:rPr>
              <w:t>所中学的学生会、学生社团能够定期开展活动；</w:t>
            </w:r>
          </w:p>
          <w:p w:rsidR="008E3A33" w:rsidRPr="00A56148" w:rsidRDefault="002A5A83" w:rsidP="00A02276">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02276">
              <w:rPr>
                <w:rFonts w:asciiTheme="minorEastAsia" w:hAnsiTheme="minorEastAsia" w:cs="Times New Roman" w:hint="eastAsia"/>
                <w:szCs w:val="21"/>
              </w:rPr>
              <w:t>共有</w:t>
            </w:r>
            <w:r w:rsidR="00A02276" w:rsidRPr="00A02276">
              <w:rPr>
                <w:rFonts w:asciiTheme="minorEastAsia" w:hAnsiTheme="minorEastAsia" w:cs="Times New Roman" w:hint="eastAsia"/>
                <w:szCs w:val="21"/>
              </w:rPr>
              <w:t>202</w:t>
            </w:r>
            <w:r w:rsidR="008E3A33" w:rsidRPr="00A02276">
              <w:rPr>
                <w:rFonts w:asciiTheme="minorEastAsia" w:hAnsiTheme="minorEastAsia" w:cs="Times New Roman" w:hint="eastAsia"/>
                <w:szCs w:val="21"/>
              </w:rPr>
              <w:t>个中</w:t>
            </w:r>
            <w:r w:rsidR="008E3A33" w:rsidRPr="00A56148">
              <w:rPr>
                <w:rFonts w:asciiTheme="minorEastAsia" w:hAnsiTheme="minorEastAsia" w:cs="Times New Roman" w:hint="eastAsia"/>
                <w:szCs w:val="21"/>
              </w:rPr>
              <w:t>学生社团和学生兴趣小组</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中学团委书记配备情况</w:t>
            </w:r>
          </w:p>
        </w:tc>
        <w:tc>
          <w:tcPr>
            <w:tcW w:w="690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共有</w:t>
            </w:r>
            <w:r w:rsidR="000A534E">
              <w:rPr>
                <w:rFonts w:asciiTheme="minorEastAsia" w:hAnsiTheme="minorEastAsia" w:cs="Times New Roman" w:hint="eastAsia"/>
                <w:szCs w:val="21"/>
              </w:rPr>
              <w:t>8</w:t>
            </w:r>
            <w:r w:rsidR="008E3A33" w:rsidRPr="00A56148">
              <w:rPr>
                <w:rFonts w:asciiTheme="minorEastAsia" w:hAnsiTheme="minorEastAsia" w:cs="Times New Roman" w:hint="eastAsia"/>
                <w:szCs w:val="21"/>
              </w:rPr>
              <w:t>名中学团委书记；</w:t>
            </w:r>
          </w:p>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__</w:t>
            </w:r>
            <w:r w:rsidR="00D92B48">
              <w:rPr>
                <w:rFonts w:asciiTheme="minorEastAsia" w:hAnsiTheme="minorEastAsia" w:cs="Times New Roman" w:hint="eastAsia"/>
                <w:szCs w:val="21"/>
              </w:rPr>
              <w:t>0</w:t>
            </w:r>
            <w:r w:rsidR="0080496C" w:rsidRPr="00A56148">
              <w:rPr>
                <w:rFonts w:asciiTheme="minorEastAsia" w:hAnsiTheme="minorEastAsia" w:cs="Times New Roman" w:hint="eastAsia"/>
                <w:szCs w:val="21"/>
              </w:rPr>
              <w:t>__</w:t>
            </w:r>
            <w:r w:rsidR="008E3A33" w:rsidRPr="00A56148">
              <w:rPr>
                <w:rFonts w:asciiTheme="minorEastAsia" w:hAnsiTheme="minorEastAsia" w:cs="Times New Roman" w:hint="eastAsia"/>
                <w:szCs w:val="21"/>
              </w:rPr>
              <w:t>所中学配备了专职团委书记，有</w:t>
            </w:r>
            <w:r w:rsidR="0080496C" w:rsidRPr="00A56148">
              <w:rPr>
                <w:rFonts w:asciiTheme="minorEastAsia" w:hAnsiTheme="minorEastAsia" w:cs="Times New Roman" w:hint="eastAsia"/>
                <w:szCs w:val="21"/>
              </w:rPr>
              <w:t>__</w:t>
            </w:r>
            <w:r w:rsidR="00D92B48">
              <w:rPr>
                <w:rFonts w:asciiTheme="minorEastAsia" w:hAnsiTheme="minorEastAsia" w:cs="Times New Roman" w:hint="eastAsia"/>
                <w:szCs w:val="21"/>
              </w:rPr>
              <w:t>0</w:t>
            </w:r>
            <w:r w:rsidR="0080496C" w:rsidRPr="00A56148">
              <w:rPr>
                <w:rFonts w:asciiTheme="minorEastAsia" w:hAnsiTheme="minorEastAsia" w:cs="Times New Roman" w:hint="eastAsia"/>
                <w:szCs w:val="21"/>
              </w:rPr>
              <w:t>__</w:t>
            </w:r>
            <w:r w:rsidR="008E3A33" w:rsidRPr="00A56148">
              <w:rPr>
                <w:rFonts w:asciiTheme="minorEastAsia" w:hAnsiTheme="minorEastAsia" w:cs="Times New Roman" w:hint="eastAsia"/>
                <w:szCs w:val="21"/>
              </w:rPr>
              <w:t>所中学在配备专职团委书记的同时，还配备了兼职副书记；</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中学团委书记待遇落实情况</w:t>
            </w:r>
          </w:p>
        </w:tc>
        <w:tc>
          <w:tcPr>
            <w:tcW w:w="690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0A534E">
              <w:rPr>
                <w:rFonts w:asciiTheme="minorEastAsia" w:hAnsiTheme="minorEastAsia" w:cs="Times New Roman" w:hint="eastAsia"/>
                <w:szCs w:val="21"/>
              </w:rPr>
              <w:t>8</w:t>
            </w:r>
            <w:r w:rsidR="008E3A33" w:rsidRPr="00A56148">
              <w:rPr>
                <w:rFonts w:asciiTheme="minorEastAsia" w:hAnsiTheme="minorEastAsia" w:cs="Times New Roman" w:hint="eastAsia"/>
                <w:szCs w:val="21"/>
              </w:rPr>
              <w:t>所中学的团委书记按照学校中层干部管理，占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中学总数的</w:t>
            </w:r>
            <w:r w:rsidR="00D92B48">
              <w:rPr>
                <w:rFonts w:asciiTheme="minorEastAsia" w:hAnsiTheme="minorEastAsia" w:cs="Times New Roman" w:hint="eastAsia"/>
                <w:szCs w:val="21"/>
              </w:rPr>
              <w:t>100</w:t>
            </w:r>
            <w:r w:rsidR="008E3A33" w:rsidRPr="00A56148">
              <w:rPr>
                <w:rFonts w:asciiTheme="minorEastAsia" w:hAnsiTheme="minorEastAsia" w:cs="Times New Roman" w:hint="eastAsia"/>
                <w:szCs w:val="21"/>
              </w:rPr>
              <w:t>%；</w:t>
            </w:r>
          </w:p>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CF430C" w:rsidRPr="00A02276">
              <w:rPr>
                <w:rFonts w:asciiTheme="minorEastAsia" w:hAnsiTheme="minorEastAsia" w:cs="Times New Roman" w:hint="eastAsia"/>
                <w:szCs w:val="21"/>
              </w:rPr>
              <w:t>8</w:t>
            </w:r>
            <w:r w:rsidR="008E3A33" w:rsidRPr="00A56148">
              <w:rPr>
                <w:rFonts w:asciiTheme="minorEastAsia" w:hAnsiTheme="minorEastAsia" w:cs="Times New Roman" w:hint="eastAsia"/>
                <w:szCs w:val="21"/>
              </w:rPr>
              <w:t>所中学能够落实“团委书记任职年限在评定职称时等同于担任班主任的工作年限”，占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中学总数的</w:t>
            </w:r>
            <w:r w:rsidR="00CF430C">
              <w:rPr>
                <w:rFonts w:asciiTheme="minorEastAsia" w:hAnsiTheme="minorEastAsia" w:cs="Times New Roman" w:hint="eastAsia"/>
                <w:szCs w:val="21"/>
              </w:rPr>
              <w:t>100</w:t>
            </w:r>
            <w:r w:rsidR="008E3A33" w:rsidRPr="00A56148">
              <w:rPr>
                <w:rFonts w:asciiTheme="minorEastAsia" w:hAnsiTheme="minorEastAsia" w:cs="Times New Roman" w:hint="eastAsia"/>
                <w:szCs w:val="21"/>
              </w:rPr>
              <w:t>%；</w:t>
            </w:r>
          </w:p>
          <w:p w:rsidR="008E3A33" w:rsidRPr="00A56148" w:rsidRDefault="002A5A83" w:rsidP="00707BAA">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CF430C">
              <w:rPr>
                <w:rFonts w:asciiTheme="minorEastAsia" w:hAnsiTheme="minorEastAsia" w:cs="Times New Roman" w:hint="eastAsia"/>
                <w:szCs w:val="21"/>
              </w:rPr>
              <w:t>1</w:t>
            </w:r>
            <w:r w:rsidR="008E3A33" w:rsidRPr="00A56148">
              <w:rPr>
                <w:rFonts w:asciiTheme="minorEastAsia" w:hAnsiTheme="minorEastAsia" w:cs="Times New Roman" w:hint="eastAsia"/>
                <w:szCs w:val="21"/>
              </w:rPr>
              <w:t>名中学团委书记已纳入教育系统后备干部培养序列，占</w:t>
            </w:r>
            <w:r w:rsidRPr="00A56148">
              <w:rPr>
                <w:rFonts w:asciiTheme="minorEastAsia" w:hAnsiTheme="minorEastAsia" w:cs="Times New Roman" w:hint="eastAsia"/>
                <w:szCs w:val="21"/>
              </w:rPr>
              <w:t>全区</w:t>
            </w:r>
            <w:r w:rsidR="00CF430C">
              <w:rPr>
                <w:rFonts w:asciiTheme="minorEastAsia" w:hAnsiTheme="minorEastAsia" w:cs="Times New Roman" w:hint="eastAsia"/>
                <w:szCs w:val="21"/>
              </w:rPr>
              <w:t>8</w:t>
            </w:r>
            <w:r w:rsidR="008E3A33" w:rsidRPr="00A56148">
              <w:rPr>
                <w:rFonts w:asciiTheme="minorEastAsia" w:hAnsiTheme="minorEastAsia" w:cs="Times New Roman" w:hint="eastAsia"/>
                <w:szCs w:val="21"/>
              </w:rPr>
              <w:t>中学团委书记总数的</w:t>
            </w:r>
            <w:r w:rsidR="00707BAA">
              <w:rPr>
                <w:rFonts w:asciiTheme="minorEastAsia" w:hAnsiTheme="minorEastAsia" w:cs="Times New Roman" w:hint="eastAsia"/>
                <w:szCs w:val="21"/>
              </w:rPr>
              <w:t>12.5</w:t>
            </w:r>
            <w:r w:rsidR="008E3A33" w:rsidRPr="00A56148">
              <w:rPr>
                <w:rFonts w:asciiTheme="minorEastAsia" w:hAnsiTheme="minorEastAsia" w:cs="Times New Roman" w:hint="eastAsia"/>
                <w:szCs w:val="21"/>
              </w:rPr>
              <w:t>%</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中学团委书记工作考核情况</w:t>
            </w:r>
          </w:p>
        </w:tc>
        <w:tc>
          <w:tcPr>
            <w:tcW w:w="690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EF6E03">
              <w:rPr>
                <w:rFonts w:asciiTheme="minorEastAsia" w:hAnsiTheme="minorEastAsia" w:cs="Times New Roman" w:hint="eastAsia"/>
                <w:szCs w:val="21"/>
              </w:rPr>
              <w:t>8</w:t>
            </w:r>
            <w:r w:rsidR="008E3A33" w:rsidRPr="00A56148">
              <w:rPr>
                <w:rFonts w:asciiTheme="minorEastAsia" w:hAnsiTheme="minorEastAsia" w:cs="Times New Roman" w:hint="eastAsia"/>
                <w:szCs w:val="21"/>
              </w:rPr>
              <w:t>所中学能够以共青团工作作为团委书记考核的主要内容，考核结果和工作成果作为评聘职务和工资分配的重要依据；</w:t>
            </w:r>
          </w:p>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EF6E03">
              <w:rPr>
                <w:rFonts w:asciiTheme="minorEastAsia" w:hAnsiTheme="minorEastAsia" w:cs="Times New Roman" w:hint="eastAsia"/>
                <w:szCs w:val="21"/>
              </w:rPr>
              <w:t>0</w:t>
            </w:r>
            <w:r w:rsidR="008E3A33" w:rsidRPr="00A56148">
              <w:rPr>
                <w:rFonts w:asciiTheme="minorEastAsia" w:hAnsiTheme="minorEastAsia" w:cs="Times New Roman" w:hint="eastAsia"/>
                <w:szCs w:val="21"/>
              </w:rPr>
              <w:t>所中学能够在团干部参加职称评定时，将团的工作以一定比例折算成相应工作量；</w:t>
            </w:r>
          </w:p>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本</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是否研究制定了团干部评聘教师职务时参加综合实践学科组评审的相关政策：已制定（  ） 尚未制定（</w:t>
            </w:r>
            <w:r w:rsidR="00EF6E03">
              <w:rPr>
                <w:rFonts w:asciiTheme="minorEastAsia" w:hAnsiTheme="minorEastAsia" w:cs="Times New Roman" w:hint="eastAsia"/>
                <w:szCs w:val="21"/>
              </w:rPr>
              <w:t>√</w:t>
            </w:r>
            <w:r w:rsidRPr="00A56148">
              <w:rPr>
                <w:rFonts w:asciiTheme="minorEastAsia" w:hAnsiTheme="minorEastAsia" w:cs="Times New Roman" w:hint="eastAsia"/>
                <w:szCs w:val="21"/>
              </w:rPr>
              <w:t>）；</w:t>
            </w:r>
          </w:p>
          <w:p w:rsidR="008E3A33" w:rsidRPr="00A56148" w:rsidRDefault="008E3A33" w:rsidP="00CF430C">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具备教师资格的团委书记每学期平均兼课时间为</w:t>
            </w:r>
            <w:r w:rsidR="0080496C" w:rsidRPr="00A56148">
              <w:rPr>
                <w:rFonts w:asciiTheme="minorEastAsia" w:hAnsiTheme="minorEastAsia" w:cs="Times New Roman" w:hint="eastAsia"/>
                <w:szCs w:val="21"/>
              </w:rPr>
              <w:t>_</w:t>
            </w:r>
            <w:r w:rsidR="00CF430C">
              <w:rPr>
                <w:rFonts w:asciiTheme="minorEastAsia" w:hAnsiTheme="minorEastAsia" w:cs="Times New Roman" w:hint="eastAsia"/>
                <w:szCs w:val="21"/>
              </w:rPr>
              <w:t>7</w:t>
            </w:r>
            <w:r w:rsidR="0080496C" w:rsidRPr="00A56148">
              <w:rPr>
                <w:rFonts w:asciiTheme="minorEastAsia" w:hAnsiTheme="minorEastAsia" w:cs="Times New Roman" w:hint="eastAsia"/>
                <w:szCs w:val="21"/>
              </w:rPr>
              <w:t>_</w:t>
            </w:r>
            <w:r w:rsidRPr="00A56148">
              <w:rPr>
                <w:rFonts w:asciiTheme="minorEastAsia" w:hAnsiTheme="minorEastAsia" w:cs="Times New Roman" w:hint="eastAsia"/>
                <w:szCs w:val="21"/>
              </w:rPr>
              <w:t>课时</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中学党组织重视共青团工作情况</w:t>
            </w:r>
          </w:p>
        </w:tc>
        <w:tc>
          <w:tcPr>
            <w:tcW w:w="6904" w:type="dxa"/>
            <w:tcBorders>
              <w:bottom w:val="single" w:sz="4" w:space="0" w:color="auto"/>
            </w:tcBorders>
            <w:vAlign w:val="center"/>
          </w:tcPr>
          <w:p w:rsidR="008E3A33" w:rsidRPr="00A56148" w:rsidRDefault="002A5A83" w:rsidP="000A534E">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EF6E03">
              <w:rPr>
                <w:rFonts w:asciiTheme="minorEastAsia" w:hAnsiTheme="minorEastAsia" w:cs="Times New Roman" w:hint="eastAsia"/>
                <w:szCs w:val="21"/>
              </w:rPr>
              <w:t>8</w:t>
            </w:r>
            <w:r w:rsidR="008E3A33" w:rsidRPr="00A56148">
              <w:rPr>
                <w:rFonts w:asciiTheme="minorEastAsia" w:hAnsiTheme="minorEastAsia" w:cs="Times New Roman" w:hint="eastAsia"/>
                <w:szCs w:val="21"/>
              </w:rPr>
              <w:t>所中学的领导班子能够把共青团工作列入重要议事</w:t>
            </w:r>
            <w:r w:rsidR="00EF6E03">
              <w:rPr>
                <w:rFonts w:asciiTheme="minorEastAsia" w:hAnsiTheme="minorEastAsia" w:cs="Times New Roman" w:hint="eastAsia"/>
                <w:szCs w:val="21"/>
              </w:rPr>
              <w:t>日程，每学期至少召开一次专题会议</w:t>
            </w:r>
            <w:proofErr w:type="gramStart"/>
            <w:r w:rsidR="00EF6E03">
              <w:rPr>
                <w:rFonts w:asciiTheme="minorEastAsia" w:hAnsiTheme="minorEastAsia" w:cs="Times New Roman" w:hint="eastAsia"/>
                <w:szCs w:val="21"/>
              </w:rPr>
              <w:t>听取团</w:t>
            </w:r>
            <w:proofErr w:type="gramEnd"/>
            <w:r w:rsidR="00EF6E03">
              <w:rPr>
                <w:rFonts w:asciiTheme="minorEastAsia" w:hAnsiTheme="minorEastAsia" w:cs="Times New Roman" w:hint="eastAsia"/>
                <w:szCs w:val="21"/>
              </w:rPr>
              <w:t>的工作汇报，研究共青团工</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7C2BDB"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团</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委</w:t>
            </w:r>
            <w:r w:rsidR="008E3A33" w:rsidRPr="00A56148">
              <w:rPr>
                <w:rFonts w:asciiTheme="minorEastAsia" w:hAnsiTheme="minorEastAsia" w:cs="Times New Roman" w:hint="eastAsia"/>
                <w:szCs w:val="21"/>
              </w:rPr>
              <w:t>对中职学校共青团工作的领导和重视情况</w:t>
            </w:r>
          </w:p>
        </w:tc>
        <w:tc>
          <w:tcPr>
            <w:tcW w:w="6904" w:type="dxa"/>
            <w:tcBorders>
              <w:bottom w:val="single" w:sz="4" w:space="0" w:color="auto"/>
            </w:tcBorders>
            <w:vAlign w:val="center"/>
          </w:tcPr>
          <w:p w:rsidR="008E3A33" w:rsidRPr="00A56148" w:rsidRDefault="007C2BDB"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团</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委</w:t>
            </w:r>
            <w:r w:rsidR="008E3A33" w:rsidRPr="00A56148">
              <w:rPr>
                <w:rFonts w:asciiTheme="minorEastAsia" w:hAnsiTheme="minorEastAsia" w:cs="Times New Roman" w:hint="eastAsia"/>
                <w:szCs w:val="21"/>
              </w:rPr>
              <w:t>有_</w:t>
            </w:r>
            <w:r w:rsidR="000A534E">
              <w:rPr>
                <w:rFonts w:asciiTheme="minorEastAsia" w:hAnsiTheme="minorEastAsia" w:cs="Times New Roman" w:hint="eastAsia"/>
                <w:szCs w:val="21"/>
              </w:rPr>
              <w:t>1</w:t>
            </w:r>
            <w:r w:rsidR="008E3A33" w:rsidRPr="00A56148">
              <w:rPr>
                <w:rFonts w:asciiTheme="minorEastAsia" w:hAnsiTheme="minorEastAsia" w:cs="Times New Roman" w:hint="eastAsia"/>
                <w:szCs w:val="21"/>
              </w:rPr>
              <w:t>_人负责中等职业学校共青团工作；</w:t>
            </w:r>
          </w:p>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中职共青团工作作为办学质量和水平评估的重要指标：已纳入（</w:t>
            </w:r>
            <w:r w:rsidR="000A534E" w:rsidRPr="000A534E">
              <w:rPr>
                <w:rFonts w:asciiTheme="minorEastAsia" w:hAnsiTheme="minorEastAsia" w:cs="Times New Roman" w:hint="eastAsia"/>
                <w:szCs w:val="21"/>
              </w:rPr>
              <w:t xml:space="preserve">√ </w:t>
            </w:r>
            <w:r w:rsidRPr="00A56148">
              <w:rPr>
                <w:rFonts w:asciiTheme="minorEastAsia" w:hAnsiTheme="minorEastAsia" w:cs="Times New Roman" w:hint="eastAsia"/>
                <w:szCs w:val="21"/>
              </w:rPr>
              <w:t xml:space="preserve"> ） 尚未纳入（  ）</w:t>
            </w:r>
          </w:p>
          <w:p w:rsidR="008E3A33" w:rsidRPr="00A56148" w:rsidRDefault="008E3A33" w:rsidP="000A534E">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 xml:space="preserve">中职共青团工作纳入中等职业学校评估体系：已纳入（ </w:t>
            </w:r>
            <w:r w:rsidR="000A534E" w:rsidRPr="000A534E">
              <w:rPr>
                <w:rFonts w:asciiTheme="minorEastAsia" w:hAnsiTheme="minorEastAsia" w:cs="Times New Roman" w:hint="eastAsia"/>
                <w:szCs w:val="21"/>
              </w:rPr>
              <w:t xml:space="preserve">√ </w:t>
            </w:r>
            <w:r w:rsidRPr="00A56148">
              <w:rPr>
                <w:rFonts w:asciiTheme="minorEastAsia" w:hAnsiTheme="minorEastAsia" w:cs="Times New Roman" w:hint="eastAsia"/>
                <w:szCs w:val="21"/>
              </w:rPr>
              <w:t>） 尚未纳入（  ）</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中职学校领导班子重视共青团工作情况</w:t>
            </w:r>
          </w:p>
        </w:tc>
        <w:tc>
          <w:tcPr>
            <w:tcW w:w="6904" w:type="dxa"/>
            <w:tcBorders>
              <w:top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0A534E">
              <w:rPr>
                <w:rFonts w:asciiTheme="minorEastAsia" w:hAnsiTheme="minorEastAsia" w:cs="Times New Roman" w:hint="eastAsia"/>
                <w:szCs w:val="21"/>
              </w:rPr>
              <w:t>2</w:t>
            </w:r>
            <w:r w:rsidR="008E3A33" w:rsidRPr="00A56148">
              <w:rPr>
                <w:rFonts w:asciiTheme="minorEastAsia" w:hAnsiTheme="minorEastAsia" w:cs="Times New Roman" w:hint="eastAsia"/>
                <w:szCs w:val="21"/>
              </w:rPr>
              <w:t>所中职学校领导班子中有一名同志分管共青团工作，占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中职学校总数的</w:t>
            </w:r>
            <w:r w:rsidR="000A534E">
              <w:rPr>
                <w:rFonts w:asciiTheme="minorEastAsia" w:hAnsiTheme="minorEastAsia" w:cs="Times New Roman" w:hint="eastAsia"/>
                <w:szCs w:val="21"/>
              </w:rPr>
              <w:t>100</w:t>
            </w:r>
            <w:r w:rsidR="008E3A33" w:rsidRPr="00A56148">
              <w:rPr>
                <w:rFonts w:asciiTheme="minorEastAsia" w:hAnsiTheme="minorEastAsia" w:cs="Times New Roman" w:hint="eastAsia"/>
                <w:szCs w:val="21"/>
              </w:rPr>
              <w:t>%；</w:t>
            </w:r>
          </w:p>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0A534E">
              <w:rPr>
                <w:rFonts w:asciiTheme="minorEastAsia" w:hAnsiTheme="minorEastAsia" w:cs="Times New Roman" w:hint="eastAsia"/>
                <w:szCs w:val="21"/>
              </w:rPr>
              <w:t>2</w:t>
            </w:r>
            <w:r w:rsidR="008E3A33" w:rsidRPr="00A56148">
              <w:rPr>
                <w:rFonts w:asciiTheme="minorEastAsia" w:hAnsiTheme="minorEastAsia" w:cs="Times New Roman" w:hint="eastAsia"/>
                <w:szCs w:val="21"/>
              </w:rPr>
              <w:t>所中职学校领导班子能定期听取团组织工作汇报并专题研究共青团工作，占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中职学校总数的</w:t>
            </w:r>
            <w:r w:rsidR="000A534E">
              <w:rPr>
                <w:rFonts w:asciiTheme="minorEastAsia" w:hAnsiTheme="minorEastAsia" w:cs="Times New Roman" w:hint="eastAsia"/>
                <w:szCs w:val="21"/>
              </w:rPr>
              <w:t>100</w:t>
            </w:r>
            <w:r w:rsidR="008E3A33" w:rsidRPr="00A56148">
              <w:rPr>
                <w:rFonts w:asciiTheme="minorEastAsia" w:hAnsiTheme="minorEastAsia" w:cs="Times New Roman" w:hint="eastAsia"/>
                <w:szCs w:val="21"/>
              </w:rPr>
              <w:t>%；</w:t>
            </w:r>
          </w:p>
          <w:p w:rsidR="008E3A33" w:rsidRPr="00A56148" w:rsidRDefault="002A5A83" w:rsidP="000A534E">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0A534E">
              <w:rPr>
                <w:rFonts w:asciiTheme="minorEastAsia" w:hAnsiTheme="minorEastAsia" w:cs="Times New Roman" w:hint="eastAsia"/>
                <w:szCs w:val="21"/>
              </w:rPr>
              <w:t>2</w:t>
            </w:r>
            <w:r w:rsidR="008E3A33" w:rsidRPr="00A56148">
              <w:rPr>
                <w:rFonts w:asciiTheme="minorEastAsia" w:hAnsiTheme="minorEastAsia" w:cs="Times New Roman" w:hint="eastAsia"/>
                <w:szCs w:val="21"/>
              </w:rPr>
              <w:t>所中职学校能够落实校级团委日常工作经费，占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中职学校总数的</w:t>
            </w:r>
            <w:r w:rsidR="000A534E">
              <w:rPr>
                <w:rFonts w:asciiTheme="minorEastAsia" w:hAnsiTheme="minorEastAsia" w:cs="Times New Roman" w:hint="eastAsia"/>
                <w:szCs w:val="21"/>
              </w:rPr>
              <w:t>100</w:t>
            </w:r>
            <w:r w:rsidR="008E3A33" w:rsidRPr="00A56148">
              <w:rPr>
                <w:rFonts w:asciiTheme="minorEastAsia" w:hAnsiTheme="minorEastAsia" w:cs="Times New Roman" w:hint="eastAsia"/>
                <w:szCs w:val="21"/>
              </w:rPr>
              <w:t>%</w:t>
            </w:r>
          </w:p>
        </w:tc>
      </w:tr>
      <w:tr w:rsidR="008E3A33" w:rsidRPr="00A56148" w:rsidTr="00E74D64">
        <w:trPr>
          <w:trHeight w:val="454"/>
          <w:jc w:val="center"/>
        </w:trPr>
        <w:tc>
          <w:tcPr>
            <w:tcW w:w="2576" w:type="dxa"/>
            <w:vMerge w:val="restart"/>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“与人生对话</w:t>
            </w:r>
            <w:r w:rsidRPr="00A56148">
              <w:rPr>
                <w:rFonts w:asciiTheme="minorEastAsia" w:hAnsiTheme="minorEastAsia" w:cs="Times New Roman"/>
                <w:szCs w:val="21"/>
              </w:rPr>
              <w:t>——</w:t>
            </w:r>
          </w:p>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我的中国梦</w:t>
            </w:r>
            <w:proofErr w:type="gramStart"/>
            <w:r w:rsidRPr="00A56148">
              <w:rPr>
                <w:rFonts w:asciiTheme="minorEastAsia" w:hAnsiTheme="minorEastAsia" w:cs="Times New Roman" w:hint="eastAsia"/>
                <w:szCs w:val="21"/>
              </w:rPr>
              <w:t>”</w:t>
            </w:r>
            <w:proofErr w:type="gramEnd"/>
            <w:r w:rsidRPr="00A56148">
              <w:rPr>
                <w:rFonts w:asciiTheme="minorEastAsia" w:hAnsiTheme="minorEastAsia" w:cs="Times New Roman" w:hint="eastAsia"/>
                <w:szCs w:val="21"/>
              </w:rPr>
              <w:t>主题教育活动开展情况</w:t>
            </w:r>
          </w:p>
        </w:tc>
        <w:tc>
          <w:tcPr>
            <w:tcW w:w="499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“与人生对话——我的中国梦”主题团日活动开展情况</w:t>
            </w:r>
          </w:p>
        </w:tc>
        <w:tc>
          <w:tcPr>
            <w:tcW w:w="690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共开展_</w:t>
            </w:r>
            <w:r w:rsidR="00EF6E03">
              <w:rPr>
                <w:rFonts w:asciiTheme="minorEastAsia" w:hAnsiTheme="minorEastAsia" w:cs="Times New Roman" w:hint="eastAsia"/>
                <w:szCs w:val="21"/>
              </w:rPr>
              <w:t>5</w:t>
            </w:r>
            <w:r w:rsidRPr="00A56148">
              <w:rPr>
                <w:rFonts w:asciiTheme="minorEastAsia" w:hAnsiTheme="minorEastAsia" w:cs="Times New Roman" w:hint="eastAsia"/>
                <w:szCs w:val="21"/>
              </w:rPr>
              <w:t>_次主题团日活动；有_</w:t>
            </w:r>
            <w:r w:rsidR="00EF6E03">
              <w:rPr>
                <w:rFonts w:asciiTheme="minorEastAsia" w:hAnsiTheme="minorEastAsia" w:cs="Times New Roman" w:hint="eastAsia"/>
                <w:szCs w:val="21"/>
              </w:rPr>
              <w:t>244</w:t>
            </w:r>
            <w:r w:rsidRPr="00A56148">
              <w:rPr>
                <w:rFonts w:asciiTheme="minorEastAsia" w:hAnsiTheme="minorEastAsia" w:cs="Times New Roman" w:hint="eastAsia"/>
                <w:szCs w:val="21"/>
              </w:rPr>
              <w:t>_</w:t>
            </w:r>
            <w:proofErr w:type="gramStart"/>
            <w:r w:rsidRPr="00A56148">
              <w:rPr>
                <w:rFonts w:asciiTheme="minorEastAsia" w:hAnsiTheme="minorEastAsia" w:cs="Times New Roman" w:hint="eastAsia"/>
                <w:szCs w:val="21"/>
              </w:rPr>
              <w:t>个</w:t>
            </w:r>
            <w:proofErr w:type="gramEnd"/>
            <w:r w:rsidRPr="00A56148">
              <w:rPr>
                <w:rFonts w:asciiTheme="minorEastAsia" w:hAnsiTheme="minorEastAsia" w:cs="Times New Roman" w:hint="eastAsia"/>
                <w:szCs w:val="21"/>
              </w:rPr>
              <w:t>班级团支部开展了主题团日活动，占</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班级团支部总数的</w:t>
            </w:r>
            <w:r w:rsidR="00EF6E03">
              <w:rPr>
                <w:rFonts w:asciiTheme="minorEastAsia" w:hAnsiTheme="minorEastAsia" w:cs="Times New Roman" w:hint="eastAsia"/>
                <w:szCs w:val="21"/>
              </w:rPr>
              <w:t>81</w:t>
            </w:r>
            <w:r w:rsidRPr="00A56148">
              <w:rPr>
                <w:rFonts w:asciiTheme="minorEastAsia" w:hAnsiTheme="minorEastAsia" w:cs="Times New Roman" w:hint="eastAsia"/>
                <w:szCs w:val="21"/>
              </w:rPr>
              <w:t>_%；</w:t>
            </w:r>
          </w:p>
          <w:p w:rsidR="008E3A33" w:rsidRPr="00A56148" w:rsidRDefault="008E3A33" w:rsidP="00EF6E03">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团</w:t>
            </w:r>
            <w:r w:rsidR="00343DA4" w:rsidRPr="00A56148">
              <w:rPr>
                <w:rFonts w:asciiTheme="minorEastAsia" w:hAnsiTheme="minorEastAsia" w:cs="Times New Roman" w:hint="eastAsia"/>
                <w:szCs w:val="21"/>
              </w:rPr>
              <w:t>区、县</w:t>
            </w:r>
            <w:r w:rsidR="007C2BDB" w:rsidRPr="00A56148">
              <w:rPr>
                <w:rFonts w:asciiTheme="minorEastAsia" w:hAnsiTheme="minorEastAsia" w:cs="Times New Roman" w:hint="eastAsia"/>
                <w:szCs w:val="21"/>
              </w:rPr>
              <w:t>委</w:t>
            </w:r>
            <w:r w:rsidRPr="00A56148">
              <w:rPr>
                <w:rFonts w:asciiTheme="minorEastAsia" w:hAnsiTheme="minorEastAsia" w:cs="Times New Roman" w:hint="eastAsia"/>
                <w:szCs w:val="21"/>
              </w:rPr>
              <w:t>的领导班子成员共参与了_</w:t>
            </w:r>
            <w:r w:rsidR="00EF6E03">
              <w:rPr>
                <w:rFonts w:asciiTheme="minorEastAsia" w:hAnsiTheme="minorEastAsia" w:cs="Times New Roman" w:hint="eastAsia"/>
                <w:szCs w:val="21"/>
              </w:rPr>
              <w:t>13</w:t>
            </w:r>
            <w:r w:rsidRPr="00A56148">
              <w:rPr>
                <w:rFonts w:asciiTheme="minorEastAsia" w:hAnsiTheme="minorEastAsia" w:cs="Times New Roman" w:hint="eastAsia"/>
                <w:szCs w:val="21"/>
              </w:rPr>
              <w:t>_场主题团日活动</w:t>
            </w:r>
          </w:p>
        </w:tc>
      </w:tr>
      <w:tr w:rsidR="008E3A33" w:rsidRPr="00A56148" w:rsidTr="00E74D64">
        <w:tblPrEx>
          <w:tblBorders>
            <w:top w:val="none" w:sz="0" w:space="0" w:color="auto"/>
            <w:bottom w:val="none" w:sz="0" w:space="0" w:color="auto"/>
          </w:tblBorders>
        </w:tblPrEx>
        <w:trPr>
          <w:trHeight w:val="454"/>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“与人生对话——我的中国梦”实践寻访活动开展情况</w:t>
            </w:r>
          </w:p>
        </w:tc>
        <w:tc>
          <w:tcPr>
            <w:tcW w:w="690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707BAA">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共开展了</w:t>
            </w:r>
            <w:r w:rsidR="00EF6E03">
              <w:rPr>
                <w:rFonts w:asciiTheme="minorEastAsia" w:hAnsiTheme="minorEastAsia" w:cs="Times New Roman" w:hint="eastAsia"/>
                <w:szCs w:val="21"/>
              </w:rPr>
              <w:t>4</w:t>
            </w:r>
            <w:r w:rsidRPr="00A56148">
              <w:rPr>
                <w:rFonts w:asciiTheme="minorEastAsia" w:hAnsiTheme="minorEastAsia" w:cs="Times New Roman" w:hint="eastAsia"/>
                <w:szCs w:val="21"/>
              </w:rPr>
              <w:t>次寻访活动，覆盖了_</w:t>
            </w:r>
            <w:r w:rsidR="00EF6E03">
              <w:rPr>
                <w:rFonts w:asciiTheme="minorEastAsia" w:hAnsiTheme="minorEastAsia" w:cs="Times New Roman" w:hint="eastAsia"/>
                <w:szCs w:val="21"/>
              </w:rPr>
              <w:t>8</w:t>
            </w:r>
            <w:r w:rsidRPr="00A56148">
              <w:rPr>
                <w:rFonts w:asciiTheme="minorEastAsia" w:hAnsiTheme="minorEastAsia" w:cs="Times New Roman" w:hint="eastAsia"/>
                <w:szCs w:val="21"/>
              </w:rPr>
              <w:t>所中学和</w:t>
            </w:r>
            <w:r w:rsidR="00707BAA">
              <w:rPr>
                <w:rFonts w:asciiTheme="minorEastAsia" w:hAnsiTheme="minorEastAsia" w:cs="Times New Roman" w:hint="eastAsia"/>
                <w:szCs w:val="21"/>
              </w:rPr>
              <w:t>65</w:t>
            </w:r>
            <w:r w:rsidRPr="00A56148">
              <w:rPr>
                <w:rFonts w:asciiTheme="minorEastAsia" w:hAnsiTheme="minorEastAsia" w:cs="Times New Roman" w:hint="eastAsia"/>
                <w:szCs w:val="21"/>
              </w:rPr>
              <w:t>%的中学生</w:t>
            </w:r>
          </w:p>
        </w:tc>
      </w:tr>
      <w:tr w:rsidR="008E3A33" w:rsidRPr="00A56148" w:rsidTr="00E74D64">
        <w:tblPrEx>
          <w:tblBorders>
            <w:top w:val="none" w:sz="0" w:space="0" w:color="auto"/>
            <w:bottom w:val="none" w:sz="0" w:space="0" w:color="auto"/>
          </w:tblBorders>
        </w:tblPrEx>
        <w:trPr>
          <w:trHeight w:val="454"/>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“与人生对话——奋斗的青春最美丽”分享会开展情况</w:t>
            </w:r>
          </w:p>
        </w:tc>
        <w:tc>
          <w:tcPr>
            <w:tcW w:w="690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707BAA">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共开展了_</w:t>
            </w:r>
            <w:r w:rsidR="00EF6E03">
              <w:rPr>
                <w:rFonts w:asciiTheme="minorEastAsia" w:hAnsiTheme="minorEastAsia" w:cs="Times New Roman" w:hint="eastAsia"/>
                <w:szCs w:val="21"/>
              </w:rPr>
              <w:t>12</w:t>
            </w:r>
            <w:r w:rsidRPr="00A56148">
              <w:rPr>
                <w:rFonts w:asciiTheme="minorEastAsia" w:hAnsiTheme="minorEastAsia" w:cs="Times New Roman" w:hint="eastAsia"/>
                <w:szCs w:val="21"/>
              </w:rPr>
              <w:t>_次分享会，覆盖了</w:t>
            </w:r>
            <w:r w:rsidR="00EF6E03">
              <w:rPr>
                <w:rFonts w:asciiTheme="minorEastAsia" w:hAnsiTheme="minorEastAsia" w:cs="Times New Roman" w:hint="eastAsia"/>
                <w:szCs w:val="21"/>
              </w:rPr>
              <w:t>8</w:t>
            </w:r>
            <w:r w:rsidRPr="00A56148">
              <w:rPr>
                <w:rFonts w:asciiTheme="minorEastAsia" w:hAnsiTheme="minorEastAsia" w:cs="Times New Roman" w:hint="eastAsia"/>
                <w:szCs w:val="21"/>
              </w:rPr>
              <w:t>_所中学和</w:t>
            </w:r>
            <w:r w:rsidR="00707BAA">
              <w:rPr>
                <w:rFonts w:asciiTheme="minorEastAsia" w:hAnsiTheme="minorEastAsia" w:cs="Times New Roman" w:hint="eastAsia"/>
                <w:szCs w:val="21"/>
              </w:rPr>
              <w:t>32</w:t>
            </w:r>
            <w:r w:rsidRPr="00A56148">
              <w:rPr>
                <w:rFonts w:asciiTheme="minorEastAsia" w:hAnsiTheme="minorEastAsia" w:cs="Times New Roman" w:hint="eastAsia"/>
                <w:szCs w:val="21"/>
              </w:rPr>
              <w:t>%的中学生</w:t>
            </w:r>
          </w:p>
        </w:tc>
      </w:tr>
      <w:tr w:rsidR="008E3A33" w:rsidRPr="00A56148" w:rsidTr="00E74D64">
        <w:tblPrEx>
          <w:tblBorders>
            <w:top w:val="none" w:sz="0" w:space="0" w:color="auto"/>
            <w:bottom w:val="none" w:sz="0" w:space="0" w:color="auto"/>
          </w:tblBorders>
        </w:tblPrEx>
        <w:trPr>
          <w:trHeight w:val="454"/>
          <w:jc w:val="center"/>
        </w:trPr>
        <w:tc>
          <w:tcPr>
            <w:tcW w:w="2576" w:type="dxa"/>
            <w:vMerge/>
            <w:tcBorders>
              <w:top w:val="single" w:sz="4" w:space="0" w:color="auto"/>
            </w:tcBorders>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“与人生对话——我的中国梦”成人主题教育活动开展情况</w:t>
            </w:r>
          </w:p>
        </w:tc>
        <w:tc>
          <w:tcPr>
            <w:tcW w:w="6904" w:type="dxa"/>
            <w:tcBorders>
              <w:top w:val="single" w:sz="4" w:space="0" w:color="auto"/>
              <w:bottom w:val="single" w:sz="4" w:space="0" w:color="auto"/>
            </w:tcBorders>
            <w:vAlign w:val="center"/>
          </w:tcPr>
          <w:p w:rsidR="008E3A33" w:rsidRPr="00A56148" w:rsidRDefault="008E3A33" w:rsidP="00707BAA">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共开展了</w:t>
            </w:r>
            <w:r w:rsidR="00707BAA">
              <w:rPr>
                <w:rFonts w:asciiTheme="minorEastAsia" w:hAnsiTheme="minorEastAsia" w:cs="Times New Roman" w:hint="eastAsia"/>
                <w:szCs w:val="21"/>
              </w:rPr>
              <w:t>10</w:t>
            </w:r>
            <w:r w:rsidRPr="00A56148">
              <w:rPr>
                <w:rFonts w:asciiTheme="minorEastAsia" w:hAnsiTheme="minorEastAsia" w:cs="Times New Roman" w:hint="eastAsia"/>
                <w:szCs w:val="21"/>
              </w:rPr>
              <w:t>次成人主题教育活动，覆盖了</w:t>
            </w:r>
            <w:r w:rsidR="00707BAA">
              <w:rPr>
                <w:rFonts w:asciiTheme="minorEastAsia" w:hAnsiTheme="minorEastAsia" w:cs="Times New Roman" w:hint="eastAsia"/>
                <w:szCs w:val="21"/>
              </w:rPr>
              <w:t>8</w:t>
            </w:r>
            <w:r w:rsidRPr="00A56148">
              <w:rPr>
                <w:rFonts w:asciiTheme="minorEastAsia" w:hAnsiTheme="minorEastAsia" w:cs="Times New Roman" w:hint="eastAsia"/>
                <w:szCs w:val="21"/>
              </w:rPr>
              <w:t>所中学和</w:t>
            </w:r>
            <w:r w:rsidR="00707BAA">
              <w:rPr>
                <w:rFonts w:asciiTheme="minorEastAsia" w:hAnsiTheme="minorEastAsia" w:cs="Times New Roman" w:hint="eastAsia"/>
                <w:szCs w:val="21"/>
              </w:rPr>
              <w:t>30</w:t>
            </w:r>
            <w:r w:rsidRPr="00A56148">
              <w:rPr>
                <w:rFonts w:asciiTheme="minorEastAsia" w:hAnsiTheme="minorEastAsia" w:cs="Times New Roman" w:hint="eastAsia"/>
                <w:szCs w:val="21"/>
              </w:rPr>
              <w:t>%的中学生</w:t>
            </w:r>
          </w:p>
        </w:tc>
      </w:tr>
      <w:tr w:rsidR="008E3A33" w:rsidRPr="00A56148" w:rsidTr="00E74D64">
        <w:tblPrEx>
          <w:tblBorders>
            <w:bottom w:val="none" w:sz="0" w:space="0" w:color="auto"/>
          </w:tblBorders>
        </w:tblPrEx>
        <w:trPr>
          <w:trHeight w:val="454"/>
          <w:jc w:val="center"/>
        </w:trPr>
        <w:tc>
          <w:tcPr>
            <w:tcW w:w="2576" w:type="dxa"/>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培育和</w:t>
            </w:r>
            <w:proofErr w:type="gramStart"/>
            <w:r w:rsidRPr="00A56148">
              <w:rPr>
                <w:rFonts w:asciiTheme="minorEastAsia" w:hAnsiTheme="minorEastAsia" w:cs="Times New Roman" w:hint="eastAsia"/>
                <w:szCs w:val="21"/>
              </w:rPr>
              <w:t>践行</w:t>
            </w:r>
            <w:proofErr w:type="gramEnd"/>
            <w:r w:rsidRPr="00A56148">
              <w:rPr>
                <w:rFonts w:asciiTheme="minorEastAsia" w:hAnsiTheme="minorEastAsia" w:cs="Times New Roman" w:hint="eastAsia"/>
                <w:szCs w:val="21"/>
              </w:rPr>
              <w:t>社会主义核心价值观活动开展情况</w:t>
            </w:r>
          </w:p>
        </w:tc>
        <w:tc>
          <w:tcPr>
            <w:tcW w:w="4994" w:type="dxa"/>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“社会主义核心价值观主题宣传月”活动开展情况</w:t>
            </w:r>
          </w:p>
        </w:tc>
        <w:tc>
          <w:tcPr>
            <w:tcW w:w="6904" w:type="dxa"/>
            <w:vAlign w:val="center"/>
          </w:tcPr>
          <w:p w:rsidR="008E3A33" w:rsidRPr="00A56148" w:rsidRDefault="008E3A33" w:rsidP="00707BAA">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共有_</w:t>
            </w:r>
            <w:r w:rsidR="00707BAA">
              <w:rPr>
                <w:rFonts w:asciiTheme="minorEastAsia" w:hAnsiTheme="minorEastAsia" w:cs="Times New Roman" w:hint="eastAsia"/>
                <w:szCs w:val="21"/>
              </w:rPr>
              <w:t>8</w:t>
            </w:r>
            <w:r w:rsidRPr="00A56148">
              <w:rPr>
                <w:rFonts w:asciiTheme="minorEastAsia" w:hAnsiTheme="minorEastAsia" w:cs="Times New Roman" w:hint="eastAsia"/>
                <w:szCs w:val="21"/>
              </w:rPr>
              <w:t>所中学、</w:t>
            </w:r>
            <w:r w:rsidR="00707BAA">
              <w:rPr>
                <w:rFonts w:asciiTheme="minorEastAsia" w:hAnsiTheme="minorEastAsia" w:cs="Times New Roman" w:hint="eastAsia"/>
                <w:szCs w:val="21"/>
              </w:rPr>
              <w:t>2</w:t>
            </w:r>
            <w:r w:rsidRPr="00A56148">
              <w:rPr>
                <w:rFonts w:asciiTheme="minorEastAsia" w:hAnsiTheme="minorEastAsia" w:cs="Times New Roman" w:hint="eastAsia"/>
                <w:szCs w:val="21"/>
              </w:rPr>
              <w:t>所中职学校开展了“社会主义核心价值观主题宣传月”活动， 分别占</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中学、中职学校总数的</w:t>
            </w:r>
            <w:r w:rsidR="00707BAA">
              <w:rPr>
                <w:rFonts w:asciiTheme="minorEastAsia" w:hAnsiTheme="minorEastAsia" w:cs="Times New Roman" w:hint="eastAsia"/>
                <w:szCs w:val="21"/>
              </w:rPr>
              <w:t>100</w:t>
            </w:r>
            <w:r w:rsidRPr="00A56148">
              <w:rPr>
                <w:rFonts w:asciiTheme="minorEastAsia" w:hAnsiTheme="minorEastAsia" w:cs="Times New Roman" w:hint="eastAsia"/>
                <w:szCs w:val="21"/>
              </w:rPr>
              <w:t>%和</w:t>
            </w:r>
            <w:r w:rsidR="00707BAA">
              <w:rPr>
                <w:rFonts w:asciiTheme="minorEastAsia" w:hAnsiTheme="minorEastAsia" w:cs="Times New Roman" w:hint="eastAsia"/>
                <w:szCs w:val="21"/>
              </w:rPr>
              <w:t>100</w:t>
            </w:r>
            <w:r w:rsidRPr="00A56148">
              <w:rPr>
                <w:rFonts w:asciiTheme="minorEastAsia" w:hAnsiTheme="minorEastAsia" w:cs="Times New Roman" w:hint="eastAsia"/>
                <w:szCs w:val="21"/>
              </w:rPr>
              <w:t>%</w:t>
            </w:r>
          </w:p>
        </w:tc>
      </w:tr>
      <w:tr w:rsidR="008E3A33" w:rsidRPr="00A56148" w:rsidTr="00E74D64">
        <w:trPr>
          <w:trHeight w:val="454"/>
          <w:jc w:val="center"/>
        </w:trPr>
        <w:tc>
          <w:tcPr>
            <w:tcW w:w="2576" w:type="dxa"/>
            <w:vAlign w:val="center"/>
          </w:tcPr>
          <w:p w:rsidR="008E3A33" w:rsidRPr="00A56148" w:rsidRDefault="008E3A33" w:rsidP="00A56148">
            <w:pPr>
              <w:adjustRightInd w:val="0"/>
              <w:snapToGrid w:val="0"/>
              <w:jc w:val="center"/>
              <w:rPr>
                <w:rFonts w:asciiTheme="minorEastAsia" w:hAnsiTheme="minorEastAsia" w:cs="Times New Roman"/>
                <w:szCs w:val="21"/>
              </w:rPr>
            </w:pPr>
            <w:r w:rsidRPr="00A56148">
              <w:rPr>
                <w:rFonts w:asciiTheme="minorEastAsia" w:hAnsiTheme="minorEastAsia" w:cs="Times New Roman" w:hint="eastAsia"/>
                <w:szCs w:val="21"/>
              </w:rPr>
              <w:t>团干部教育培训情况</w:t>
            </w:r>
          </w:p>
        </w:tc>
        <w:tc>
          <w:tcPr>
            <w:tcW w:w="499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团</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委</w:t>
            </w:r>
            <w:r w:rsidR="00343DA4" w:rsidRPr="00A56148">
              <w:rPr>
                <w:rFonts w:asciiTheme="minorEastAsia" w:hAnsiTheme="minorEastAsia" w:cs="Times New Roman" w:hint="eastAsia"/>
                <w:szCs w:val="21"/>
              </w:rPr>
              <w:t>面向本</w:t>
            </w:r>
            <w:r w:rsidR="008E3A33" w:rsidRPr="00A56148">
              <w:rPr>
                <w:rFonts w:asciiTheme="minorEastAsia" w:hAnsiTheme="minorEastAsia" w:cs="Times New Roman" w:hint="eastAsia"/>
                <w:szCs w:val="21"/>
              </w:rPr>
              <w:t>区</w:t>
            </w:r>
            <w:r w:rsidR="00343DA4" w:rsidRPr="00A56148">
              <w:rPr>
                <w:rFonts w:asciiTheme="minorEastAsia" w:hAnsiTheme="minorEastAsia" w:cs="Times New Roman" w:hint="eastAsia"/>
                <w:szCs w:val="21"/>
              </w:rPr>
              <w:t>培训中学中职</w:t>
            </w:r>
            <w:r w:rsidR="008E3A33" w:rsidRPr="00A56148">
              <w:rPr>
                <w:rFonts w:asciiTheme="minorEastAsia" w:hAnsiTheme="minorEastAsia" w:cs="Times New Roman" w:hint="eastAsia"/>
                <w:szCs w:val="21"/>
              </w:rPr>
              <w:t>团委书记情况</w:t>
            </w:r>
          </w:p>
        </w:tc>
        <w:tc>
          <w:tcPr>
            <w:tcW w:w="6904" w:type="dxa"/>
            <w:tcBorders>
              <w:bottom w:val="single" w:sz="4" w:space="0" w:color="auto"/>
            </w:tcBorders>
            <w:vAlign w:val="center"/>
          </w:tcPr>
          <w:p w:rsidR="008E3A33" w:rsidRPr="00A56148" w:rsidRDefault="008E3A33" w:rsidP="00707BAA">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共举办</w:t>
            </w:r>
            <w:r w:rsidR="00707BAA">
              <w:rPr>
                <w:rFonts w:asciiTheme="minorEastAsia" w:hAnsiTheme="minorEastAsia" w:cs="Times New Roman" w:hint="eastAsia"/>
                <w:szCs w:val="21"/>
              </w:rPr>
              <w:t>2</w:t>
            </w:r>
            <w:r w:rsidR="007C2BDB" w:rsidRPr="00A56148">
              <w:rPr>
                <w:rFonts w:asciiTheme="minorEastAsia" w:hAnsiTheme="minorEastAsia" w:cs="Times New Roman" w:hint="eastAsia"/>
                <w:szCs w:val="21"/>
              </w:rPr>
              <w:t>场次区</w:t>
            </w:r>
            <w:r w:rsidRPr="00A56148">
              <w:rPr>
                <w:rFonts w:asciiTheme="minorEastAsia" w:hAnsiTheme="minorEastAsia" w:cs="Times New Roman" w:hint="eastAsia"/>
                <w:szCs w:val="21"/>
              </w:rPr>
              <w:t>级培训班，共培训团委书记</w:t>
            </w:r>
            <w:r w:rsidR="00707BAA">
              <w:rPr>
                <w:rFonts w:asciiTheme="minorEastAsia" w:hAnsiTheme="minorEastAsia" w:cs="Times New Roman" w:hint="eastAsia"/>
                <w:szCs w:val="21"/>
              </w:rPr>
              <w:t>8</w:t>
            </w:r>
            <w:r w:rsidRPr="00A56148">
              <w:rPr>
                <w:rFonts w:asciiTheme="minorEastAsia" w:hAnsiTheme="minorEastAsia" w:cs="Times New Roman" w:hint="eastAsia"/>
                <w:szCs w:val="21"/>
              </w:rPr>
              <w:t>名，占</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教育系统团委书记总数的</w:t>
            </w:r>
            <w:r w:rsidR="00707BAA">
              <w:rPr>
                <w:rFonts w:asciiTheme="minorEastAsia" w:hAnsiTheme="minorEastAsia" w:cs="Times New Roman" w:hint="eastAsia"/>
                <w:szCs w:val="21"/>
              </w:rPr>
              <w:t>75</w:t>
            </w:r>
            <w:r w:rsidRPr="00A56148">
              <w:rPr>
                <w:rFonts w:asciiTheme="minorEastAsia" w:hAnsiTheme="minorEastAsia" w:cs="Times New Roman" w:hint="eastAsia"/>
                <w:szCs w:val="21"/>
              </w:rPr>
              <w:t>_%</w:t>
            </w:r>
          </w:p>
        </w:tc>
      </w:tr>
      <w:tr w:rsidR="008E3A33" w:rsidRPr="00A56148" w:rsidTr="00E74D64">
        <w:trPr>
          <w:trHeight w:val="454"/>
          <w:jc w:val="center"/>
        </w:trPr>
        <w:tc>
          <w:tcPr>
            <w:tcW w:w="2576" w:type="dxa"/>
            <w:vMerge w:val="restart"/>
            <w:tcBorders>
              <w:top w:val="single" w:sz="4" w:space="0" w:color="auto"/>
            </w:tcBorders>
            <w:vAlign w:val="center"/>
          </w:tcPr>
          <w:p w:rsidR="008E3A33" w:rsidRPr="00A56148" w:rsidRDefault="008E3A33" w:rsidP="00A56148">
            <w:pPr>
              <w:adjustRightInd w:val="0"/>
              <w:snapToGrid w:val="0"/>
              <w:jc w:val="center"/>
              <w:rPr>
                <w:rFonts w:asciiTheme="minorEastAsia" w:hAnsiTheme="minorEastAsia" w:cs="Times New Roman"/>
                <w:szCs w:val="21"/>
              </w:rPr>
            </w:pPr>
            <w:r w:rsidRPr="00A56148">
              <w:rPr>
                <w:rFonts w:asciiTheme="minorEastAsia" w:hAnsiTheme="minorEastAsia" w:cs="Times New Roman" w:hint="eastAsia"/>
                <w:szCs w:val="21"/>
              </w:rPr>
              <w:lastRenderedPageBreak/>
              <w:t>面向中学中职学生开展的创新型特色工作项目或典型经验</w:t>
            </w:r>
          </w:p>
          <w:p w:rsidR="008E3A33" w:rsidRPr="00A56148" w:rsidRDefault="008E3A33" w:rsidP="00A56148">
            <w:pPr>
              <w:adjustRightInd w:val="0"/>
              <w:snapToGrid w:val="0"/>
              <w:jc w:val="center"/>
              <w:rPr>
                <w:rFonts w:asciiTheme="minorEastAsia" w:hAnsiTheme="minorEastAsia" w:cs="Times New Roman"/>
                <w:szCs w:val="21"/>
              </w:rPr>
            </w:pPr>
            <w:r w:rsidRPr="00A56148">
              <w:rPr>
                <w:rFonts w:asciiTheme="minorEastAsia" w:hAnsiTheme="minorEastAsia" w:cs="Times New Roman" w:hint="eastAsia"/>
                <w:szCs w:val="21"/>
              </w:rPr>
              <w:t>（</w:t>
            </w:r>
            <w:proofErr w:type="gramStart"/>
            <w:r w:rsidRPr="00A56148">
              <w:rPr>
                <w:rFonts w:asciiTheme="minorEastAsia" w:hAnsiTheme="minorEastAsia" w:cs="Times New Roman" w:hint="eastAsia"/>
                <w:szCs w:val="21"/>
              </w:rPr>
              <w:t>限填5项</w:t>
            </w:r>
            <w:proofErr w:type="gramEnd"/>
            <w:r w:rsidRPr="00A56148">
              <w:rPr>
                <w:rFonts w:asciiTheme="minorEastAsia" w:hAnsiTheme="minorEastAsia" w:cs="Times New Roman" w:hint="eastAsia"/>
                <w:szCs w:val="21"/>
              </w:rPr>
              <w:t>，可附页）</w:t>
            </w:r>
          </w:p>
        </w:tc>
        <w:tc>
          <w:tcPr>
            <w:tcW w:w="11898" w:type="dxa"/>
            <w:gridSpan w:val="2"/>
            <w:tcBorders>
              <w:top w:val="single" w:sz="4" w:space="0" w:color="auto"/>
            </w:tcBorders>
            <w:vAlign w:val="center"/>
          </w:tcPr>
          <w:p w:rsidR="00A56148" w:rsidRPr="00A56148" w:rsidRDefault="008E3A33" w:rsidP="00897920">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1.</w:t>
            </w:r>
            <w:r w:rsidR="00897920">
              <w:rPr>
                <w:rFonts w:asciiTheme="minorEastAsia" w:hAnsiTheme="minorEastAsia" w:cs="Times New Roman" w:hint="eastAsia"/>
                <w:szCs w:val="21"/>
              </w:rPr>
              <w:t>团员社区报到工作</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11898" w:type="dxa"/>
            <w:gridSpan w:val="2"/>
            <w:vAlign w:val="center"/>
          </w:tcPr>
          <w:p w:rsidR="008E3A33"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2.</w:t>
            </w:r>
            <w:r w:rsidR="00897920">
              <w:rPr>
                <w:rFonts w:hint="eastAsia"/>
              </w:rPr>
              <w:t xml:space="preserve"> </w:t>
            </w:r>
            <w:r w:rsidR="00897920">
              <w:rPr>
                <w:rFonts w:hint="eastAsia"/>
              </w:rPr>
              <w:t>中学</w:t>
            </w:r>
            <w:r w:rsidR="00897920">
              <w:rPr>
                <w:rFonts w:asciiTheme="minorEastAsia" w:hAnsiTheme="minorEastAsia" w:cs="Times New Roman" w:hint="eastAsia"/>
                <w:szCs w:val="21"/>
              </w:rPr>
              <w:t>社会实践，参与志愿服务的项目、机制建设</w:t>
            </w:r>
          </w:p>
          <w:p w:rsidR="00A56148" w:rsidRPr="00A56148" w:rsidRDefault="00A56148" w:rsidP="00A56148">
            <w:pPr>
              <w:adjustRightInd w:val="0"/>
              <w:snapToGrid w:val="0"/>
              <w:rPr>
                <w:rFonts w:asciiTheme="minorEastAsia" w:hAnsiTheme="minorEastAsia" w:cs="Times New Roman"/>
                <w:szCs w:val="21"/>
              </w:rPr>
            </w:pP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11898" w:type="dxa"/>
            <w:gridSpan w:val="2"/>
            <w:vAlign w:val="center"/>
          </w:tcPr>
          <w:p w:rsidR="008E3A33"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3.</w:t>
            </w:r>
            <w:r w:rsidR="00897920">
              <w:rPr>
                <w:rFonts w:asciiTheme="minorEastAsia" w:hAnsiTheme="minorEastAsia" w:cs="Times New Roman" w:hint="eastAsia"/>
                <w:szCs w:val="21"/>
              </w:rPr>
              <w:t>JS小伙伴 区级学生社团建设和培养</w:t>
            </w:r>
          </w:p>
          <w:p w:rsidR="00A56148" w:rsidRPr="00A56148" w:rsidRDefault="00A56148" w:rsidP="00A56148">
            <w:pPr>
              <w:adjustRightInd w:val="0"/>
              <w:snapToGrid w:val="0"/>
              <w:rPr>
                <w:rFonts w:asciiTheme="minorEastAsia" w:hAnsiTheme="minorEastAsia" w:cs="Times New Roman"/>
                <w:szCs w:val="21"/>
              </w:rPr>
            </w:pP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11898" w:type="dxa"/>
            <w:gridSpan w:val="2"/>
            <w:vAlign w:val="center"/>
          </w:tcPr>
          <w:p w:rsidR="008E3A33"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4.</w:t>
            </w:r>
            <w:r w:rsidR="00897920">
              <w:rPr>
                <w:rFonts w:asciiTheme="minorEastAsia" w:hAnsiTheme="minorEastAsia" w:cs="Times New Roman" w:hint="eastAsia"/>
                <w:szCs w:val="21"/>
              </w:rPr>
              <w:t>金山区中学生“明星社团”评选、展示、交流</w:t>
            </w:r>
          </w:p>
          <w:p w:rsidR="00A56148" w:rsidRPr="00A56148" w:rsidRDefault="00A56148" w:rsidP="00A56148">
            <w:pPr>
              <w:adjustRightInd w:val="0"/>
              <w:snapToGrid w:val="0"/>
              <w:rPr>
                <w:rFonts w:asciiTheme="minorEastAsia" w:hAnsiTheme="minorEastAsia" w:cs="Times New Roman"/>
                <w:szCs w:val="21"/>
              </w:rPr>
            </w:pP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11898" w:type="dxa"/>
            <w:gridSpan w:val="2"/>
            <w:vAlign w:val="center"/>
          </w:tcPr>
          <w:p w:rsidR="008E3A33"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5.</w:t>
            </w:r>
            <w:r w:rsidR="00897920">
              <w:rPr>
                <w:rFonts w:asciiTheme="minorEastAsia" w:hAnsiTheme="minorEastAsia" w:cs="Times New Roman" w:hint="eastAsia"/>
                <w:szCs w:val="21"/>
              </w:rPr>
              <w:t>金山区中学生沙龙，由各学校轮值，学生自主开发主体，组织活动，开展调研、研讨和交流。</w:t>
            </w:r>
          </w:p>
          <w:p w:rsidR="00A56148" w:rsidRPr="00A56148" w:rsidRDefault="00A56148" w:rsidP="00A56148">
            <w:pPr>
              <w:adjustRightInd w:val="0"/>
              <w:snapToGrid w:val="0"/>
              <w:rPr>
                <w:rFonts w:asciiTheme="minorEastAsia" w:hAnsiTheme="minorEastAsia" w:cs="Times New Roman"/>
                <w:szCs w:val="21"/>
              </w:rPr>
            </w:pPr>
          </w:p>
        </w:tc>
      </w:tr>
      <w:tr w:rsidR="008E3A33" w:rsidRPr="00A56148" w:rsidTr="00E74D64">
        <w:trPr>
          <w:trHeight w:val="454"/>
          <w:jc w:val="center"/>
        </w:trPr>
        <w:tc>
          <w:tcPr>
            <w:tcW w:w="2576" w:type="dxa"/>
            <w:vAlign w:val="center"/>
          </w:tcPr>
          <w:p w:rsidR="008E3A33" w:rsidRPr="00A56148" w:rsidRDefault="008E3A33" w:rsidP="00A56148">
            <w:pPr>
              <w:adjustRightInd w:val="0"/>
              <w:snapToGrid w:val="0"/>
              <w:jc w:val="center"/>
              <w:rPr>
                <w:rFonts w:asciiTheme="minorEastAsia" w:hAnsiTheme="minorEastAsia" w:cs="Times New Roman"/>
                <w:szCs w:val="21"/>
              </w:rPr>
            </w:pPr>
            <w:r w:rsidRPr="00A56148">
              <w:rPr>
                <w:rFonts w:asciiTheme="minorEastAsia" w:hAnsiTheme="minorEastAsia" w:cs="Times New Roman" w:hint="eastAsia"/>
                <w:szCs w:val="21"/>
              </w:rPr>
              <w:t>中学中职共青团工作中遇到的问题和困难</w:t>
            </w:r>
          </w:p>
        </w:tc>
        <w:tc>
          <w:tcPr>
            <w:tcW w:w="11898" w:type="dxa"/>
            <w:gridSpan w:val="2"/>
            <w:vAlign w:val="center"/>
          </w:tcPr>
          <w:p w:rsidR="008E3A33" w:rsidRDefault="00897920" w:rsidP="00A56148">
            <w:pPr>
              <w:adjustRightInd w:val="0"/>
              <w:snapToGrid w:val="0"/>
              <w:rPr>
                <w:rFonts w:asciiTheme="minorEastAsia" w:hAnsiTheme="minorEastAsia" w:cs="Times New Roman" w:hint="eastAsia"/>
                <w:szCs w:val="21"/>
              </w:rPr>
            </w:pPr>
            <w:r>
              <w:rPr>
                <w:rFonts w:asciiTheme="minorEastAsia" w:hAnsiTheme="minorEastAsia" w:cs="Times New Roman" w:hint="eastAsia"/>
                <w:szCs w:val="21"/>
              </w:rPr>
              <w:t>1、中学学业压力、课时紧张与共青团活动的开展的冲突。</w:t>
            </w:r>
          </w:p>
          <w:p w:rsidR="00897920" w:rsidRDefault="00897920" w:rsidP="00A56148">
            <w:pPr>
              <w:adjustRightInd w:val="0"/>
              <w:snapToGrid w:val="0"/>
              <w:rPr>
                <w:rFonts w:asciiTheme="minorEastAsia" w:hAnsiTheme="minorEastAsia" w:cs="Times New Roman" w:hint="eastAsia"/>
                <w:szCs w:val="21"/>
              </w:rPr>
            </w:pPr>
            <w:r>
              <w:rPr>
                <w:rFonts w:asciiTheme="minorEastAsia" w:hAnsiTheme="minorEastAsia" w:cs="Times New Roman" w:hint="eastAsia"/>
                <w:szCs w:val="21"/>
              </w:rPr>
              <w:t>2、思想引导的手段、载体的乏力</w:t>
            </w:r>
          </w:p>
          <w:p w:rsidR="00A56148" w:rsidRPr="00A56148" w:rsidRDefault="00897920" w:rsidP="00A56148">
            <w:pPr>
              <w:adjustRightInd w:val="0"/>
              <w:snapToGrid w:val="0"/>
              <w:rPr>
                <w:rFonts w:asciiTheme="minorEastAsia" w:hAnsiTheme="minorEastAsia" w:cs="Times New Roman"/>
                <w:szCs w:val="21"/>
              </w:rPr>
            </w:pPr>
            <w:r>
              <w:rPr>
                <w:rFonts w:asciiTheme="minorEastAsia" w:hAnsiTheme="minorEastAsia" w:cs="Times New Roman" w:hint="eastAsia"/>
                <w:szCs w:val="21"/>
              </w:rPr>
              <w:t>3、班级团支部的职能、工作内容没有明确和固化，没有统一的考核和评价标准</w:t>
            </w:r>
          </w:p>
          <w:p w:rsidR="008E3A33" w:rsidRPr="00A56148" w:rsidRDefault="008E3A33" w:rsidP="00A56148">
            <w:pPr>
              <w:adjustRightInd w:val="0"/>
              <w:snapToGrid w:val="0"/>
              <w:rPr>
                <w:rFonts w:asciiTheme="minorEastAsia" w:hAnsiTheme="minorEastAsia" w:cs="Times New Roman"/>
                <w:szCs w:val="21"/>
              </w:rPr>
            </w:pPr>
          </w:p>
        </w:tc>
      </w:tr>
      <w:tr w:rsidR="008E3A33" w:rsidRPr="00A56148" w:rsidTr="00E74D64">
        <w:tblPrEx>
          <w:tblBorders>
            <w:top w:val="none" w:sz="0" w:space="0" w:color="auto"/>
          </w:tblBorders>
        </w:tblPrEx>
        <w:trPr>
          <w:trHeight w:val="454"/>
          <w:jc w:val="center"/>
        </w:trPr>
        <w:tc>
          <w:tcPr>
            <w:tcW w:w="2576" w:type="dxa"/>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对中学中职共青团工作的意见和建议</w:t>
            </w:r>
          </w:p>
        </w:tc>
        <w:tc>
          <w:tcPr>
            <w:tcW w:w="11898" w:type="dxa"/>
            <w:gridSpan w:val="2"/>
            <w:vAlign w:val="center"/>
          </w:tcPr>
          <w:p w:rsidR="00897920" w:rsidRDefault="00897920" w:rsidP="00897920">
            <w:pPr>
              <w:adjustRightInd w:val="0"/>
              <w:snapToGrid w:val="0"/>
              <w:rPr>
                <w:rFonts w:asciiTheme="minorEastAsia" w:hAnsiTheme="minorEastAsia" w:cs="Times New Roman" w:hint="eastAsia"/>
                <w:szCs w:val="21"/>
              </w:rPr>
            </w:pPr>
            <w:r>
              <w:rPr>
                <w:rFonts w:asciiTheme="minorEastAsia" w:hAnsiTheme="minorEastAsia" w:cs="Times New Roman" w:hint="eastAsia"/>
                <w:szCs w:val="21"/>
              </w:rPr>
              <w:t>1、上级团组织对学校共青团工作的指导力度有待加大。</w:t>
            </w:r>
          </w:p>
          <w:p w:rsidR="008E3A33" w:rsidRDefault="00897920" w:rsidP="00A56148">
            <w:pPr>
              <w:adjustRightInd w:val="0"/>
              <w:snapToGrid w:val="0"/>
              <w:rPr>
                <w:rFonts w:asciiTheme="minorEastAsia" w:hAnsiTheme="minorEastAsia" w:cs="Times New Roman" w:hint="eastAsia"/>
                <w:szCs w:val="21"/>
              </w:rPr>
            </w:pPr>
            <w:r>
              <w:rPr>
                <w:rFonts w:asciiTheme="minorEastAsia" w:hAnsiTheme="minorEastAsia" w:cs="Times New Roman" w:hint="eastAsia"/>
                <w:szCs w:val="21"/>
              </w:rPr>
              <w:t>2、与教育综合改革整体考虑，优化共青团工作的职能，明确团干部的培养、课时等管理规则。</w:t>
            </w:r>
          </w:p>
          <w:p w:rsidR="00897920" w:rsidRDefault="00897920" w:rsidP="00A56148">
            <w:pPr>
              <w:adjustRightInd w:val="0"/>
              <w:snapToGrid w:val="0"/>
              <w:rPr>
                <w:rFonts w:asciiTheme="minorEastAsia" w:hAnsiTheme="minorEastAsia" w:cs="Times New Roman" w:hint="eastAsia"/>
                <w:szCs w:val="21"/>
              </w:rPr>
            </w:pPr>
            <w:r>
              <w:rPr>
                <w:rFonts w:asciiTheme="minorEastAsia" w:hAnsiTheme="minorEastAsia" w:cs="Times New Roman" w:hint="eastAsia"/>
                <w:szCs w:val="21"/>
              </w:rPr>
              <w:t>3、加强各学校间的交流活动，开展丰富的学生团员活动。</w:t>
            </w:r>
          </w:p>
          <w:p w:rsidR="00897920" w:rsidRPr="00897920" w:rsidRDefault="00897920" w:rsidP="00A56148">
            <w:pPr>
              <w:adjustRightInd w:val="0"/>
              <w:snapToGrid w:val="0"/>
              <w:rPr>
                <w:rFonts w:asciiTheme="minorEastAsia" w:hAnsiTheme="minorEastAsia" w:cs="Times New Roman"/>
                <w:szCs w:val="21"/>
              </w:rPr>
            </w:pPr>
            <w:r>
              <w:rPr>
                <w:rFonts w:asciiTheme="minorEastAsia" w:hAnsiTheme="minorEastAsia" w:cs="Times New Roman" w:hint="eastAsia"/>
                <w:szCs w:val="21"/>
              </w:rPr>
              <w:t>4、开发网上共青团的教育引导空间。</w:t>
            </w:r>
          </w:p>
          <w:p w:rsidR="008E3A33" w:rsidRDefault="008E3A33" w:rsidP="00A56148">
            <w:pPr>
              <w:adjustRightInd w:val="0"/>
              <w:snapToGrid w:val="0"/>
              <w:rPr>
                <w:rFonts w:asciiTheme="minorEastAsia" w:hAnsiTheme="minorEastAsia" w:cs="Times New Roman"/>
                <w:szCs w:val="21"/>
              </w:rPr>
            </w:pPr>
          </w:p>
          <w:p w:rsidR="00A56148" w:rsidRDefault="00A56148" w:rsidP="00A56148">
            <w:pPr>
              <w:adjustRightInd w:val="0"/>
              <w:snapToGrid w:val="0"/>
              <w:rPr>
                <w:rFonts w:asciiTheme="minorEastAsia" w:hAnsiTheme="minorEastAsia" w:cs="Times New Roman" w:hint="eastAsia"/>
                <w:szCs w:val="21"/>
              </w:rPr>
            </w:pPr>
          </w:p>
          <w:p w:rsidR="00897920" w:rsidRDefault="00897920" w:rsidP="00A56148">
            <w:pPr>
              <w:adjustRightInd w:val="0"/>
              <w:snapToGrid w:val="0"/>
              <w:rPr>
                <w:rFonts w:asciiTheme="minorEastAsia" w:hAnsiTheme="minorEastAsia" w:cs="Times New Roman" w:hint="eastAsia"/>
                <w:szCs w:val="21"/>
              </w:rPr>
            </w:pPr>
          </w:p>
          <w:p w:rsidR="00897920" w:rsidRPr="00A56148" w:rsidRDefault="00897920" w:rsidP="00A56148">
            <w:pPr>
              <w:adjustRightInd w:val="0"/>
              <w:snapToGrid w:val="0"/>
              <w:rPr>
                <w:rFonts w:asciiTheme="minorEastAsia" w:hAnsiTheme="minorEastAsia" w:cs="Times New Roman"/>
                <w:szCs w:val="21"/>
              </w:rPr>
            </w:pPr>
          </w:p>
          <w:p w:rsidR="008E3A33" w:rsidRPr="00A56148" w:rsidRDefault="008E3A33" w:rsidP="00A56148">
            <w:pPr>
              <w:adjustRightInd w:val="0"/>
              <w:snapToGrid w:val="0"/>
              <w:rPr>
                <w:rFonts w:asciiTheme="minorEastAsia" w:hAnsiTheme="minorEastAsia" w:cs="Times New Roman"/>
                <w:szCs w:val="21"/>
              </w:rPr>
            </w:pPr>
          </w:p>
        </w:tc>
      </w:tr>
    </w:tbl>
    <w:p w:rsidR="00D5096E"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填写说明：（ ）内根据实际情况填√，____上如实填写相关数据</w:t>
      </w:r>
    </w:p>
    <w:p w:rsidR="008E3A33" w:rsidRDefault="008E3A33" w:rsidP="006B3D60">
      <w:pPr>
        <w:widowControl/>
        <w:jc w:val="left"/>
        <w:rPr>
          <w:rFonts w:ascii="Times New Roman" w:eastAsia="方正仿宋简体" w:hAnsi="Times New Roman" w:cs="Times New Roman"/>
          <w:sz w:val="32"/>
          <w:szCs w:val="32"/>
        </w:rPr>
      </w:pPr>
    </w:p>
    <w:p w:rsidR="00343DA4" w:rsidRDefault="00343DA4" w:rsidP="006B3D60">
      <w:pPr>
        <w:widowControl/>
        <w:jc w:val="left"/>
        <w:rPr>
          <w:rFonts w:ascii="Times New Roman" w:eastAsia="方正仿宋简体" w:hAnsi="Times New Roman" w:cs="Times New Roman" w:hint="eastAsia"/>
          <w:sz w:val="32"/>
          <w:szCs w:val="32"/>
        </w:rPr>
      </w:pPr>
    </w:p>
    <w:p w:rsidR="00897920" w:rsidRDefault="00897920" w:rsidP="006B3D60">
      <w:pPr>
        <w:widowControl/>
        <w:jc w:val="left"/>
        <w:rPr>
          <w:rFonts w:ascii="Times New Roman" w:eastAsia="方正仿宋简体" w:hAnsi="Times New Roman" w:cs="Times New Roman"/>
          <w:sz w:val="32"/>
          <w:szCs w:val="32"/>
        </w:rPr>
      </w:pPr>
    </w:p>
    <w:p w:rsidR="00343DA4" w:rsidRDefault="00343DA4" w:rsidP="006B3D60">
      <w:pPr>
        <w:widowControl/>
        <w:jc w:val="left"/>
        <w:rPr>
          <w:rFonts w:ascii="Times New Roman" w:eastAsia="方正仿宋简体" w:hAnsi="Times New Roman" w:cs="Times New Roman"/>
          <w:sz w:val="32"/>
          <w:szCs w:val="32"/>
        </w:rPr>
      </w:pPr>
    </w:p>
    <w:p w:rsidR="00343DA4" w:rsidRDefault="00343DA4" w:rsidP="006B3D60">
      <w:pPr>
        <w:widowControl/>
        <w:jc w:val="left"/>
        <w:rPr>
          <w:rFonts w:ascii="Times New Roman" w:eastAsia="方正仿宋简体" w:hAnsi="Times New Roman" w:cs="Times New Roman"/>
          <w:sz w:val="32"/>
          <w:szCs w:val="32"/>
        </w:rPr>
      </w:pPr>
    </w:p>
    <w:p w:rsidR="00343DA4" w:rsidRPr="00A56148" w:rsidRDefault="00343DA4" w:rsidP="00343DA4">
      <w:pPr>
        <w:spacing w:line="520" w:lineRule="exact"/>
        <w:jc w:val="left"/>
        <w:rPr>
          <w:rFonts w:ascii="黑体" w:eastAsia="黑体" w:hAnsi="黑体" w:cs="Times New Roman"/>
          <w:sz w:val="32"/>
          <w:szCs w:val="32"/>
        </w:rPr>
      </w:pPr>
      <w:r w:rsidRPr="00A56148">
        <w:rPr>
          <w:rFonts w:ascii="黑体" w:eastAsia="黑体" w:hAnsi="黑体" w:cs="Times New Roman" w:hint="eastAsia"/>
          <w:sz w:val="32"/>
          <w:szCs w:val="32"/>
        </w:rPr>
        <w:lastRenderedPageBreak/>
        <w:t>附件2：</w:t>
      </w:r>
    </w:p>
    <w:p w:rsidR="00343DA4" w:rsidRPr="00A56148" w:rsidRDefault="00343DA4" w:rsidP="00343DA4">
      <w:pPr>
        <w:spacing w:line="520" w:lineRule="exact"/>
        <w:jc w:val="center"/>
        <w:rPr>
          <w:rFonts w:asciiTheme="minorEastAsia" w:hAnsiTheme="minorEastAsia" w:cs="Times New Roman"/>
          <w:b/>
          <w:sz w:val="44"/>
          <w:szCs w:val="44"/>
        </w:rPr>
      </w:pPr>
      <w:r w:rsidRPr="00A56148">
        <w:rPr>
          <w:rFonts w:asciiTheme="minorEastAsia" w:hAnsiTheme="minorEastAsia" w:cs="Times New Roman" w:hint="eastAsia"/>
          <w:b/>
          <w:sz w:val="44"/>
          <w:szCs w:val="44"/>
        </w:rPr>
        <w:t>纳入本次自检自查的中学、中职学校基本情况</w:t>
      </w:r>
    </w:p>
    <w:p w:rsidR="00343DA4" w:rsidRPr="00A56148" w:rsidRDefault="00343DA4" w:rsidP="00343DA4">
      <w:pPr>
        <w:spacing w:line="520" w:lineRule="exact"/>
        <w:jc w:val="left"/>
        <w:rPr>
          <w:rFonts w:ascii="仿宋" w:eastAsia="仿宋" w:hAnsi="仿宋" w:cs="Times New Roman"/>
          <w:sz w:val="28"/>
          <w:szCs w:val="28"/>
        </w:rPr>
      </w:pPr>
      <w:r w:rsidRPr="00A56148">
        <w:rPr>
          <w:rFonts w:ascii="仿宋" w:eastAsia="仿宋" w:hAnsi="仿宋" w:cs="Times New Roman" w:hint="eastAsia"/>
          <w:sz w:val="28"/>
          <w:szCs w:val="28"/>
        </w:rPr>
        <w:t>单位（盖章）：</w:t>
      </w:r>
      <w:proofErr w:type="gramStart"/>
      <w:r w:rsidR="00707BAA">
        <w:rPr>
          <w:rFonts w:ascii="仿宋" w:eastAsia="仿宋" w:hAnsi="仿宋" w:cs="Times New Roman" w:hint="eastAsia"/>
          <w:sz w:val="28"/>
          <w:szCs w:val="28"/>
        </w:rPr>
        <w:t>金山团</w:t>
      </w:r>
      <w:proofErr w:type="gramEnd"/>
      <w:r w:rsidR="00707BAA">
        <w:rPr>
          <w:rFonts w:ascii="仿宋" w:eastAsia="仿宋" w:hAnsi="仿宋" w:cs="Times New Roman" w:hint="eastAsia"/>
          <w:sz w:val="28"/>
          <w:szCs w:val="28"/>
        </w:rPr>
        <w:t>区委</w:t>
      </w:r>
      <w:r w:rsidRPr="00A56148">
        <w:rPr>
          <w:rFonts w:ascii="仿宋" w:eastAsia="仿宋" w:hAnsi="仿宋" w:cs="Times New Roman" w:hint="eastAsia"/>
          <w:sz w:val="28"/>
          <w:szCs w:val="28"/>
        </w:rPr>
        <w:t xml:space="preserve">        填表人：</w:t>
      </w:r>
      <w:r w:rsidR="00707BAA">
        <w:rPr>
          <w:rFonts w:ascii="仿宋" w:eastAsia="仿宋" w:hAnsi="仿宋" w:cs="Times New Roman" w:hint="eastAsia"/>
          <w:sz w:val="28"/>
          <w:szCs w:val="28"/>
        </w:rPr>
        <w:t>张敏</w:t>
      </w:r>
      <w:r w:rsidRPr="00A56148">
        <w:rPr>
          <w:rFonts w:ascii="仿宋" w:eastAsia="仿宋" w:hAnsi="仿宋" w:cs="Times New Roman" w:hint="eastAsia"/>
          <w:sz w:val="28"/>
          <w:szCs w:val="28"/>
        </w:rPr>
        <w:t xml:space="preserve">     填表日期：</w:t>
      </w:r>
      <w:r w:rsidR="00707BAA">
        <w:rPr>
          <w:rFonts w:ascii="仿宋" w:eastAsia="仿宋" w:hAnsi="仿宋" w:cs="Times New Roman" w:hint="eastAsia"/>
          <w:sz w:val="28"/>
          <w:szCs w:val="28"/>
        </w:rPr>
        <w:t>2015年3月</w:t>
      </w:r>
    </w:p>
    <w:tbl>
      <w:tblPr>
        <w:tblW w:w="12419" w:type="dxa"/>
        <w:jc w:val="center"/>
        <w:tblInd w:w="-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5122"/>
        <w:gridCol w:w="2954"/>
        <w:gridCol w:w="2954"/>
      </w:tblGrid>
      <w:tr w:rsidR="00343DA4" w:rsidRPr="00A56148" w:rsidTr="003031A5">
        <w:trPr>
          <w:trHeight w:val="548"/>
          <w:jc w:val="center"/>
        </w:trPr>
        <w:tc>
          <w:tcPr>
            <w:tcW w:w="1389" w:type="dxa"/>
            <w:tcBorders>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 w:val="28"/>
                <w:szCs w:val="21"/>
              </w:rPr>
            </w:pPr>
            <w:r w:rsidRPr="00A56148">
              <w:rPr>
                <w:rFonts w:asciiTheme="minorEastAsia" w:hAnsiTheme="minorEastAsia" w:cs="Times New Roman" w:hint="eastAsia"/>
                <w:sz w:val="28"/>
                <w:szCs w:val="21"/>
              </w:rPr>
              <w:t>序号</w:t>
            </w:r>
          </w:p>
        </w:tc>
        <w:tc>
          <w:tcPr>
            <w:tcW w:w="5122" w:type="dxa"/>
            <w:tcBorders>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 w:val="28"/>
                <w:szCs w:val="21"/>
              </w:rPr>
            </w:pPr>
            <w:r w:rsidRPr="00A56148">
              <w:rPr>
                <w:rFonts w:asciiTheme="minorEastAsia" w:hAnsiTheme="minorEastAsia" w:cs="Times New Roman" w:hint="eastAsia"/>
                <w:sz w:val="28"/>
                <w:szCs w:val="21"/>
              </w:rPr>
              <w:t>学校名称</w:t>
            </w:r>
          </w:p>
        </w:tc>
        <w:tc>
          <w:tcPr>
            <w:tcW w:w="2954" w:type="dxa"/>
            <w:tcBorders>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 w:val="28"/>
                <w:szCs w:val="21"/>
              </w:rPr>
            </w:pPr>
            <w:r w:rsidRPr="00A56148">
              <w:rPr>
                <w:rFonts w:asciiTheme="minorEastAsia" w:hAnsiTheme="minorEastAsia" w:cs="Times New Roman" w:hint="eastAsia"/>
                <w:sz w:val="28"/>
                <w:szCs w:val="21"/>
              </w:rPr>
              <w:t>班级团支部数</w:t>
            </w:r>
          </w:p>
        </w:tc>
        <w:tc>
          <w:tcPr>
            <w:tcW w:w="2954" w:type="dxa"/>
            <w:tcBorders>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 w:val="28"/>
                <w:szCs w:val="21"/>
              </w:rPr>
            </w:pPr>
            <w:r w:rsidRPr="00A56148">
              <w:rPr>
                <w:rFonts w:asciiTheme="minorEastAsia" w:hAnsiTheme="minorEastAsia" w:cs="Times New Roman" w:hint="eastAsia"/>
                <w:sz w:val="28"/>
                <w:szCs w:val="21"/>
              </w:rPr>
              <w:t>学生数</w:t>
            </w:r>
          </w:p>
        </w:tc>
      </w:tr>
      <w:tr w:rsidR="00343DA4" w:rsidRPr="00A56148" w:rsidTr="003031A5">
        <w:tblPrEx>
          <w:tblBorders>
            <w:top w:val="none" w:sz="0" w:space="0" w:color="auto"/>
            <w:bottom w:val="none" w:sz="0" w:space="0" w:color="auto"/>
          </w:tblBorders>
        </w:tblPrEx>
        <w:trPr>
          <w:trHeight w:val="478"/>
          <w:jc w:val="center"/>
        </w:trPr>
        <w:tc>
          <w:tcPr>
            <w:tcW w:w="1389" w:type="dxa"/>
            <w:tcBorders>
              <w:top w:val="single" w:sz="4" w:space="0" w:color="auto"/>
            </w:tcBorders>
            <w:vAlign w:val="center"/>
          </w:tcPr>
          <w:p w:rsidR="00343DA4" w:rsidRPr="00A56148" w:rsidRDefault="00343DA4"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1</w:t>
            </w:r>
          </w:p>
        </w:tc>
        <w:tc>
          <w:tcPr>
            <w:tcW w:w="5122" w:type="dxa"/>
            <w:tcBorders>
              <w:top w:val="single" w:sz="4" w:space="0" w:color="auto"/>
              <w:bottom w:val="single" w:sz="4" w:space="0" w:color="auto"/>
            </w:tcBorders>
            <w:vAlign w:val="center"/>
          </w:tcPr>
          <w:p w:rsidR="00343DA4" w:rsidRPr="00A56148" w:rsidRDefault="00707BAA"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金山中学</w:t>
            </w:r>
          </w:p>
        </w:tc>
        <w:tc>
          <w:tcPr>
            <w:tcW w:w="2954" w:type="dxa"/>
            <w:tcBorders>
              <w:top w:val="single" w:sz="4" w:space="0" w:color="auto"/>
              <w:bottom w:val="single" w:sz="4" w:space="0" w:color="auto"/>
            </w:tcBorders>
            <w:vAlign w:val="center"/>
          </w:tcPr>
          <w:p w:rsidR="00343DA4" w:rsidRPr="00A56148" w:rsidRDefault="00707BAA" w:rsidP="00343DA4">
            <w:pPr>
              <w:spacing w:line="340" w:lineRule="exact"/>
              <w:jc w:val="center"/>
              <w:rPr>
                <w:rFonts w:asciiTheme="minorEastAsia" w:hAnsiTheme="minorEastAsia" w:cs="Times New Roman"/>
                <w:szCs w:val="21"/>
                <w:u w:val="single"/>
              </w:rPr>
            </w:pPr>
            <w:r>
              <w:rPr>
                <w:rFonts w:asciiTheme="minorEastAsia" w:hAnsiTheme="minorEastAsia" w:cs="Times New Roman" w:hint="eastAsia"/>
                <w:szCs w:val="21"/>
                <w:u w:val="single"/>
              </w:rPr>
              <w:t>38</w:t>
            </w:r>
          </w:p>
        </w:tc>
        <w:tc>
          <w:tcPr>
            <w:tcW w:w="2954" w:type="dxa"/>
            <w:tcBorders>
              <w:top w:val="single" w:sz="4" w:space="0" w:color="auto"/>
              <w:bottom w:val="single" w:sz="4" w:space="0" w:color="auto"/>
            </w:tcBorders>
            <w:vAlign w:val="center"/>
          </w:tcPr>
          <w:p w:rsidR="00343DA4" w:rsidRPr="00A56148" w:rsidRDefault="00707BAA" w:rsidP="00343DA4">
            <w:pPr>
              <w:spacing w:line="340" w:lineRule="exact"/>
              <w:jc w:val="center"/>
              <w:rPr>
                <w:rFonts w:asciiTheme="minorEastAsia" w:hAnsiTheme="minorEastAsia" w:cs="Times New Roman"/>
                <w:szCs w:val="21"/>
                <w:u w:val="single"/>
              </w:rPr>
            </w:pPr>
            <w:r>
              <w:rPr>
                <w:rFonts w:asciiTheme="minorEastAsia" w:hAnsiTheme="minorEastAsia" w:cs="Times New Roman" w:hint="eastAsia"/>
                <w:szCs w:val="21"/>
                <w:u w:val="single"/>
              </w:rPr>
              <w:t>1447</w:t>
            </w:r>
          </w:p>
        </w:tc>
      </w:tr>
      <w:tr w:rsidR="00343DA4" w:rsidRPr="00A56148" w:rsidTr="003031A5">
        <w:tblPrEx>
          <w:tblBorders>
            <w:top w:val="none" w:sz="0" w:space="0" w:color="auto"/>
            <w:bottom w:val="none" w:sz="0" w:space="0" w:color="auto"/>
          </w:tblBorders>
        </w:tblPrEx>
        <w:trPr>
          <w:trHeight w:val="418"/>
          <w:jc w:val="center"/>
        </w:trPr>
        <w:tc>
          <w:tcPr>
            <w:tcW w:w="1389" w:type="dxa"/>
            <w:vAlign w:val="center"/>
          </w:tcPr>
          <w:p w:rsidR="00343DA4" w:rsidRPr="00A56148" w:rsidRDefault="00343DA4"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2</w:t>
            </w:r>
          </w:p>
        </w:tc>
        <w:tc>
          <w:tcPr>
            <w:tcW w:w="5122" w:type="dxa"/>
            <w:tcBorders>
              <w:top w:val="single" w:sz="4" w:space="0" w:color="auto"/>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color w:val="000000" w:themeColor="text1"/>
                <w:szCs w:val="21"/>
              </w:rPr>
            </w:pPr>
          </w:p>
        </w:tc>
        <w:tc>
          <w:tcPr>
            <w:tcW w:w="2954" w:type="dxa"/>
            <w:tcBorders>
              <w:top w:val="single" w:sz="4" w:space="0" w:color="auto"/>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color w:val="000000" w:themeColor="text1"/>
                <w:szCs w:val="21"/>
              </w:rPr>
            </w:pPr>
          </w:p>
        </w:tc>
        <w:tc>
          <w:tcPr>
            <w:tcW w:w="2954" w:type="dxa"/>
            <w:tcBorders>
              <w:top w:val="single" w:sz="4" w:space="0" w:color="auto"/>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color w:val="000000" w:themeColor="text1"/>
                <w:szCs w:val="21"/>
              </w:rPr>
            </w:pPr>
          </w:p>
        </w:tc>
      </w:tr>
      <w:tr w:rsidR="00343DA4" w:rsidRPr="00A56148" w:rsidTr="003031A5">
        <w:tblPrEx>
          <w:tblBorders>
            <w:top w:val="none" w:sz="0" w:space="0" w:color="auto"/>
            <w:bottom w:val="none" w:sz="0" w:space="0" w:color="auto"/>
          </w:tblBorders>
        </w:tblPrEx>
        <w:trPr>
          <w:trHeight w:val="464"/>
          <w:jc w:val="center"/>
        </w:trPr>
        <w:tc>
          <w:tcPr>
            <w:tcW w:w="1389" w:type="dxa"/>
            <w:vAlign w:val="center"/>
          </w:tcPr>
          <w:p w:rsidR="00343DA4" w:rsidRPr="00A56148" w:rsidRDefault="00343DA4"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3</w:t>
            </w:r>
          </w:p>
        </w:tc>
        <w:tc>
          <w:tcPr>
            <w:tcW w:w="5122" w:type="dxa"/>
            <w:tcBorders>
              <w:top w:val="single" w:sz="4" w:space="0" w:color="auto"/>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4"/>
          <w:jc w:val="center"/>
        </w:trPr>
        <w:tc>
          <w:tcPr>
            <w:tcW w:w="1389" w:type="dxa"/>
            <w:vAlign w:val="center"/>
          </w:tcPr>
          <w:p w:rsidR="003031A5" w:rsidRPr="00A56148" w:rsidRDefault="003031A5" w:rsidP="00ED5C51">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4</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4"/>
          <w:jc w:val="center"/>
        </w:trPr>
        <w:tc>
          <w:tcPr>
            <w:tcW w:w="1389" w:type="dxa"/>
            <w:vAlign w:val="center"/>
          </w:tcPr>
          <w:p w:rsidR="003031A5" w:rsidRPr="00A56148" w:rsidRDefault="003031A5" w:rsidP="00ED5C51">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5</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4"/>
          <w:jc w:val="center"/>
        </w:trPr>
        <w:tc>
          <w:tcPr>
            <w:tcW w:w="1389" w:type="dxa"/>
            <w:vAlign w:val="center"/>
          </w:tcPr>
          <w:p w:rsidR="003031A5" w:rsidRPr="00A56148" w:rsidRDefault="003031A5"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6</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4"/>
          <w:jc w:val="center"/>
        </w:trPr>
        <w:tc>
          <w:tcPr>
            <w:tcW w:w="1389" w:type="dxa"/>
            <w:vAlign w:val="center"/>
          </w:tcPr>
          <w:p w:rsidR="003031A5" w:rsidRPr="00A56148" w:rsidRDefault="003031A5"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7</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4"/>
          <w:jc w:val="center"/>
        </w:trPr>
        <w:tc>
          <w:tcPr>
            <w:tcW w:w="1389" w:type="dxa"/>
            <w:vAlign w:val="center"/>
          </w:tcPr>
          <w:p w:rsidR="003031A5" w:rsidRPr="00A56148" w:rsidRDefault="003031A5"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8</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4"/>
          <w:jc w:val="center"/>
        </w:trPr>
        <w:tc>
          <w:tcPr>
            <w:tcW w:w="1389" w:type="dxa"/>
            <w:vAlign w:val="center"/>
          </w:tcPr>
          <w:p w:rsidR="003031A5" w:rsidRPr="00A56148" w:rsidRDefault="003031A5"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9</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4"/>
          <w:jc w:val="center"/>
        </w:trPr>
        <w:tc>
          <w:tcPr>
            <w:tcW w:w="1389" w:type="dxa"/>
            <w:vAlign w:val="center"/>
          </w:tcPr>
          <w:p w:rsidR="003031A5" w:rsidRPr="00A56148" w:rsidRDefault="003031A5"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10</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4"/>
          <w:jc w:val="center"/>
        </w:trPr>
        <w:tc>
          <w:tcPr>
            <w:tcW w:w="1389" w:type="dxa"/>
            <w:vAlign w:val="center"/>
          </w:tcPr>
          <w:p w:rsidR="003031A5" w:rsidRPr="00A56148" w:rsidRDefault="00580E38" w:rsidP="00343DA4">
            <w:pPr>
              <w:spacing w:line="280" w:lineRule="exact"/>
              <w:jc w:val="center"/>
              <w:rPr>
                <w:rFonts w:asciiTheme="minorEastAsia" w:hAnsiTheme="minorEastAsia" w:cs="Times New Roman"/>
                <w:sz w:val="24"/>
                <w:szCs w:val="24"/>
              </w:rPr>
            </w:pPr>
            <w:r>
              <w:rPr>
                <w:rFonts w:asciiTheme="minorEastAsia" w:hAnsiTheme="minorEastAsia" w:cs="Times New Roman"/>
                <w:sz w:val="24"/>
                <w:szCs w:val="24"/>
              </w:rPr>
              <w:t>…</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4"/>
          <w:jc w:val="center"/>
        </w:trPr>
        <w:tc>
          <w:tcPr>
            <w:tcW w:w="1389" w:type="dxa"/>
            <w:vAlign w:val="center"/>
          </w:tcPr>
          <w:p w:rsidR="003031A5" w:rsidRPr="00A56148" w:rsidRDefault="00580E38" w:rsidP="00343DA4">
            <w:pPr>
              <w:spacing w:line="280" w:lineRule="exact"/>
              <w:jc w:val="center"/>
              <w:rPr>
                <w:rFonts w:asciiTheme="minorEastAsia" w:hAnsiTheme="minorEastAsia" w:cs="Times New Roman"/>
                <w:sz w:val="24"/>
                <w:szCs w:val="24"/>
              </w:rPr>
            </w:pPr>
            <w:r>
              <w:rPr>
                <w:rFonts w:asciiTheme="minorEastAsia" w:hAnsiTheme="minorEastAsia" w:cs="Times New Roman"/>
                <w:sz w:val="24"/>
                <w:szCs w:val="24"/>
              </w:rPr>
              <w:t>…</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blPrEx>
          <w:tblBorders>
            <w:top w:val="none" w:sz="0" w:space="0" w:color="auto"/>
            <w:bottom w:val="none" w:sz="0" w:space="0" w:color="auto"/>
          </w:tblBorders>
        </w:tblPrEx>
        <w:trPr>
          <w:trHeight w:val="462"/>
          <w:jc w:val="center"/>
        </w:trPr>
        <w:tc>
          <w:tcPr>
            <w:tcW w:w="1389" w:type="dxa"/>
            <w:vAlign w:val="center"/>
          </w:tcPr>
          <w:p w:rsidR="003031A5" w:rsidRPr="00A56148" w:rsidRDefault="00580E38" w:rsidP="00343DA4">
            <w:pPr>
              <w:spacing w:line="280" w:lineRule="exact"/>
              <w:jc w:val="center"/>
              <w:rPr>
                <w:rFonts w:asciiTheme="minorEastAsia" w:hAnsiTheme="minorEastAsia" w:cs="Times New Roman"/>
                <w:sz w:val="24"/>
                <w:szCs w:val="24"/>
              </w:rPr>
            </w:pPr>
            <w:r>
              <w:rPr>
                <w:rFonts w:asciiTheme="minorEastAsia" w:hAnsiTheme="minorEastAsia" w:cs="Times New Roman"/>
                <w:sz w:val="24"/>
                <w:szCs w:val="24"/>
              </w:rPr>
              <w:t>…</w:t>
            </w:r>
          </w:p>
        </w:tc>
        <w:tc>
          <w:tcPr>
            <w:tcW w:w="5122"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3031A5" w:rsidRPr="00A56148" w:rsidRDefault="003031A5" w:rsidP="00343DA4">
            <w:pPr>
              <w:spacing w:line="340" w:lineRule="exact"/>
              <w:jc w:val="center"/>
              <w:rPr>
                <w:rFonts w:asciiTheme="minorEastAsia" w:hAnsiTheme="minorEastAsia" w:cs="Times New Roman"/>
                <w:szCs w:val="21"/>
              </w:rPr>
            </w:pPr>
          </w:p>
        </w:tc>
      </w:tr>
      <w:tr w:rsidR="003031A5" w:rsidRPr="00A56148" w:rsidTr="003031A5">
        <w:trPr>
          <w:trHeight w:val="404"/>
          <w:jc w:val="center"/>
        </w:trPr>
        <w:tc>
          <w:tcPr>
            <w:tcW w:w="1389" w:type="dxa"/>
            <w:vAlign w:val="center"/>
          </w:tcPr>
          <w:p w:rsidR="003031A5" w:rsidRPr="00A56148" w:rsidRDefault="003031A5"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合计</w:t>
            </w:r>
          </w:p>
        </w:tc>
        <w:tc>
          <w:tcPr>
            <w:tcW w:w="5122" w:type="dxa"/>
            <w:tcBorders>
              <w:top w:val="single" w:sz="4" w:space="0" w:color="auto"/>
              <w:bottom w:val="single" w:sz="4" w:space="0" w:color="auto"/>
            </w:tcBorders>
            <w:vAlign w:val="center"/>
          </w:tcPr>
          <w:p w:rsidR="003031A5" w:rsidRPr="00A56148" w:rsidRDefault="00707BAA"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w:t>
            </w:r>
          </w:p>
        </w:tc>
        <w:tc>
          <w:tcPr>
            <w:tcW w:w="2954" w:type="dxa"/>
            <w:tcBorders>
              <w:top w:val="single" w:sz="4" w:space="0" w:color="auto"/>
              <w:bottom w:val="single" w:sz="4" w:space="0" w:color="auto"/>
            </w:tcBorders>
            <w:vAlign w:val="center"/>
          </w:tcPr>
          <w:p w:rsidR="003031A5" w:rsidRPr="00A56148" w:rsidRDefault="00707BAA"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38</w:t>
            </w:r>
          </w:p>
        </w:tc>
        <w:tc>
          <w:tcPr>
            <w:tcW w:w="2954" w:type="dxa"/>
            <w:tcBorders>
              <w:top w:val="single" w:sz="4" w:space="0" w:color="auto"/>
              <w:bottom w:val="single" w:sz="4" w:space="0" w:color="auto"/>
            </w:tcBorders>
            <w:vAlign w:val="center"/>
          </w:tcPr>
          <w:p w:rsidR="003031A5" w:rsidRPr="00A56148" w:rsidRDefault="00707BAA"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1447</w:t>
            </w:r>
          </w:p>
        </w:tc>
      </w:tr>
    </w:tbl>
    <w:p w:rsidR="00343DA4" w:rsidRDefault="00343DA4" w:rsidP="00A56148">
      <w:pPr>
        <w:widowControl/>
        <w:jc w:val="left"/>
        <w:rPr>
          <w:rFonts w:ascii="Times New Roman" w:eastAsia="方正仿宋简体" w:hAnsi="Times New Roman" w:cs="Times New Roman"/>
          <w:sz w:val="32"/>
          <w:szCs w:val="32"/>
        </w:rPr>
      </w:pPr>
    </w:p>
    <w:sectPr w:rsidR="00343DA4" w:rsidSect="00412B9F">
      <w:footerReference w:type="default" r:id="rId9"/>
      <w:pgSz w:w="16838" w:h="11906" w:orient="landscape"/>
      <w:pgMar w:top="1135" w:right="1670" w:bottom="709" w:left="156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DF" w:rsidRDefault="00CA04DF" w:rsidP="00C31B01">
      <w:r>
        <w:separator/>
      </w:r>
    </w:p>
  </w:endnote>
  <w:endnote w:type="continuationSeparator" w:id="0">
    <w:p w:rsidR="00CA04DF" w:rsidRDefault="00CA04DF" w:rsidP="00C3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C4" w:rsidRPr="00A56148" w:rsidRDefault="00A56148" w:rsidP="00A56148">
    <w:pPr>
      <w:pStyle w:val="a6"/>
    </w:pP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DF" w:rsidRDefault="00CA04DF" w:rsidP="00C31B01">
      <w:r>
        <w:separator/>
      </w:r>
    </w:p>
  </w:footnote>
  <w:footnote w:type="continuationSeparator" w:id="0">
    <w:p w:rsidR="00CA04DF" w:rsidRDefault="00CA04DF" w:rsidP="00C3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5F7"/>
    <w:multiLevelType w:val="hybridMultilevel"/>
    <w:tmpl w:val="CFE65118"/>
    <w:lvl w:ilvl="0" w:tplc="2464550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B133145"/>
    <w:multiLevelType w:val="hybridMultilevel"/>
    <w:tmpl w:val="D7AA4B9E"/>
    <w:lvl w:ilvl="0" w:tplc="47F02A16">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80"/>
    <w:rsid w:val="000153DA"/>
    <w:rsid w:val="00022F9C"/>
    <w:rsid w:val="00082DC4"/>
    <w:rsid w:val="000953C0"/>
    <w:rsid w:val="000A4C27"/>
    <w:rsid w:val="000A534E"/>
    <w:rsid w:val="000C476B"/>
    <w:rsid w:val="001005BD"/>
    <w:rsid w:val="00124F50"/>
    <w:rsid w:val="00125686"/>
    <w:rsid w:val="0015363A"/>
    <w:rsid w:val="001563CE"/>
    <w:rsid w:val="00165BAD"/>
    <w:rsid w:val="001763AD"/>
    <w:rsid w:val="00191087"/>
    <w:rsid w:val="0019693E"/>
    <w:rsid w:val="001B1FED"/>
    <w:rsid w:val="001C7D61"/>
    <w:rsid w:val="001D6342"/>
    <w:rsid w:val="00235316"/>
    <w:rsid w:val="00261960"/>
    <w:rsid w:val="00265F37"/>
    <w:rsid w:val="0028759F"/>
    <w:rsid w:val="00295AA0"/>
    <w:rsid w:val="002A5A83"/>
    <w:rsid w:val="002B79C7"/>
    <w:rsid w:val="002C038E"/>
    <w:rsid w:val="002C2BC6"/>
    <w:rsid w:val="002D3252"/>
    <w:rsid w:val="002D3A0F"/>
    <w:rsid w:val="002E2A4A"/>
    <w:rsid w:val="002F15A7"/>
    <w:rsid w:val="003031A5"/>
    <w:rsid w:val="00310026"/>
    <w:rsid w:val="00323D31"/>
    <w:rsid w:val="0034009A"/>
    <w:rsid w:val="00343DA4"/>
    <w:rsid w:val="00365896"/>
    <w:rsid w:val="00375E7A"/>
    <w:rsid w:val="0038633A"/>
    <w:rsid w:val="003912AC"/>
    <w:rsid w:val="003943D4"/>
    <w:rsid w:val="00396C38"/>
    <w:rsid w:val="003E0E74"/>
    <w:rsid w:val="003F1BAD"/>
    <w:rsid w:val="003F5586"/>
    <w:rsid w:val="00400ED2"/>
    <w:rsid w:val="0041274A"/>
    <w:rsid w:val="00412B9F"/>
    <w:rsid w:val="00435947"/>
    <w:rsid w:val="00463389"/>
    <w:rsid w:val="00486E88"/>
    <w:rsid w:val="00497249"/>
    <w:rsid w:val="004A3CBC"/>
    <w:rsid w:val="004C3BA4"/>
    <w:rsid w:val="004D3F18"/>
    <w:rsid w:val="004D6C6F"/>
    <w:rsid w:val="004F3F53"/>
    <w:rsid w:val="00512034"/>
    <w:rsid w:val="00527873"/>
    <w:rsid w:val="005638EE"/>
    <w:rsid w:val="00580E38"/>
    <w:rsid w:val="005816B8"/>
    <w:rsid w:val="00581AD6"/>
    <w:rsid w:val="0059611D"/>
    <w:rsid w:val="005A0A0D"/>
    <w:rsid w:val="00624481"/>
    <w:rsid w:val="00651E34"/>
    <w:rsid w:val="006574AF"/>
    <w:rsid w:val="00657F5A"/>
    <w:rsid w:val="00666B20"/>
    <w:rsid w:val="006700C2"/>
    <w:rsid w:val="00687AE8"/>
    <w:rsid w:val="006953C6"/>
    <w:rsid w:val="006B3D60"/>
    <w:rsid w:val="006B46AC"/>
    <w:rsid w:val="006C31EC"/>
    <w:rsid w:val="006C62A9"/>
    <w:rsid w:val="007058CD"/>
    <w:rsid w:val="00707BAA"/>
    <w:rsid w:val="00737188"/>
    <w:rsid w:val="007435CF"/>
    <w:rsid w:val="00750D67"/>
    <w:rsid w:val="007516C6"/>
    <w:rsid w:val="0076426F"/>
    <w:rsid w:val="00764580"/>
    <w:rsid w:val="007C2BDB"/>
    <w:rsid w:val="007C67AD"/>
    <w:rsid w:val="007C7ED6"/>
    <w:rsid w:val="007E2C58"/>
    <w:rsid w:val="007F036C"/>
    <w:rsid w:val="008017F6"/>
    <w:rsid w:val="0080496C"/>
    <w:rsid w:val="00807E26"/>
    <w:rsid w:val="008401D8"/>
    <w:rsid w:val="00842B08"/>
    <w:rsid w:val="00853F6E"/>
    <w:rsid w:val="0086203F"/>
    <w:rsid w:val="008963B2"/>
    <w:rsid w:val="00897920"/>
    <w:rsid w:val="008A22AE"/>
    <w:rsid w:val="008A6931"/>
    <w:rsid w:val="008B75A4"/>
    <w:rsid w:val="008E2893"/>
    <w:rsid w:val="008E3A33"/>
    <w:rsid w:val="00906112"/>
    <w:rsid w:val="00934EBE"/>
    <w:rsid w:val="00940399"/>
    <w:rsid w:val="00955B26"/>
    <w:rsid w:val="009903A0"/>
    <w:rsid w:val="009B2B10"/>
    <w:rsid w:val="009C4A28"/>
    <w:rsid w:val="009C52BE"/>
    <w:rsid w:val="009D6370"/>
    <w:rsid w:val="009F0986"/>
    <w:rsid w:val="009F32E1"/>
    <w:rsid w:val="00A02276"/>
    <w:rsid w:val="00A10065"/>
    <w:rsid w:val="00A1362C"/>
    <w:rsid w:val="00A25B42"/>
    <w:rsid w:val="00A357BE"/>
    <w:rsid w:val="00A56148"/>
    <w:rsid w:val="00A82CE2"/>
    <w:rsid w:val="00AB2159"/>
    <w:rsid w:val="00AB281F"/>
    <w:rsid w:val="00AF0B65"/>
    <w:rsid w:val="00AF346D"/>
    <w:rsid w:val="00B22389"/>
    <w:rsid w:val="00B351B7"/>
    <w:rsid w:val="00B365F9"/>
    <w:rsid w:val="00B66F7E"/>
    <w:rsid w:val="00B7092E"/>
    <w:rsid w:val="00B7710E"/>
    <w:rsid w:val="00B824BF"/>
    <w:rsid w:val="00B827C2"/>
    <w:rsid w:val="00B91973"/>
    <w:rsid w:val="00B97A0D"/>
    <w:rsid w:val="00BC5360"/>
    <w:rsid w:val="00BC7DBA"/>
    <w:rsid w:val="00BD1391"/>
    <w:rsid w:val="00BF5192"/>
    <w:rsid w:val="00C31B01"/>
    <w:rsid w:val="00C33DD5"/>
    <w:rsid w:val="00C664F1"/>
    <w:rsid w:val="00C719DA"/>
    <w:rsid w:val="00C755F1"/>
    <w:rsid w:val="00C825B9"/>
    <w:rsid w:val="00C82FFC"/>
    <w:rsid w:val="00C90602"/>
    <w:rsid w:val="00CA04DF"/>
    <w:rsid w:val="00CC047B"/>
    <w:rsid w:val="00CD0B33"/>
    <w:rsid w:val="00CF430C"/>
    <w:rsid w:val="00D11FAB"/>
    <w:rsid w:val="00D5096E"/>
    <w:rsid w:val="00D52606"/>
    <w:rsid w:val="00D83718"/>
    <w:rsid w:val="00D8484C"/>
    <w:rsid w:val="00D87324"/>
    <w:rsid w:val="00D92B48"/>
    <w:rsid w:val="00DD11EC"/>
    <w:rsid w:val="00DD2B3F"/>
    <w:rsid w:val="00E47FB8"/>
    <w:rsid w:val="00E65013"/>
    <w:rsid w:val="00E74D64"/>
    <w:rsid w:val="00EF194E"/>
    <w:rsid w:val="00EF6E03"/>
    <w:rsid w:val="00F44631"/>
    <w:rsid w:val="00F51D8C"/>
    <w:rsid w:val="00F523F3"/>
    <w:rsid w:val="00F877BC"/>
    <w:rsid w:val="00FA5D9A"/>
    <w:rsid w:val="00FA63F4"/>
    <w:rsid w:val="00FB13CF"/>
    <w:rsid w:val="00FB22EA"/>
    <w:rsid w:val="00FC3575"/>
    <w:rsid w:val="00FE7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09A"/>
    <w:pPr>
      <w:ind w:firstLineChars="200" w:firstLine="420"/>
    </w:pPr>
  </w:style>
  <w:style w:type="character" w:styleId="a4">
    <w:name w:val="Hyperlink"/>
    <w:basedOn w:val="a0"/>
    <w:uiPriority w:val="99"/>
    <w:unhideWhenUsed/>
    <w:rsid w:val="0034009A"/>
    <w:rPr>
      <w:color w:val="0000FF" w:themeColor="hyperlink"/>
      <w:u w:val="single"/>
    </w:rPr>
  </w:style>
  <w:style w:type="paragraph" w:styleId="a5">
    <w:name w:val="header"/>
    <w:basedOn w:val="a"/>
    <w:link w:val="Char"/>
    <w:uiPriority w:val="99"/>
    <w:unhideWhenUsed/>
    <w:rsid w:val="00C31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1B01"/>
    <w:rPr>
      <w:sz w:val="18"/>
      <w:szCs w:val="18"/>
    </w:rPr>
  </w:style>
  <w:style w:type="paragraph" w:styleId="a6">
    <w:name w:val="footer"/>
    <w:basedOn w:val="a"/>
    <w:link w:val="Char0"/>
    <w:uiPriority w:val="99"/>
    <w:unhideWhenUsed/>
    <w:rsid w:val="00C31B01"/>
    <w:pPr>
      <w:tabs>
        <w:tab w:val="center" w:pos="4153"/>
        <w:tab w:val="right" w:pos="8306"/>
      </w:tabs>
      <w:snapToGrid w:val="0"/>
      <w:jc w:val="left"/>
    </w:pPr>
    <w:rPr>
      <w:sz w:val="18"/>
      <w:szCs w:val="18"/>
    </w:rPr>
  </w:style>
  <w:style w:type="character" w:customStyle="1" w:styleId="Char0">
    <w:name w:val="页脚 Char"/>
    <w:basedOn w:val="a0"/>
    <w:link w:val="a6"/>
    <w:uiPriority w:val="99"/>
    <w:rsid w:val="00C31B01"/>
    <w:rPr>
      <w:sz w:val="18"/>
      <w:szCs w:val="18"/>
    </w:rPr>
  </w:style>
  <w:style w:type="paragraph" w:styleId="a7">
    <w:name w:val="Date"/>
    <w:basedOn w:val="a"/>
    <w:next w:val="a"/>
    <w:link w:val="Char1"/>
    <w:uiPriority w:val="99"/>
    <w:semiHidden/>
    <w:unhideWhenUsed/>
    <w:rsid w:val="00C31B01"/>
    <w:pPr>
      <w:ind w:leftChars="2500" w:left="100"/>
    </w:pPr>
  </w:style>
  <w:style w:type="character" w:customStyle="1" w:styleId="Char1">
    <w:name w:val="日期 Char"/>
    <w:basedOn w:val="a0"/>
    <w:link w:val="a7"/>
    <w:uiPriority w:val="99"/>
    <w:semiHidden/>
    <w:rsid w:val="00C31B01"/>
  </w:style>
  <w:style w:type="table" w:styleId="a8">
    <w:name w:val="Table Grid"/>
    <w:basedOn w:val="a1"/>
    <w:uiPriority w:val="59"/>
    <w:rsid w:val="004F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1B1FED"/>
    <w:rPr>
      <w:sz w:val="18"/>
      <w:szCs w:val="18"/>
    </w:rPr>
  </w:style>
  <w:style w:type="character" w:customStyle="1" w:styleId="Char2">
    <w:name w:val="批注框文本 Char"/>
    <w:basedOn w:val="a0"/>
    <w:link w:val="a9"/>
    <w:uiPriority w:val="99"/>
    <w:semiHidden/>
    <w:rsid w:val="001B1F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09A"/>
    <w:pPr>
      <w:ind w:firstLineChars="200" w:firstLine="420"/>
    </w:pPr>
  </w:style>
  <w:style w:type="character" w:styleId="a4">
    <w:name w:val="Hyperlink"/>
    <w:basedOn w:val="a0"/>
    <w:uiPriority w:val="99"/>
    <w:unhideWhenUsed/>
    <w:rsid w:val="0034009A"/>
    <w:rPr>
      <w:color w:val="0000FF" w:themeColor="hyperlink"/>
      <w:u w:val="single"/>
    </w:rPr>
  </w:style>
  <w:style w:type="paragraph" w:styleId="a5">
    <w:name w:val="header"/>
    <w:basedOn w:val="a"/>
    <w:link w:val="Char"/>
    <w:uiPriority w:val="99"/>
    <w:unhideWhenUsed/>
    <w:rsid w:val="00C31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1B01"/>
    <w:rPr>
      <w:sz w:val="18"/>
      <w:szCs w:val="18"/>
    </w:rPr>
  </w:style>
  <w:style w:type="paragraph" w:styleId="a6">
    <w:name w:val="footer"/>
    <w:basedOn w:val="a"/>
    <w:link w:val="Char0"/>
    <w:uiPriority w:val="99"/>
    <w:unhideWhenUsed/>
    <w:rsid w:val="00C31B01"/>
    <w:pPr>
      <w:tabs>
        <w:tab w:val="center" w:pos="4153"/>
        <w:tab w:val="right" w:pos="8306"/>
      </w:tabs>
      <w:snapToGrid w:val="0"/>
      <w:jc w:val="left"/>
    </w:pPr>
    <w:rPr>
      <w:sz w:val="18"/>
      <w:szCs w:val="18"/>
    </w:rPr>
  </w:style>
  <w:style w:type="character" w:customStyle="1" w:styleId="Char0">
    <w:name w:val="页脚 Char"/>
    <w:basedOn w:val="a0"/>
    <w:link w:val="a6"/>
    <w:uiPriority w:val="99"/>
    <w:rsid w:val="00C31B01"/>
    <w:rPr>
      <w:sz w:val="18"/>
      <w:szCs w:val="18"/>
    </w:rPr>
  </w:style>
  <w:style w:type="paragraph" w:styleId="a7">
    <w:name w:val="Date"/>
    <w:basedOn w:val="a"/>
    <w:next w:val="a"/>
    <w:link w:val="Char1"/>
    <w:uiPriority w:val="99"/>
    <w:semiHidden/>
    <w:unhideWhenUsed/>
    <w:rsid w:val="00C31B01"/>
    <w:pPr>
      <w:ind w:leftChars="2500" w:left="100"/>
    </w:pPr>
  </w:style>
  <w:style w:type="character" w:customStyle="1" w:styleId="Char1">
    <w:name w:val="日期 Char"/>
    <w:basedOn w:val="a0"/>
    <w:link w:val="a7"/>
    <w:uiPriority w:val="99"/>
    <w:semiHidden/>
    <w:rsid w:val="00C31B01"/>
  </w:style>
  <w:style w:type="table" w:styleId="a8">
    <w:name w:val="Table Grid"/>
    <w:basedOn w:val="a1"/>
    <w:uiPriority w:val="59"/>
    <w:rsid w:val="004F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1B1FED"/>
    <w:rPr>
      <w:sz w:val="18"/>
      <w:szCs w:val="18"/>
    </w:rPr>
  </w:style>
  <w:style w:type="character" w:customStyle="1" w:styleId="Char2">
    <w:name w:val="批注框文本 Char"/>
    <w:basedOn w:val="a0"/>
    <w:link w:val="a9"/>
    <w:uiPriority w:val="99"/>
    <w:semiHidden/>
    <w:rsid w:val="001B1F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43DAD-35B3-4E74-A98B-68A13FAA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微软用户</cp:lastModifiedBy>
  <cp:revision>8</cp:revision>
  <cp:lastPrinted>2015-03-06T03:23:00Z</cp:lastPrinted>
  <dcterms:created xsi:type="dcterms:W3CDTF">2015-03-13T01:49:00Z</dcterms:created>
  <dcterms:modified xsi:type="dcterms:W3CDTF">2015-03-13T02:33:00Z</dcterms:modified>
</cp:coreProperties>
</file>