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40" w:rsidRPr="00CA4C53" w:rsidRDefault="00CA4C53" w:rsidP="00CA4C53">
      <w:pPr>
        <w:spacing w:line="520" w:lineRule="exact"/>
        <w:jc w:val="center"/>
        <w:outlineLvl w:val="0"/>
        <w:rPr>
          <w:rFonts w:eastAsia="方正大标宋简体"/>
          <w:b/>
          <w:bCs/>
          <w:sz w:val="44"/>
          <w:szCs w:val="44"/>
        </w:rPr>
      </w:pPr>
      <w:r>
        <w:rPr>
          <w:rFonts w:eastAsia="方正大标宋简体" w:hint="eastAsia"/>
          <w:b/>
          <w:bCs/>
          <w:sz w:val="44"/>
          <w:szCs w:val="44"/>
        </w:rPr>
        <w:t>广州股权交易中心</w:t>
      </w:r>
      <w:r w:rsidR="001A4840" w:rsidRPr="009C4CF2">
        <w:rPr>
          <w:rFonts w:eastAsia="方正大标宋简体"/>
          <w:b/>
          <w:bCs/>
          <w:sz w:val="44"/>
          <w:szCs w:val="44"/>
        </w:rPr>
        <w:t>青年大学生创业板管理暂行办法</w:t>
      </w:r>
      <w:bookmarkStart w:id="0" w:name="_GoBack"/>
      <w:bookmarkEnd w:id="0"/>
    </w:p>
    <w:p w:rsidR="001A4840" w:rsidRPr="009C4CF2" w:rsidRDefault="001A4840" w:rsidP="001A4840">
      <w:pPr>
        <w:spacing w:line="520" w:lineRule="exact"/>
        <w:jc w:val="center"/>
        <w:rPr>
          <w:rFonts w:eastAsia="方正黑体简体"/>
          <w:b/>
          <w:bCs/>
          <w:sz w:val="32"/>
          <w:szCs w:val="32"/>
        </w:rPr>
      </w:pPr>
      <w:r w:rsidRPr="009C4CF2">
        <w:rPr>
          <w:rFonts w:eastAsia="方正黑体简体"/>
          <w:b/>
          <w:bCs/>
          <w:sz w:val="32"/>
          <w:szCs w:val="32"/>
        </w:rPr>
        <w:t>第一章</w:t>
      </w:r>
      <w:r w:rsidRPr="009C4CF2">
        <w:rPr>
          <w:rFonts w:eastAsia="方正黑体简体"/>
          <w:b/>
          <w:bCs/>
          <w:sz w:val="32"/>
          <w:szCs w:val="32"/>
        </w:rPr>
        <w:t xml:space="preserve"> </w:t>
      </w:r>
      <w:r w:rsidRPr="009C4CF2">
        <w:rPr>
          <w:rFonts w:eastAsia="方正黑体简体"/>
          <w:b/>
          <w:bCs/>
          <w:sz w:val="32"/>
          <w:szCs w:val="32"/>
        </w:rPr>
        <w:t>总则</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第一条</w:t>
      </w:r>
      <w:r w:rsidRPr="009C4CF2">
        <w:rPr>
          <w:rFonts w:eastAsia="黑体"/>
          <w:b/>
          <w:bCs/>
          <w:sz w:val="32"/>
          <w:szCs w:val="32"/>
        </w:rPr>
        <w:t xml:space="preserve">  </w:t>
      </w:r>
      <w:r w:rsidRPr="009C4CF2">
        <w:rPr>
          <w:rFonts w:eastAsia="方正仿宋简体"/>
          <w:sz w:val="32"/>
          <w:szCs w:val="32"/>
        </w:rPr>
        <w:t>为了规范广州股权交易中心（以下简称</w:t>
      </w:r>
      <w:r w:rsidRPr="009C4CF2">
        <w:rPr>
          <w:rFonts w:eastAsia="方正仿宋简体"/>
          <w:sz w:val="32"/>
          <w:szCs w:val="32"/>
        </w:rPr>
        <w:t>“</w:t>
      </w:r>
      <w:r w:rsidRPr="009C4CF2">
        <w:rPr>
          <w:rFonts w:eastAsia="方正仿宋简体"/>
          <w:sz w:val="32"/>
          <w:szCs w:val="32"/>
        </w:rPr>
        <w:t>中心</w:t>
      </w:r>
      <w:r w:rsidRPr="009C4CF2">
        <w:rPr>
          <w:rFonts w:eastAsia="方正仿宋简体"/>
          <w:sz w:val="32"/>
          <w:szCs w:val="32"/>
        </w:rPr>
        <w:t>”</w:t>
      </w:r>
      <w:r w:rsidRPr="009C4CF2">
        <w:rPr>
          <w:rFonts w:eastAsia="方正仿宋简体"/>
          <w:sz w:val="32"/>
          <w:szCs w:val="32"/>
        </w:rPr>
        <w:t>）青年大学生创业板（以下简称</w:t>
      </w:r>
      <w:r w:rsidRPr="009C4CF2">
        <w:rPr>
          <w:rFonts w:eastAsia="方正仿宋简体"/>
          <w:sz w:val="32"/>
          <w:szCs w:val="32"/>
        </w:rPr>
        <w:t>“</w:t>
      </w:r>
      <w:r w:rsidRPr="009C4CF2">
        <w:rPr>
          <w:rFonts w:eastAsia="方正仿宋简体"/>
          <w:sz w:val="32"/>
          <w:szCs w:val="32"/>
        </w:rPr>
        <w:t>青创板</w:t>
      </w:r>
      <w:r w:rsidRPr="009C4CF2">
        <w:rPr>
          <w:rFonts w:eastAsia="方正仿宋简体"/>
          <w:sz w:val="32"/>
          <w:szCs w:val="32"/>
        </w:rPr>
        <w:t>”</w:t>
      </w:r>
      <w:r w:rsidRPr="009C4CF2">
        <w:rPr>
          <w:rFonts w:eastAsia="方正仿宋简体"/>
          <w:sz w:val="32"/>
          <w:szCs w:val="32"/>
        </w:rPr>
        <w:t>）上的投融资行为，提高创新项目、创业成果的市场转化率，保护投资者和相关参与主体的合法权益，维护社会公共利益，根据《证券法》、《公司法》等国家法律法规、规范性文件及政策规定，制定本办法。</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第二条</w:t>
      </w:r>
      <w:r w:rsidRPr="009C4CF2">
        <w:rPr>
          <w:rFonts w:eastAsia="黑体"/>
          <w:b/>
          <w:bCs/>
          <w:sz w:val="32"/>
          <w:szCs w:val="32"/>
        </w:rPr>
        <w:t xml:space="preserve">  </w:t>
      </w:r>
      <w:proofErr w:type="gramStart"/>
      <w:r w:rsidRPr="009C4CF2">
        <w:rPr>
          <w:rFonts w:eastAsia="方正仿宋简体"/>
          <w:sz w:val="32"/>
          <w:szCs w:val="32"/>
        </w:rPr>
        <w:t>青创板指</w:t>
      </w:r>
      <w:proofErr w:type="gramEnd"/>
      <w:r w:rsidRPr="009C4CF2">
        <w:rPr>
          <w:rFonts w:eastAsia="方正仿宋简体"/>
          <w:sz w:val="32"/>
          <w:szCs w:val="32"/>
        </w:rPr>
        <w:t>中心设立并运营的为创新创业项目和创业企业提供孵化培育、规范辅导、挂牌展示、投融资对接等综合金融服务的平台。</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创新创业项目指自然人、法人或依法成立的其他组织合法拥有的创新创业构思或计划及其所包含的商业模式、知识产权等。创业企业是指合法拥有创新创业项目的企业法人。</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项目权益人指依法享有创新创业项目或创业企业法定权益并承担法定义务的自然人、法人和其他组织。</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第三条</w:t>
      </w:r>
      <w:r w:rsidRPr="009C4CF2">
        <w:rPr>
          <w:rFonts w:eastAsia="仿宋"/>
          <w:sz w:val="32"/>
          <w:szCs w:val="32"/>
        </w:rPr>
        <w:tab/>
        <w:t xml:space="preserve">  </w:t>
      </w:r>
      <w:proofErr w:type="gramStart"/>
      <w:r w:rsidRPr="009C4CF2">
        <w:rPr>
          <w:rFonts w:eastAsia="方正仿宋简体"/>
          <w:sz w:val="32"/>
          <w:szCs w:val="32"/>
        </w:rPr>
        <w:t>青创板的</w:t>
      </w:r>
      <w:proofErr w:type="gramEnd"/>
      <w:r w:rsidRPr="009C4CF2">
        <w:rPr>
          <w:rFonts w:eastAsia="方正仿宋简体"/>
          <w:sz w:val="32"/>
          <w:szCs w:val="32"/>
        </w:rPr>
        <w:t>参与各方应遵循自愿、有偿、公平、诚实信用原则，遵守本办法及相关业务规则。</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第四条</w:t>
      </w:r>
      <w:r w:rsidRPr="009C4CF2">
        <w:rPr>
          <w:rFonts w:eastAsia="仿宋"/>
          <w:sz w:val="32"/>
          <w:szCs w:val="32"/>
        </w:rPr>
        <w:tab/>
        <w:t xml:space="preserve">  </w:t>
      </w:r>
      <w:r w:rsidRPr="009C4CF2">
        <w:rPr>
          <w:rFonts w:eastAsia="方正仿宋简体"/>
          <w:sz w:val="32"/>
          <w:szCs w:val="32"/>
        </w:rPr>
        <w:t>青创板实行会员制，参与</w:t>
      </w:r>
      <w:proofErr w:type="gramStart"/>
      <w:r w:rsidRPr="009C4CF2">
        <w:rPr>
          <w:rFonts w:eastAsia="方正仿宋简体"/>
          <w:sz w:val="32"/>
          <w:szCs w:val="32"/>
        </w:rPr>
        <w:t>青创板的</w:t>
      </w:r>
      <w:proofErr w:type="gramEnd"/>
      <w:r w:rsidRPr="009C4CF2">
        <w:rPr>
          <w:rFonts w:eastAsia="方正仿宋简体"/>
          <w:sz w:val="32"/>
          <w:szCs w:val="32"/>
        </w:rPr>
        <w:t>服务机构应取得中心会员资格。</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第五条</w:t>
      </w:r>
      <w:r w:rsidRPr="009C4CF2">
        <w:rPr>
          <w:rFonts w:eastAsia="黑体"/>
          <w:b/>
          <w:bCs/>
          <w:sz w:val="32"/>
          <w:szCs w:val="32"/>
        </w:rPr>
        <w:t xml:space="preserve">  </w:t>
      </w:r>
      <w:r w:rsidRPr="009C4CF2">
        <w:rPr>
          <w:rFonts w:eastAsia="方正仿宋简体"/>
          <w:sz w:val="32"/>
          <w:szCs w:val="32"/>
        </w:rPr>
        <w:t>中心建立辅导机制，对在</w:t>
      </w:r>
      <w:proofErr w:type="gramStart"/>
      <w:r w:rsidRPr="009C4CF2">
        <w:rPr>
          <w:rFonts w:eastAsia="方正仿宋简体"/>
          <w:sz w:val="32"/>
          <w:szCs w:val="32"/>
        </w:rPr>
        <w:t>青创板挂牌</w:t>
      </w:r>
      <w:proofErr w:type="gramEnd"/>
      <w:r w:rsidRPr="009C4CF2">
        <w:rPr>
          <w:rFonts w:eastAsia="方正仿宋简体"/>
          <w:sz w:val="32"/>
          <w:szCs w:val="32"/>
        </w:rPr>
        <w:t>的创新创业项目和创业企业进行辅导。</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第六条</w:t>
      </w:r>
      <w:r w:rsidRPr="009C4CF2">
        <w:rPr>
          <w:rFonts w:eastAsia="方正黑体简体"/>
          <w:b/>
          <w:bCs/>
          <w:sz w:val="32"/>
          <w:szCs w:val="32"/>
        </w:rPr>
        <w:tab/>
      </w:r>
      <w:r w:rsidRPr="009C4CF2">
        <w:rPr>
          <w:rFonts w:eastAsia="仿宋"/>
          <w:sz w:val="32"/>
          <w:szCs w:val="32"/>
        </w:rPr>
        <w:t xml:space="preserve">  </w:t>
      </w:r>
      <w:proofErr w:type="gramStart"/>
      <w:r w:rsidRPr="009C4CF2">
        <w:rPr>
          <w:rFonts w:eastAsia="方正仿宋简体"/>
          <w:sz w:val="32"/>
          <w:szCs w:val="32"/>
        </w:rPr>
        <w:t>青创板的</w:t>
      </w:r>
      <w:proofErr w:type="gramEnd"/>
      <w:r w:rsidRPr="009C4CF2">
        <w:rPr>
          <w:rFonts w:eastAsia="方正仿宋简体"/>
          <w:sz w:val="32"/>
          <w:szCs w:val="32"/>
        </w:rPr>
        <w:t>参与各方应以协议的方式约定各自的权利、义务与责任。</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第七条</w:t>
      </w:r>
      <w:r w:rsidRPr="009C4CF2">
        <w:rPr>
          <w:rFonts w:eastAsia="黑体"/>
          <w:b/>
          <w:bCs/>
          <w:sz w:val="32"/>
          <w:szCs w:val="32"/>
        </w:rPr>
        <w:t xml:space="preserve">  </w:t>
      </w:r>
      <w:r w:rsidRPr="009C4CF2">
        <w:rPr>
          <w:rFonts w:eastAsia="方正仿宋简体"/>
          <w:sz w:val="32"/>
          <w:szCs w:val="32"/>
        </w:rPr>
        <w:t>项目权益人、会员及投资者通过中心指定的互</w:t>
      </w:r>
      <w:r w:rsidRPr="009C4CF2">
        <w:rPr>
          <w:rFonts w:eastAsia="方正仿宋简体"/>
          <w:sz w:val="32"/>
          <w:szCs w:val="32"/>
        </w:rPr>
        <w:lastRenderedPageBreak/>
        <w:t>联网平台参与青</w:t>
      </w:r>
      <w:proofErr w:type="gramStart"/>
      <w:r w:rsidRPr="009C4CF2">
        <w:rPr>
          <w:rFonts w:eastAsia="方正仿宋简体"/>
          <w:sz w:val="32"/>
          <w:szCs w:val="32"/>
        </w:rPr>
        <w:t>创板投</w:t>
      </w:r>
      <w:proofErr w:type="gramEnd"/>
      <w:r w:rsidRPr="009C4CF2">
        <w:rPr>
          <w:rFonts w:eastAsia="方正仿宋简体"/>
          <w:sz w:val="32"/>
          <w:szCs w:val="32"/>
        </w:rPr>
        <w:t>融资行为，按照要求进行注册或登记的，应当对其电子签名行为认可并承担所有相关法律责任。</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第八条</w:t>
      </w:r>
      <w:r w:rsidRPr="009C4CF2">
        <w:rPr>
          <w:rFonts w:eastAsia="方正黑体简体"/>
          <w:b/>
          <w:bCs/>
          <w:sz w:val="32"/>
          <w:szCs w:val="32"/>
        </w:rPr>
        <w:tab/>
        <w:t xml:space="preserve"> </w:t>
      </w:r>
      <w:r w:rsidRPr="009C4CF2">
        <w:rPr>
          <w:rFonts w:eastAsia="仿宋"/>
          <w:sz w:val="32"/>
          <w:szCs w:val="32"/>
        </w:rPr>
        <w:t xml:space="preserve"> </w:t>
      </w:r>
      <w:r w:rsidRPr="009C4CF2">
        <w:rPr>
          <w:rFonts w:eastAsia="方正仿宋简体"/>
          <w:sz w:val="32"/>
          <w:szCs w:val="32"/>
        </w:rPr>
        <w:t>中心对青创板实行自律性管理。</w:t>
      </w:r>
    </w:p>
    <w:p w:rsidR="001A4840" w:rsidRPr="009C4CF2" w:rsidRDefault="001A4840" w:rsidP="001A4840">
      <w:pPr>
        <w:spacing w:line="520" w:lineRule="exact"/>
        <w:ind w:firstLineChars="200" w:firstLine="640"/>
        <w:rPr>
          <w:rFonts w:eastAsia="方正仿宋简体"/>
          <w:sz w:val="32"/>
          <w:szCs w:val="32"/>
        </w:rPr>
      </w:pPr>
    </w:p>
    <w:p w:rsidR="001A4840" w:rsidRPr="009C4CF2" w:rsidRDefault="001A4840" w:rsidP="001A4840">
      <w:pPr>
        <w:spacing w:line="520" w:lineRule="exact"/>
        <w:jc w:val="center"/>
        <w:rPr>
          <w:rFonts w:eastAsia="黑体"/>
          <w:sz w:val="32"/>
          <w:szCs w:val="32"/>
        </w:rPr>
      </w:pPr>
      <w:r w:rsidRPr="009C4CF2">
        <w:rPr>
          <w:rFonts w:eastAsia="方正黑体简体"/>
          <w:b/>
          <w:bCs/>
          <w:sz w:val="32"/>
          <w:szCs w:val="32"/>
        </w:rPr>
        <w:t>第二章</w:t>
      </w:r>
      <w:r w:rsidRPr="009C4CF2">
        <w:rPr>
          <w:rFonts w:eastAsia="方正黑体简体"/>
          <w:b/>
          <w:bCs/>
          <w:sz w:val="32"/>
          <w:szCs w:val="32"/>
        </w:rPr>
        <w:t xml:space="preserve">  </w:t>
      </w:r>
      <w:r w:rsidRPr="009C4CF2">
        <w:rPr>
          <w:rFonts w:eastAsia="方正黑体简体"/>
          <w:b/>
          <w:bCs/>
          <w:sz w:val="32"/>
          <w:szCs w:val="32"/>
        </w:rPr>
        <w:t>会员</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第九条</w:t>
      </w:r>
      <w:r w:rsidRPr="009C4CF2">
        <w:rPr>
          <w:rFonts w:eastAsia="黑体"/>
          <w:b/>
          <w:sz w:val="32"/>
          <w:szCs w:val="32"/>
        </w:rPr>
        <w:tab/>
        <w:t xml:space="preserve">  </w:t>
      </w:r>
      <w:r w:rsidRPr="009C4CF2">
        <w:rPr>
          <w:rFonts w:eastAsia="方正仿宋简体"/>
          <w:sz w:val="32"/>
          <w:szCs w:val="32"/>
        </w:rPr>
        <w:t>服务机构申请会员资格应向中心提出书面申请，经中心批准后可成为会员。</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会员资格的取得、会员的权利与义务及会员的管理参照《广州股权交易中心会员管理暂行办法》的相关规定执行。</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第十条</w:t>
      </w:r>
      <w:r w:rsidRPr="009C4CF2">
        <w:rPr>
          <w:rFonts w:eastAsia="黑体"/>
          <w:b/>
          <w:bCs/>
          <w:sz w:val="32"/>
          <w:szCs w:val="32"/>
        </w:rPr>
        <w:t xml:space="preserve">  </w:t>
      </w:r>
      <w:r w:rsidRPr="009C4CF2">
        <w:rPr>
          <w:rFonts w:eastAsia="方正仿宋简体"/>
          <w:sz w:val="32"/>
          <w:szCs w:val="32"/>
        </w:rPr>
        <w:t>中心可邀请政府机关或社会组织成为中心的特邀推荐机构，特邀推荐机构可根据相关规定推荐创新创业项目或创新创业企业。</w:t>
      </w:r>
    </w:p>
    <w:p w:rsidR="001A4840" w:rsidRPr="009C4CF2" w:rsidRDefault="001A4840" w:rsidP="001A4840">
      <w:pPr>
        <w:spacing w:line="520" w:lineRule="exact"/>
        <w:ind w:firstLineChars="200" w:firstLine="640"/>
        <w:rPr>
          <w:rFonts w:eastAsia="仿宋"/>
          <w:sz w:val="32"/>
          <w:szCs w:val="32"/>
        </w:rPr>
      </w:pPr>
    </w:p>
    <w:p w:rsidR="001A4840" w:rsidRPr="009C4CF2" w:rsidRDefault="001A4840" w:rsidP="001A4840">
      <w:pPr>
        <w:spacing w:line="520" w:lineRule="exact"/>
        <w:jc w:val="center"/>
        <w:rPr>
          <w:rFonts w:eastAsia="方正黑体简体"/>
          <w:b/>
          <w:bCs/>
          <w:sz w:val="32"/>
          <w:szCs w:val="32"/>
        </w:rPr>
      </w:pPr>
      <w:r w:rsidRPr="009C4CF2">
        <w:rPr>
          <w:rFonts w:eastAsia="方正黑体简体"/>
          <w:b/>
          <w:bCs/>
          <w:sz w:val="32"/>
          <w:szCs w:val="32"/>
        </w:rPr>
        <w:t>第三章</w:t>
      </w:r>
      <w:r w:rsidRPr="009C4CF2">
        <w:rPr>
          <w:rFonts w:eastAsia="方正黑体简体"/>
          <w:b/>
          <w:bCs/>
          <w:sz w:val="32"/>
          <w:szCs w:val="32"/>
        </w:rPr>
        <w:t xml:space="preserve"> </w:t>
      </w:r>
      <w:r w:rsidRPr="009C4CF2">
        <w:rPr>
          <w:rFonts w:eastAsia="方正黑体简体"/>
          <w:b/>
          <w:bCs/>
          <w:sz w:val="32"/>
          <w:szCs w:val="32"/>
        </w:rPr>
        <w:t>投资者</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第十一条</w:t>
      </w:r>
      <w:r w:rsidRPr="009C4CF2">
        <w:rPr>
          <w:rFonts w:eastAsia="方正黑体简体"/>
          <w:b/>
          <w:bCs/>
          <w:sz w:val="32"/>
          <w:szCs w:val="32"/>
        </w:rPr>
        <w:t xml:space="preserve"> </w:t>
      </w:r>
      <w:r w:rsidRPr="009C4CF2">
        <w:rPr>
          <w:rFonts w:eastAsia="黑体"/>
          <w:b/>
          <w:bCs/>
          <w:sz w:val="32"/>
          <w:szCs w:val="32"/>
        </w:rPr>
        <w:t xml:space="preserve"> </w:t>
      </w:r>
      <w:r w:rsidRPr="009C4CF2">
        <w:rPr>
          <w:rFonts w:eastAsia="方正仿宋简体"/>
          <w:sz w:val="32"/>
          <w:szCs w:val="32"/>
        </w:rPr>
        <w:t>参与</w:t>
      </w:r>
      <w:proofErr w:type="gramStart"/>
      <w:r w:rsidRPr="009C4CF2">
        <w:rPr>
          <w:rFonts w:eastAsia="方正仿宋简体"/>
          <w:sz w:val="32"/>
          <w:szCs w:val="32"/>
        </w:rPr>
        <w:t>青创板挂牌</w:t>
      </w:r>
      <w:proofErr w:type="gramEnd"/>
      <w:r w:rsidRPr="009C4CF2">
        <w:rPr>
          <w:rFonts w:eastAsia="方正仿宋简体"/>
          <w:sz w:val="32"/>
          <w:szCs w:val="32"/>
        </w:rPr>
        <w:t>的创新创业项目或企业的投资者，应符合投资者适当性要求，具备相应的风险识别能力和风险承受能力。</w:t>
      </w:r>
      <w:proofErr w:type="gramStart"/>
      <w:r w:rsidRPr="009C4CF2">
        <w:rPr>
          <w:rFonts w:eastAsia="方正仿宋简体"/>
          <w:sz w:val="32"/>
          <w:szCs w:val="32"/>
        </w:rPr>
        <w:t>青创板投资者</w:t>
      </w:r>
      <w:proofErr w:type="gramEnd"/>
      <w:r w:rsidRPr="009C4CF2">
        <w:rPr>
          <w:rFonts w:eastAsia="方正仿宋简体"/>
          <w:sz w:val="32"/>
          <w:szCs w:val="32"/>
        </w:rPr>
        <w:t>适当性管理实施制度由中心根据本办法另行制定。</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第十二条</w:t>
      </w:r>
      <w:r w:rsidRPr="009C4CF2">
        <w:rPr>
          <w:rFonts w:eastAsia="仿宋"/>
          <w:b/>
          <w:sz w:val="32"/>
          <w:szCs w:val="32"/>
        </w:rPr>
        <w:t xml:space="preserve">  </w:t>
      </w:r>
      <w:proofErr w:type="gramStart"/>
      <w:r w:rsidRPr="009C4CF2">
        <w:rPr>
          <w:rFonts w:eastAsia="方正仿宋简体"/>
          <w:sz w:val="32"/>
          <w:szCs w:val="32"/>
        </w:rPr>
        <w:t>通过众筹融资</w:t>
      </w:r>
      <w:proofErr w:type="gramEnd"/>
      <w:r w:rsidRPr="009C4CF2">
        <w:rPr>
          <w:rFonts w:eastAsia="方正仿宋简体"/>
          <w:sz w:val="32"/>
          <w:szCs w:val="32"/>
        </w:rPr>
        <w:t>方式参与</w:t>
      </w:r>
      <w:proofErr w:type="gramStart"/>
      <w:r w:rsidRPr="009C4CF2">
        <w:rPr>
          <w:rFonts w:eastAsia="方正仿宋简体"/>
          <w:sz w:val="32"/>
          <w:szCs w:val="32"/>
        </w:rPr>
        <w:t>青创板投资</w:t>
      </w:r>
      <w:proofErr w:type="gramEnd"/>
      <w:r w:rsidRPr="009C4CF2">
        <w:rPr>
          <w:rFonts w:eastAsia="方正仿宋简体"/>
          <w:sz w:val="32"/>
          <w:szCs w:val="32"/>
        </w:rPr>
        <w:t>的合格投资者，</w:t>
      </w:r>
      <w:r w:rsidRPr="009C4CF2">
        <w:rPr>
          <w:rFonts w:eastAsia="方正仿宋简体"/>
          <w:sz w:val="32"/>
          <w:szCs w:val="32"/>
        </w:rPr>
        <w:t>12</w:t>
      </w:r>
      <w:r w:rsidRPr="009C4CF2">
        <w:rPr>
          <w:rFonts w:eastAsia="方正仿宋简体"/>
          <w:sz w:val="32"/>
          <w:szCs w:val="32"/>
        </w:rPr>
        <w:t>个月内对单一融资方的投资上限不得超过</w:t>
      </w:r>
      <w:r w:rsidRPr="009C4CF2">
        <w:rPr>
          <w:rFonts w:eastAsia="方正仿宋简体"/>
          <w:sz w:val="32"/>
          <w:szCs w:val="32"/>
        </w:rPr>
        <w:t>1.5</w:t>
      </w:r>
      <w:r w:rsidRPr="009C4CF2">
        <w:rPr>
          <w:rFonts w:eastAsia="方正仿宋简体"/>
          <w:sz w:val="32"/>
          <w:szCs w:val="32"/>
        </w:rPr>
        <w:t>万元人民币。</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符合下列条件的合格投资者，经中心认可后，不受前款规定的限制：</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（一）投资单个融资计划的最低金额不低于人民币</w:t>
      </w:r>
      <w:r w:rsidRPr="009C4CF2">
        <w:rPr>
          <w:rFonts w:eastAsia="方正仿宋简体"/>
          <w:sz w:val="32"/>
          <w:szCs w:val="32"/>
        </w:rPr>
        <w:t>100</w:t>
      </w:r>
      <w:r w:rsidRPr="009C4CF2">
        <w:rPr>
          <w:rFonts w:eastAsia="方正仿宋简体"/>
          <w:sz w:val="32"/>
          <w:szCs w:val="32"/>
        </w:rPr>
        <w:t>万元的自然人、法人或其他组织；</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（二）经有关金融监管部门批准设立的金融机构；</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lastRenderedPageBreak/>
        <w:t>（三）实收资本、实收股本总额或实缴出资总额不低于人民币</w:t>
      </w:r>
      <w:r w:rsidRPr="009C4CF2">
        <w:rPr>
          <w:rFonts w:eastAsia="方正仿宋简体"/>
          <w:sz w:val="32"/>
          <w:szCs w:val="32"/>
        </w:rPr>
        <w:t>500</w:t>
      </w:r>
      <w:r w:rsidRPr="009C4CF2">
        <w:rPr>
          <w:rFonts w:eastAsia="方正仿宋简体"/>
          <w:sz w:val="32"/>
          <w:szCs w:val="32"/>
        </w:rPr>
        <w:t>万元的法人、合伙企业或私募基金；</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（四）家庭金融资产总计在其投资时超过人民币</w:t>
      </w:r>
      <w:r w:rsidRPr="009C4CF2">
        <w:rPr>
          <w:rFonts w:eastAsia="方正仿宋简体"/>
          <w:sz w:val="32"/>
          <w:szCs w:val="32"/>
        </w:rPr>
        <w:t>100</w:t>
      </w:r>
      <w:r w:rsidRPr="009C4CF2">
        <w:rPr>
          <w:rFonts w:eastAsia="方正仿宋简体"/>
          <w:sz w:val="32"/>
          <w:szCs w:val="32"/>
        </w:rPr>
        <w:t>万元的自然人，或个人收入在最近三年内每年收入超过</w:t>
      </w:r>
      <w:r w:rsidRPr="009C4CF2">
        <w:rPr>
          <w:rFonts w:eastAsia="方正仿宋简体"/>
          <w:sz w:val="32"/>
          <w:szCs w:val="32"/>
        </w:rPr>
        <w:t>20</w:t>
      </w:r>
      <w:r w:rsidRPr="009C4CF2">
        <w:rPr>
          <w:rFonts w:eastAsia="方正仿宋简体"/>
          <w:sz w:val="32"/>
          <w:szCs w:val="32"/>
        </w:rPr>
        <w:t>万元人民币的自然人。上述企业或自然人除能提供相关财产证明外，还应当能辨识、判断和承担相应风险。</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（五）依法设立的信托计划、私募基金、银行理财产品、证券公司</w:t>
      </w:r>
      <w:proofErr w:type="gramStart"/>
      <w:r w:rsidRPr="009C4CF2">
        <w:rPr>
          <w:rFonts w:eastAsia="方正仿宋简体"/>
          <w:sz w:val="32"/>
          <w:szCs w:val="32"/>
        </w:rPr>
        <w:t>资管计划</w:t>
      </w:r>
      <w:proofErr w:type="gramEnd"/>
      <w:r w:rsidRPr="009C4CF2">
        <w:rPr>
          <w:rFonts w:eastAsia="方正仿宋简体"/>
          <w:sz w:val="32"/>
          <w:szCs w:val="32"/>
        </w:rPr>
        <w:t>等金融产品。</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第十三条</w:t>
      </w:r>
      <w:r w:rsidRPr="009C4CF2">
        <w:rPr>
          <w:rFonts w:eastAsia="仿宋"/>
          <w:sz w:val="32"/>
          <w:szCs w:val="32"/>
        </w:rPr>
        <w:t xml:space="preserve">  </w:t>
      </w:r>
      <w:r w:rsidRPr="009C4CF2">
        <w:rPr>
          <w:rFonts w:eastAsia="方正仿宋简体"/>
          <w:sz w:val="32"/>
          <w:szCs w:val="32"/>
        </w:rPr>
        <w:t>合格投资者应承担以下义务：</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（一）保证向中心提供的信息及资料真实、合法、准确、完整；</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（二）保证融资意向真实可靠。</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（三）保证清楚地知悉投资风险；</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（四）按照中心的相关规定及与项目权益人协议的约定足额按期划转资金；</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（五）遵从中心相关投资规则；</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第十四条</w:t>
      </w:r>
      <w:r w:rsidRPr="009C4CF2">
        <w:rPr>
          <w:rFonts w:eastAsia="仿宋"/>
          <w:sz w:val="32"/>
          <w:szCs w:val="32"/>
        </w:rPr>
        <w:t xml:space="preserve">  </w:t>
      </w:r>
      <w:r w:rsidRPr="009C4CF2">
        <w:rPr>
          <w:rFonts w:eastAsia="方正仿宋简体"/>
          <w:sz w:val="32"/>
          <w:szCs w:val="32"/>
        </w:rPr>
        <w:t>经中心审核通过的合格投资者可查看项目定向披露信息，投资</w:t>
      </w:r>
      <w:proofErr w:type="gramStart"/>
      <w:r w:rsidRPr="009C4CF2">
        <w:rPr>
          <w:rFonts w:eastAsia="方正仿宋简体"/>
          <w:sz w:val="32"/>
          <w:szCs w:val="32"/>
        </w:rPr>
        <w:t>青创板权益</w:t>
      </w:r>
      <w:proofErr w:type="gramEnd"/>
      <w:r w:rsidRPr="009C4CF2">
        <w:rPr>
          <w:rFonts w:eastAsia="方正仿宋简体"/>
          <w:sz w:val="32"/>
          <w:szCs w:val="32"/>
        </w:rPr>
        <w:t>类产品。</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第十五条</w:t>
      </w:r>
      <w:r w:rsidRPr="009C4CF2">
        <w:rPr>
          <w:rFonts w:eastAsia="方正黑体简体"/>
          <w:b/>
          <w:bCs/>
          <w:sz w:val="32"/>
          <w:szCs w:val="32"/>
        </w:rPr>
        <w:t xml:space="preserve"> </w:t>
      </w:r>
      <w:r w:rsidRPr="009C4CF2">
        <w:rPr>
          <w:rFonts w:eastAsia="仿宋"/>
          <w:b/>
          <w:bCs/>
          <w:sz w:val="32"/>
          <w:szCs w:val="32"/>
        </w:rPr>
        <w:t xml:space="preserve"> </w:t>
      </w:r>
      <w:r w:rsidRPr="009C4CF2">
        <w:rPr>
          <w:rFonts w:eastAsia="方正仿宋简体"/>
          <w:sz w:val="32"/>
          <w:szCs w:val="32"/>
        </w:rPr>
        <w:t>提交认购意向的合格投资者在该项目募集期限届满之日起</w:t>
      </w:r>
      <w:r w:rsidRPr="009C4CF2">
        <w:rPr>
          <w:rFonts w:eastAsia="方正仿宋简体"/>
          <w:sz w:val="32"/>
          <w:szCs w:val="32"/>
        </w:rPr>
        <w:t>10</w:t>
      </w:r>
      <w:r w:rsidRPr="009C4CF2">
        <w:rPr>
          <w:rFonts w:eastAsia="方正仿宋简体"/>
          <w:sz w:val="32"/>
          <w:szCs w:val="32"/>
        </w:rPr>
        <w:t>日内可以无条件撤销投资，但应当在此期间内以指定方式通知中心。</w:t>
      </w:r>
    </w:p>
    <w:p w:rsidR="001A4840" w:rsidRPr="009C4CF2" w:rsidRDefault="001A4840" w:rsidP="001A4840">
      <w:pPr>
        <w:spacing w:line="520" w:lineRule="exact"/>
        <w:rPr>
          <w:sz w:val="32"/>
          <w:szCs w:val="32"/>
        </w:rPr>
      </w:pPr>
    </w:p>
    <w:p w:rsidR="001A4840" w:rsidRPr="009C4CF2" w:rsidRDefault="001A4840" w:rsidP="001A4840">
      <w:pPr>
        <w:spacing w:line="520" w:lineRule="exact"/>
        <w:jc w:val="center"/>
        <w:rPr>
          <w:rFonts w:eastAsia="方正黑体简体"/>
          <w:b/>
          <w:bCs/>
          <w:sz w:val="32"/>
          <w:szCs w:val="32"/>
        </w:rPr>
      </w:pPr>
      <w:r w:rsidRPr="009C4CF2">
        <w:rPr>
          <w:rFonts w:eastAsia="方正黑体简体"/>
          <w:b/>
          <w:bCs/>
          <w:sz w:val="32"/>
          <w:szCs w:val="32"/>
        </w:rPr>
        <w:t>第四章</w:t>
      </w:r>
      <w:r w:rsidRPr="009C4CF2">
        <w:rPr>
          <w:rFonts w:eastAsia="方正黑体简体"/>
          <w:b/>
          <w:bCs/>
          <w:sz w:val="32"/>
          <w:szCs w:val="32"/>
        </w:rPr>
        <w:t xml:space="preserve">  </w:t>
      </w:r>
      <w:r w:rsidRPr="009C4CF2">
        <w:rPr>
          <w:rFonts w:eastAsia="方正黑体简体"/>
          <w:b/>
          <w:bCs/>
          <w:sz w:val="32"/>
          <w:szCs w:val="32"/>
        </w:rPr>
        <w:t>挂牌</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第十六条</w:t>
      </w:r>
      <w:r w:rsidRPr="009C4CF2">
        <w:rPr>
          <w:rFonts w:eastAsia="仿宋"/>
          <w:sz w:val="32"/>
          <w:szCs w:val="32"/>
        </w:rPr>
        <w:tab/>
        <w:t xml:space="preserve"> </w:t>
      </w:r>
      <w:r w:rsidRPr="009C4CF2">
        <w:rPr>
          <w:rFonts w:eastAsia="方正仿宋简体"/>
          <w:sz w:val="32"/>
          <w:szCs w:val="32"/>
        </w:rPr>
        <w:t>本办法所称挂牌是指项目权益人通过自荐、推荐机构会员推荐或特邀推荐机构推荐的方式，经中心审核通过后进入</w:t>
      </w:r>
      <w:proofErr w:type="gramStart"/>
      <w:r w:rsidRPr="009C4CF2">
        <w:rPr>
          <w:rFonts w:eastAsia="方正仿宋简体"/>
          <w:sz w:val="32"/>
          <w:szCs w:val="32"/>
        </w:rPr>
        <w:t>青创板进行</w:t>
      </w:r>
      <w:proofErr w:type="gramEnd"/>
      <w:r w:rsidRPr="009C4CF2">
        <w:rPr>
          <w:rFonts w:eastAsia="方正仿宋简体"/>
          <w:sz w:val="32"/>
          <w:szCs w:val="32"/>
        </w:rPr>
        <w:t>项目展示与定向披露融资意向的行</w:t>
      </w:r>
      <w:r w:rsidRPr="009C4CF2">
        <w:rPr>
          <w:rFonts w:eastAsia="方正仿宋简体"/>
          <w:sz w:val="32"/>
          <w:szCs w:val="32"/>
        </w:rPr>
        <w:lastRenderedPageBreak/>
        <w:t>为。</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第十七条</w:t>
      </w:r>
      <w:r w:rsidRPr="009C4CF2">
        <w:rPr>
          <w:rFonts w:eastAsia="方正黑体简体"/>
          <w:b/>
          <w:bCs/>
          <w:sz w:val="32"/>
          <w:szCs w:val="32"/>
        </w:rPr>
        <w:t xml:space="preserve"> </w:t>
      </w:r>
      <w:r w:rsidRPr="009C4CF2">
        <w:rPr>
          <w:rFonts w:eastAsia="仿宋"/>
          <w:sz w:val="32"/>
          <w:szCs w:val="32"/>
        </w:rPr>
        <w:t xml:space="preserve"> </w:t>
      </w:r>
      <w:r w:rsidRPr="009C4CF2">
        <w:rPr>
          <w:rFonts w:eastAsia="方正仿宋简体"/>
          <w:sz w:val="32"/>
          <w:szCs w:val="32"/>
        </w:rPr>
        <w:t>项目权益人申请挂牌时应依照有关规定提供以下文件：</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（一）创新创业项目申请书及有关主体证明、资格证明材料；</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（二）有关权益证明材料；</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（三）项目权益人对申请文件真实、合法、准确、完整的承诺函；</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（四）推荐机构会员出具的推荐函或特邀推荐机构出具的推荐函。推荐机构会员出具推荐函的，应同时提供对申请文件真实、合法、准确、完整的承诺函；</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（五）中心规定的其他资料。</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第十八条</w:t>
      </w:r>
      <w:r w:rsidRPr="009C4CF2">
        <w:rPr>
          <w:rFonts w:eastAsia="方正黑体简体"/>
          <w:b/>
          <w:bCs/>
          <w:sz w:val="32"/>
          <w:szCs w:val="32"/>
        </w:rPr>
        <w:t xml:space="preserve"> </w:t>
      </w:r>
      <w:r w:rsidRPr="009C4CF2">
        <w:rPr>
          <w:rFonts w:eastAsia="仿宋"/>
          <w:sz w:val="32"/>
          <w:szCs w:val="32"/>
        </w:rPr>
        <w:t xml:space="preserve"> </w:t>
      </w:r>
      <w:r w:rsidRPr="009C4CF2">
        <w:rPr>
          <w:rFonts w:eastAsia="方正仿宋简体"/>
          <w:sz w:val="32"/>
          <w:szCs w:val="32"/>
        </w:rPr>
        <w:t>项目权益人应承担以下义务：</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（一）保证向中心提供的信息及资料真实、合法、准确、完整；</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（二）进入</w:t>
      </w:r>
      <w:proofErr w:type="gramStart"/>
      <w:r w:rsidRPr="009C4CF2">
        <w:rPr>
          <w:rFonts w:eastAsia="方正仿宋简体"/>
          <w:sz w:val="32"/>
          <w:szCs w:val="32"/>
        </w:rPr>
        <w:t>众筹阶段</w:t>
      </w:r>
      <w:proofErr w:type="gramEnd"/>
      <w:r w:rsidRPr="009C4CF2">
        <w:rPr>
          <w:rFonts w:eastAsia="方正仿宋简体"/>
          <w:sz w:val="32"/>
          <w:szCs w:val="32"/>
        </w:rPr>
        <w:t>的项目，不得进行影响本次融资行为的其他相关融资行为；</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（三）保证融资计划真实、合法，充分揭示投资风险；</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（四）按照融资计划书披露的资金用途使用募集资金；</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（五）根据中心的相关规定及相关约定限制性地披露相关信息；</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（六）按照相关约定向投资者提供回报。</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第十九条</w:t>
      </w:r>
      <w:r w:rsidRPr="009C4CF2">
        <w:rPr>
          <w:rFonts w:eastAsia="方正黑体简体"/>
          <w:b/>
          <w:bCs/>
          <w:sz w:val="32"/>
          <w:szCs w:val="32"/>
        </w:rPr>
        <w:tab/>
      </w:r>
      <w:r w:rsidRPr="009C4CF2">
        <w:rPr>
          <w:rFonts w:eastAsia="黑体"/>
          <w:b/>
          <w:sz w:val="32"/>
          <w:szCs w:val="32"/>
        </w:rPr>
        <w:t xml:space="preserve"> </w:t>
      </w:r>
      <w:r w:rsidRPr="009C4CF2">
        <w:rPr>
          <w:rFonts w:eastAsia="方正仿宋简体"/>
          <w:sz w:val="32"/>
          <w:szCs w:val="32"/>
        </w:rPr>
        <w:t>中心组建专门的审核委员会对项目权益人提交的申请文件按照以下标准进行形式审核</w:t>
      </w:r>
      <w:r w:rsidRPr="009C4CF2">
        <w:rPr>
          <w:rFonts w:eastAsia="方正仿宋简体"/>
          <w:sz w:val="32"/>
          <w:szCs w:val="32"/>
        </w:rPr>
        <w:t>:</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（一）项目真实；</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（二）项目不存在权属纠纷、不违反相关法律法规及公</w:t>
      </w:r>
      <w:r w:rsidRPr="009C4CF2">
        <w:rPr>
          <w:rFonts w:eastAsia="方正仿宋简体"/>
          <w:sz w:val="32"/>
          <w:szCs w:val="32"/>
        </w:rPr>
        <w:lastRenderedPageBreak/>
        <w:t>序良俗；</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（三）项目权益人原则上应为专职创业；</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（四）项目权益人不存在违法违规记录。</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第二十条</w:t>
      </w:r>
      <w:r w:rsidRPr="009C4CF2">
        <w:rPr>
          <w:rFonts w:eastAsia="黑体"/>
          <w:b/>
          <w:sz w:val="32"/>
          <w:szCs w:val="32"/>
        </w:rPr>
        <w:tab/>
        <w:t xml:space="preserve"> </w:t>
      </w:r>
      <w:r w:rsidRPr="009C4CF2">
        <w:rPr>
          <w:rFonts w:eastAsia="方正仿宋简体"/>
          <w:sz w:val="32"/>
          <w:szCs w:val="32"/>
        </w:rPr>
        <w:t>创新创业项目或创业企业通过审核后，项目权益人应当与中心签署挂牌服务协议和融资服务协议，以明确双方权利与义务。</w:t>
      </w:r>
    </w:p>
    <w:p w:rsidR="001A4840" w:rsidRPr="009C4CF2" w:rsidRDefault="001A4840" w:rsidP="001A4840">
      <w:pPr>
        <w:spacing w:line="520" w:lineRule="exact"/>
        <w:rPr>
          <w:sz w:val="32"/>
          <w:szCs w:val="32"/>
        </w:rPr>
      </w:pPr>
    </w:p>
    <w:p w:rsidR="001A4840" w:rsidRPr="009C4CF2" w:rsidRDefault="001A4840" w:rsidP="001A4840">
      <w:pPr>
        <w:spacing w:line="520" w:lineRule="exact"/>
        <w:jc w:val="center"/>
        <w:rPr>
          <w:rFonts w:eastAsia="方正黑体简体"/>
          <w:b/>
          <w:bCs/>
          <w:sz w:val="32"/>
          <w:szCs w:val="32"/>
        </w:rPr>
      </w:pPr>
      <w:r w:rsidRPr="009C4CF2">
        <w:rPr>
          <w:rFonts w:eastAsia="方正黑体简体"/>
          <w:b/>
          <w:bCs/>
          <w:sz w:val="32"/>
          <w:szCs w:val="32"/>
        </w:rPr>
        <w:t>第五章</w:t>
      </w:r>
      <w:r w:rsidRPr="009C4CF2">
        <w:rPr>
          <w:rFonts w:eastAsia="方正黑体简体"/>
          <w:b/>
          <w:bCs/>
          <w:sz w:val="32"/>
          <w:szCs w:val="32"/>
        </w:rPr>
        <w:t xml:space="preserve">  </w:t>
      </w:r>
      <w:r w:rsidRPr="009C4CF2">
        <w:rPr>
          <w:rFonts w:eastAsia="方正黑体简体"/>
          <w:b/>
          <w:bCs/>
          <w:sz w:val="32"/>
          <w:szCs w:val="32"/>
        </w:rPr>
        <w:t>资金募集</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第二十一条</w:t>
      </w:r>
      <w:r w:rsidRPr="009C4CF2">
        <w:rPr>
          <w:rFonts w:eastAsia="黑体"/>
          <w:b/>
          <w:bCs/>
          <w:sz w:val="32"/>
          <w:szCs w:val="32"/>
        </w:rPr>
        <w:t xml:space="preserve"> </w:t>
      </w:r>
      <w:r w:rsidRPr="009C4CF2">
        <w:rPr>
          <w:rFonts w:eastAsia="仿宋"/>
          <w:b/>
          <w:bCs/>
          <w:sz w:val="32"/>
          <w:szCs w:val="32"/>
        </w:rPr>
        <w:t xml:space="preserve"> </w:t>
      </w:r>
      <w:r w:rsidRPr="009C4CF2">
        <w:rPr>
          <w:rFonts w:eastAsia="方正仿宋简体"/>
          <w:sz w:val="32"/>
          <w:szCs w:val="32"/>
        </w:rPr>
        <w:t>创新创业项目或创业企业的资金募集主要采用</w:t>
      </w:r>
      <w:proofErr w:type="gramStart"/>
      <w:r w:rsidRPr="009C4CF2">
        <w:rPr>
          <w:rFonts w:eastAsia="方正仿宋简体"/>
          <w:sz w:val="32"/>
          <w:szCs w:val="32"/>
        </w:rPr>
        <w:t>领投跟</w:t>
      </w:r>
      <w:proofErr w:type="gramEnd"/>
      <w:r w:rsidRPr="009C4CF2">
        <w:rPr>
          <w:rFonts w:eastAsia="方正仿宋简体"/>
          <w:sz w:val="32"/>
          <w:szCs w:val="32"/>
        </w:rPr>
        <w:t>投机制，融资金额不超过</w:t>
      </w:r>
      <w:r w:rsidRPr="009C4CF2">
        <w:rPr>
          <w:rFonts w:eastAsia="方正仿宋简体"/>
          <w:sz w:val="32"/>
          <w:szCs w:val="32"/>
        </w:rPr>
        <w:t>100</w:t>
      </w:r>
      <w:r w:rsidRPr="009C4CF2">
        <w:rPr>
          <w:rFonts w:eastAsia="方正仿宋简体"/>
          <w:sz w:val="32"/>
          <w:szCs w:val="32"/>
        </w:rPr>
        <w:t>万元人民币或经项目权益人与投资人协商不</w:t>
      </w:r>
      <w:proofErr w:type="gramStart"/>
      <w:r w:rsidRPr="009C4CF2">
        <w:rPr>
          <w:rFonts w:eastAsia="方正仿宋简体"/>
          <w:sz w:val="32"/>
          <w:szCs w:val="32"/>
        </w:rPr>
        <w:t>采用众筹融资</w:t>
      </w:r>
      <w:proofErr w:type="gramEnd"/>
      <w:r w:rsidRPr="009C4CF2">
        <w:rPr>
          <w:rFonts w:eastAsia="方正仿宋简体"/>
          <w:sz w:val="32"/>
          <w:szCs w:val="32"/>
        </w:rPr>
        <w:t>方式的除外。</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项目权益人和合格投资人应当签订投资协议，在投资协议中界定双方的权利义务关系，约定明确的交易金额和投资股份</w:t>
      </w:r>
      <w:r w:rsidRPr="009C4CF2">
        <w:rPr>
          <w:rFonts w:eastAsia="方正仿宋简体"/>
          <w:sz w:val="32"/>
          <w:szCs w:val="32"/>
        </w:rPr>
        <w:t>/</w:t>
      </w:r>
      <w:r w:rsidRPr="009C4CF2">
        <w:rPr>
          <w:rFonts w:eastAsia="方正仿宋简体"/>
          <w:sz w:val="32"/>
          <w:szCs w:val="32"/>
        </w:rPr>
        <w:t>份额。</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第二十二条</w:t>
      </w:r>
      <w:r w:rsidRPr="009C4CF2">
        <w:rPr>
          <w:rFonts w:eastAsia="仿宋"/>
          <w:b/>
          <w:sz w:val="32"/>
          <w:szCs w:val="32"/>
        </w:rPr>
        <w:t xml:space="preserve">  </w:t>
      </w:r>
      <w:r w:rsidRPr="009C4CF2">
        <w:rPr>
          <w:rFonts w:eastAsia="方正仿宋简体"/>
          <w:sz w:val="32"/>
          <w:szCs w:val="32"/>
        </w:rPr>
        <w:t>创新创业项目或创业企业挂牌后，</w:t>
      </w:r>
      <w:proofErr w:type="gramStart"/>
      <w:r w:rsidRPr="009C4CF2">
        <w:rPr>
          <w:rFonts w:eastAsia="方正仿宋简体"/>
          <w:sz w:val="32"/>
          <w:szCs w:val="32"/>
        </w:rPr>
        <w:t>符合领投人</w:t>
      </w:r>
      <w:proofErr w:type="gramEnd"/>
      <w:r w:rsidRPr="009C4CF2">
        <w:rPr>
          <w:rFonts w:eastAsia="方正仿宋简体"/>
          <w:sz w:val="32"/>
          <w:szCs w:val="32"/>
        </w:rPr>
        <w:t>条件的合格投资者，经申请并经项目权益人书面同意后</w:t>
      </w:r>
      <w:proofErr w:type="gramStart"/>
      <w:r w:rsidRPr="009C4CF2">
        <w:rPr>
          <w:rFonts w:eastAsia="方正仿宋简体"/>
          <w:sz w:val="32"/>
          <w:szCs w:val="32"/>
        </w:rPr>
        <w:t>成为领投人</w:t>
      </w:r>
      <w:proofErr w:type="gramEnd"/>
      <w:r w:rsidRPr="009C4CF2">
        <w:rPr>
          <w:rFonts w:eastAsia="方正仿宋简体"/>
          <w:sz w:val="32"/>
          <w:szCs w:val="32"/>
        </w:rPr>
        <w:t>，项目权益人</w:t>
      </w:r>
      <w:proofErr w:type="gramStart"/>
      <w:r w:rsidRPr="009C4CF2">
        <w:rPr>
          <w:rFonts w:eastAsia="方正仿宋简体"/>
          <w:sz w:val="32"/>
          <w:szCs w:val="32"/>
        </w:rPr>
        <w:t>与领投人</w:t>
      </w:r>
      <w:proofErr w:type="gramEnd"/>
      <w:r w:rsidRPr="009C4CF2">
        <w:rPr>
          <w:rFonts w:eastAsia="方正仿宋简体"/>
          <w:sz w:val="32"/>
          <w:szCs w:val="32"/>
        </w:rPr>
        <w:t>签订募集协议后</w:t>
      </w:r>
      <w:proofErr w:type="gramStart"/>
      <w:r w:rsidRPr="009C4CF2">
        <w:rPr>
          <w:rFonts w:eastAsia="方正仿宋简体"/>
          <w:sz w:val="32"/>
          <w:szCs w:val="32"/>
        </w:rPr>
        <w:t>进入众筹阶段</w:t>
      </w:r>
      <w:proofErr w:type="gramEnd"/>
      <w:r w:rsidRPr="009C4CF2">
        <w:rPr>
          <w:rFonts w:eastAsia="方正仿宋简体"/>
          <w:sz w:val="32"/>
          <w:szCs w:val="32"/>
        </w:rPr>
        <w:t>。</w:t>
      </w:r>
    </w:p>
    <w:p w:rsidR="001A4840" w:rsidRPr="009C4CF2" w:rsidRDefault="001A4840" w:rsidP="001A4840">
      <w:pPr>
        <w:spacing w:line="520" w:lineRule="exact"/>
        <w:ind w:firstLineChars="200" w:firstLine="643"/>
        <w:rPr>
          <w:rFonts w:eastAsia="仿宋"/>
          <w:sz w:val="32"/>
          <w:szCs w:val="32"/>
        </w:rPr>
      </w:pPr>
      <w:r w:rsidRPr="009C4CF2">
        <w:rPr>
          <w:rFonts w:eastAsia="方正黑体简体"/>
          <w:b/>
          <w:bCs/>
          <w:sz w:val="32"/>
          <w:szCs w:val="32"/>
        </w:rPr>
        <w:t>第二十三条</w:t>
      </w:r>
      <w:r w:rsidRPr="009C4CF2">
        <w:rPr>
          <w:rFonts w:eastAsia="黑体"/>
          <w:b/>
          <w:bCs/>
          <w:sz w:val="32"/>
          <w:szCs w:val="32"/>
        </w:rPr>
        <w:t xml:space="preserve">  </w:t>
      </w:r>
      <w:proofErr w:type="gramStart"/>
      <w:r w:rsidRPr="009C4CF2">
        <w:rPr>
          <w:rFonts w:eastAsia="方正仿宋简体"/>
          <w:sz w:val="32"/>
          <w:szCs w:val="32"/>
        </w:rPr>
        <w:t>领投人</w:t>
      </w:r>
      <w:proofErr w:type="gramEnd"/>
      <w:r w:rsidRPr="009C4CF2">
        <w:rPr>
          <w:rFonts w:eastAsia="方正仿宋简体"/>
          <w:sz w:val="32"/>
          <w:szCs w:val="32"/>
        </w:rPr>
        <w:t>认购的额度应不低于融资总额的</w:t>
      </w:r>
      <w:r w:rsidRPr="009C4CF2">
        <w:rPr>
          <w:rFonts w:eastAsia="方正仿宋简体"/>
          <w:sz w:val="32"/>
          <w:szCs w:val="32"/>
        </w:rPr>
        <w:t>5%</w:t>
      </w:r>
      <w:r w:rsidRPr="009C4CF2">
        <w:rPr>
          <w:rFonts w:eastAsia="方正仿宋简体"/>
          <w:sz w:val="32"/>
          <w:szCs w:val="32"/>
        </w:rPr>
        <w:t>并不超过融资总额的</w:t>
      </w:r>
      <w:r w:rsidRPr="009C4CF2">
        <w:rPr>
          <w:rFonts w:eastAsia="方正仿宋简体"/>
          <w:sz w:val="32"/>
          <w:szCs w:val="32"/>
        </w:rPr>
        <w:t>50%</w:t>
      </w:r>
      <w:r w:rsidRPr="009C4CF2">
        <w:rPr>
          <w:rFonts w:eastAsia="方正仿宋简体"/>
          <w:sz w:val="32"/>
          <w:szCs w:val="32"/>
        </w:rPr>
        <w:t>；</w:t>
      </w:r>
      <w:proofErr w:type="gramStart"/>
      <w:r w:rsidRPr="009C4CF2">
        <w:rPr>
          <w:rFonts w:eastAsia="方正仿宋简体"/>
          <w:sz w:val="32"/>
          <w:szCs w:val="32"/>
        </w:rPr>
        <w:t>领投人</w:t>
      </w:r>
      <w:proofErr w:type="gramEnd"/>
      <w:r w:rsidRPr="009C4CF2">
        <w:rPr>
          <w:rFonts w:eastAsia="方正仿宋简体"/>
          <w:sz w:val="32"/>
          <w:szCs w:val="32"/>
        </w:rPr>
        <w:t>可以与项目权益人协商</w:t>
      </w:r>
      <w:proofErr w:type="gramStart"/>
      <w:r w:rsidRPr="009C4CF2">
        <w:rPr>
          <w:rFonts w:eastAsia="方正仿宋简体"/>
          <w:sz w:val="32"/>
          <w:szCs w:val="32"/>
        </w:rPr>
        <w:t>确定领投人</w:t>
      </w:r>
      <w:proofErr w:type="gramEnd"/>
      <w:r w:rsidRPr="009C4CF2">
        <w:rPr>
          <w:rFonts w:eastAsia="方正仿宋简体"/>
          <w:sz w:val="32"/>
          <w:szCs w:val="32"/>
        </w:rPr>
        <w:t>可获得的股份奖励。</w:t>
      </w:r>
      <w:r w:rsidRPr="009C4CF2">
        <w:rPr>
          <w:rFonts w:eastAsia="方正仿宋简体"/>
          <w:sz w:val="32"/>
          <w:szCs w:val="32"/>
        </w:rPr>
        <w:t xml:space="preserve"> </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第二十四条</w:t>
      </w:r>
      <w:r w:rsidRPr="009C4CF2">
        <w:rPr>
          <w:rFonts w:eastAsia="黑体"/>
          <w:b/>
          <w:bCs/>
          <w:sz w:val="32"/>
          <w:szCs w:val="32"/>
        </w:rPr>
        <w:t xml:space="preserve">  </w:t>
      </w:r>
      <w:r w:rsidRPr="009C4CF2">
        <w:rPr>
          <w:rFonts w:eastAsia="方正仿宋简体"/>
          <w:sz w:val="32"/>
          <w:szCs w:val="32"/>
        </w:rPr>
        <w:t>签署</w:t>
      </w:r>
      <w:proofErr w:type="gramStart"/>
      <w:r w:rsidRPr="009C4CF2">
        <w:rPr>
          <w:rFonts w:eastAsia="方正仿宋简体"/>
          <w:sz w:val="32"/>
          <w:szCs w:val="32"/>
        </w:rPr>
        <w:t>领投协议</w:t>
      </w:r>
      <w:proofErr w:type="gramEnd"/>
      <w:r w:rsidRPr="009C4CF2">
        <w:rPr>
          <w:rFonts w:eastAsia="方正仿宋简体"/>
          <w:sz w:val="32"/>
          <w:szCs w:val="32"/>
        </w:rPr>
        <w:t>前，</w:t>
      </w:r>
      <w:proofErr w:type="gramStart"/>
      <w:r w:rsidRPr="009C4CF2">
        <w:rPr>
          <w:rFonts w:eastAsia="方正仿宋简体"/>
          <w:sz w:val="32"/>
          <w:szCs w:val="32"/>
        </w:rPr>
        <w:t>领投人</w:t>
      </w:r>
      <w:proofErr w:type="gramEnd"/>
      <w:r w:rsidRPr="009C4CF2">
        <w:rPr>
          <w:rFonts w:eastAsia="方正仿宋简体"/>
          <w:sz w:val="32"/>
          <w:szCs w:val="32"/>
        </w:rPr>
        <w:t>应当对挂牌项目进行考察，并在规定时间内向中心提交书面报告，中心进行备案。</w:t>
      </w:r>
    </w:p>
    <w:p w:rsidR="001A4840" w:rsidRPr="009C4CF2" w:rsidRDefault="001A4840" w:rsidP="001A4840">
      <w:pPr>
        <w:spacing w:line="520" w:lineRule="exact"/>
        <w:ind w:firstLineChars="200" w:firstLine="640"/>
        <w:rPr>
          <w:rFonts w:eastAsia="方正仿宋简体"/>
          <w:sz w:val="32"/>
          <w:szCs w:val="32"/>
        </w:rPr>
      </w:pPr>
      <w:proofErr w:type="gramStart"/>
      <w:r w:rsidRPr="009C4CF2">
        <w:rPr>
          <w:rFonts w:eastAsia="方正仿宋简体"/>
          <w:sz w:val="32"/>
          <w:szCs w:val="32"/>
        </w:rPr>
        <w:t>领投人</w:t>
      </w:r>
      <w:proofErr w:type="gramEnd"/>
      <w:r w:rsidRPr="009C4CF2">
        <w:rPr>
          <w:rFonts w:eastAsia="方正仿宋简体"/>
          <w:sz w:val="32"/>
          <w:szCs w:val="32"/>
        </w:rPr>
        <w:t>应当在书面报告中就项目权益人声称的创新性或商业价值</w:t>
      </w:r>
      <w:proofErr w:type="gramStart"/>
      <w:r w:rsidRPr="009C4CF2">
        <w:rPr>
          <w:rFonts w:eastAsia="方正仿宋简体"/>
          <w:sz w:val="32"/>
          <w:szCs w:val="32"/>
        </w:rPr>
        <w:t>作出</w:t>
      </w:r>
      <w:proofErr w:type="gramEnd"/>
      <w:r w:rsidRPr="009C4CF2">
        <w:rPr>
          <w:rFonts w:eastAsia="方正仿宋简体"/>
          <w:sz w:val="32"/>
          <w:szCs w:val="32"/>
        </w:rPr>
        <w:t>实质判断。</w:t>
      </w:r>
      <w:proofErr w:type="gramStart"/>
      <w:r w:rsidRPr="009C4CF2">
        <w:rPr>
          <w:rFonts w:eastAsia="方正仿宋简体"/>
          <w:sz w:val="32"/>
          <w:szCs w:val="32"/>
        </w:rPr>
        <w:t>领投人</w:t>
      </w:r>
      <w:proofErr w:type="gramEnd"/>
      <w:r w:rsidRPr="009C4CF2">
        <w:rPr>
          <w:rFonts w:eastAsia="方正仿宋简体"/>
          <w:sz w:val="32"/>
          <w:szCs w:val="32"/>
        </w:rPr>
        <w:t>应当保证书面报告的真实</w:t>
      </w:r>
      <w:r w:rsidRPr="009C4CF2">
        <w:rPr>
          <w:rFonts w:eastAsia="方正仿宋简体"/>
          <w:sz w:val="32"/>
          <w:szCs w:val="32"/>
        </w:rPr>
        <w:lastRenderedPageBreak/>
        <w:t>性、准确性和完整性，并承担因虚假记载、误导性陈述或者重大遗漏造成</w:t>
      </w:r>
      <w:proofErr w:type="gramStart"/>
      <w:r w:rsidRPr="009C4CF2">
        <w:rPr>
          <w:rFonts w:eastAsia="方正仿宋简体"/>
          <w:sz w:val="32"/>
          <w:szCs w:val="32"/>
        </w:rPr>
        <w:t>的跟投人</w:t>
      </w:r>
      <w:proofErr w:type="gramEnd"/>
      <w:r w:rsidRPr="009C4CF2">
        <w:rPr>
          <w:rFonts w:eastAsia="方正仿宋简体"/>
          <w:sz w:val="32"/>
          <w:szCs w:val="32"/>
        </w:rPr>
        <w:t>利益损失的赔偿责任。</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第二十五条</w:t>
      </w:r>
      <w:r w:rsidRPr="009C4CF2">
        <w:rPr>
          <w:rFonts w:eastAsia="仿宋"/>
          <w:sz w:val="32"/>
          <w:szCs w:val="32"/>
        </w:rPr>
        <w:t xml:space="preserve">  </w:t>
      </w:r>
      <w:r w:rsidRPr="009C4CF2">
        <w:rPr>
          <w:rFonts w:eastAsia="方正仿宋简体"/>
          <w:sz w:val="32"/>
          <w:szCs w:val="32"/>
        </w:rPr>
        <w:t>向中心提交书面报告后，项目权益人</w:t>
      </w:r>
      <w:proofErr w:type="gramStart"/>
      <w:r w:rsidRPr="009C4CF2">
        <w:rPr>
          <w:rFonts w:eastAsia="方正仿宋简体"/>
          <w:sz w:val="32"/>
          <w:szCs w:val="32"/>
        </w:rPr>
        <w:t>与领投人</w:t>
      </w:r>
      <w:proofErr w:type="gramEnd"/>
      <w:r w:rsidRPr="009C4CF2">
        <w:rPr>
          <w:rFonts w:eastAsia="方正仿宋简体"/>
          <w:sz w:val="32"/>
          <w:szCs w:val="32"/>
        </w:rPr>
        <w:t>应当签署募集协议，在中心发起项目募集。募集协议应当包括但不限于募集时间、单个认购人最高认购比例、募集成功的条件等信息。募集协议在项目融资信息板块定向发布。</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第二十六条</w:t>
      </w:r>
      <w:r w:rsidRPr="009C4CF2">
        <w:rPr>
          <w:rFonts w:eastAsia="仿宋"/>
          <w:sz w:val="32"/>
          <w:szCs w:val="32"/>
        </w:rPr>
        <w:tab/>
        <w:t xml:space="preserve"> </w:t>
      </w:r>
      <w:r w:rsidRPr="009C4CF2">
        <w:rPr>
          <w:rFonts w:eastAsia="方正仿宋简体"/>
          <w:sz w:val="32"/>
          <w:szCs w:val="32"/>
        </w:rPr>
        <w:t>在募集协议约定时间内无法成就募集成功条件的，项目权益人</w:t>
      </w:r>
      <w:proofErr w:type="gramStart"/>
      <w:r w:rsidRPr="009C4CF2">
        <w:rPr>
          <w:rFonts w:eastAsia="方正仿宋简体"/>
          <w:sz w:val="32"/>
          <w:szCs w:val="32"/>
        </w:rPr>
        <w:t>与领投人</w:t>
      </w:r>
      <w:proofErr w:type="gramEnd"/>
      <w:r w:rsidRPr="009C4CF2">
        <w:rPr>
          <w:rFonts w:eastAsia="方正仿宋简体"/>
          <w:sz w:val="32"/>
          <w:szCs w:val="32"/>
        </w:rPr>
        <w:t>应当在三个工作日内向托管银行发送指令返还募集资金。</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第二十七条</w:t>
      </w:r>
      <w:r w:rsidRPr="009C4CF2">
        <w:rPr>
          <w:rFonts w:eastAsia="仿宋"/>
          <w:b/>
          <w:bCs/>
          <w:sz w:val="32"/>
          <w:szCs w:val="32"/>
        </w:rPr>
        <w:tab/>
      </w:r>
      <w:r w:rsidRPr="009C4CF2">
        <w:rPr>
          <w:rFonts w:eastAsia="方正仿宋简体"/>
          <w:sz w:val="32"/>
          <w:szCs w:val="32"/>
        </w:rPr>
        <w:t xml:space="preserve"> </w:t>
      </w:r>
      <w:r w:rsidRPr="009C4CF2">
        <w:rPr>
          <w:rFonts w:eastAsia="方正仿宋简体"/>
          <w:sz w:val="32"/>
          <w:szCs w:val="32"/>
        </w:rPr>
        <w:t>如募集期满项目募集成功的，中心组织项目权益人与投资者签署投资协议，中心留存协议原件一份备案。</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第二十八条</w:t>
      </w:r>
      <w:r w:rsidRPr="009C4CF2">
        <w:rPr>
          <w:rFonts w:eastAsia="方正黑体简体"/>
          <w:b/>
          <w:bCs/>
          <w:sz w:val="32"/>
          <w:szCs w:val="32"/>
        </w:rPr>
        <w:tab/>
      </w:r>
      <w:r w:rsidRPr="009C4CF2">
        <w:rPr>
          <w:rFonts w:eastAsia="黑体"/>
          <w:b/>
          <w:szCs w:val="24"/>
        </w:rPr>
        <w:t xml:space="preserve"> </w:t>
      </w:r>
      <w:r w:rsidRPr="009C4CF2">
        <w:rPr>
          <w:rFonts w:eastAsia="方正仿宋简体"/>
          <w:sz w:val="32"/>
          <w:szCs w:val="32"/>
        </w:rPr>
        <w:t>公司成立或变更后应当将营业执照等相关资料向中心进行备案。</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第二十九条</w:t>
      </w:r>
      <w:r w:rsidRPr="009C4CF2">
        <w:rPr>
          <w:rFonts w:eastAsia="方正黑体简体"/>
          <w:b/>
          <w:bCs/>
          <w:sz w:val="32"/>
          <w:szCs w:val="32"/>
        </w:rPr>
        <w:t xml:space="preserve"> </w:t>
      </w:r>
      <w:r w:rsidRPr="009C4CF2">
        <w:rPr>
          <w:rFonts w:eastAsia="仿宋"/>
          <w:b/>
          <w:bCs/>
          <w:sz w:val="32"/>
          <w:szCs w:val="32"/>
        </w:rPr>
        <w:t xml:space="preserve"> </w:t>
      </w:r>
      <w:r w:rsidRPr="009C4CF2">
        <w:rPr>
          <w:rFonts w:eastAsia="方正仿宋简体"/>
          <w:sz w:val="32"/>
          <w:szCs w:val="32"/>
        </w:rPr>
        <w:t>资金的募集及使用应符合项目权益人的承诺及与投资人所签署的投资协议，保护投资者合法权益。</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第三十条</w:t>
      </w:r>
      <w:r w:rsidRPr="009C4CF2">
        <w:rPr>
          <w:rFonts w:eastAsia="黑体"/>
          <w:b/>
          <w:bCs/>
          <w:sz w:val="32"/>
          <w:szCs w:val="32"/>
        </w:rPr>
        <w:t xml:space="preserve">  </w:t>
      </w:r>
      <w:r w:rsidRPr="009C4CF2">
        <w:rPr>
          <w:rFonts w:eastAsia="方正仿宋简体"/>
          <w:sz w:val="32"/>
          <w:szCs w:val="32"/>
        </w:rPr>
        <w:t>募集成功后，</w:t>
      </w:r>
      <w:proofErr w:type="gramStart"/>
      <w:r w:rsidRPr="009C4CF2">
        <w:rPr>
          <w:rFonts w:eastAsia="方正仿宋简体"/>
          <w:sz w:val="32"/>
          <w:szCs w:val="32"/>
        </w:rPr>
        <w:t>领投人</w:t>
      </w:r>
      <w:proofErr w:type="gramEnd"/>
      <w:r w:rsidRPr="009C4CF2">
        <w:rPr>
          <w:rFonts w:eastAsia="方正仿宋简体"/>
          <w:sz w:val="32"/>
          <w:szCs w:val="32"/>
        </w:rPr>
        <w:t>、</w:t>
      </w:r>
      <w:proofErr w:type="gramStart"/>
      <w:r w:rsidRPr="009C4CF2">
        <w:rPr>
          <w:rFonts w:eastAsia="方正仿宋简体"/>
          <w:sz w:val="32"/>
          <w:szCs w:val="32"/>
        </w:rPr>
        <w:t>跟投人</w:t>
      </w:r>
      <w:proofErr w:type="gramEnd"/>
      <w:r w:rsidRPr="009C4CF2">
        <w:rPr>
          <w:rFonts w:eastAsia="方正仿宋简体"/>
          <w:sz w:val="32"/>
          <w:szCs w:val="32"/>
        </w:rPr>
        <w:t>不得在备案之日起</w:t>
      </w:r>
      <w:r w:rsidRPr="009C4CF2">
        <w:rPr>
          <w:rFonts w:eastAsia="方正仿宋简体"/>
          <w:sz w:val="32"/>
          <w:szCs w:val="32"/>
        </w:rPr>
        <w:t>12</w:t>
      </w:r>
      <w:r w:rsidRPr="009C4CF2">
        <w:rPr>
          <w:rFonts w:eastAsia="方正仿宋简体"/>
          <w:sz w:val="32"/>
          <w:szCs w:val="32"/>
        </w:rPr>
        <w:t>个月内向</w:t>
      </w:r>
      <w:proofErr w:type="gramStart"/>
      <w:r w:rsidRPr="009C4CF2">
        <w:rPr>
          <w:rFonts w:eastAsia="方正仿宋简体"/>
          <w:sz w:val="32"/>
          <w:szCs w:val="32"/>
        </w:rPr>
        <w:t>除项目</w:t>
      </w:r>
      <w:proofErr w:type="gramEnd"/>
      <w:r w:rsidRPr="009C4CF2">
        <w:rPr>
          <w:rFonts w:eastAsia="方正仿宋简体"/>
          <w:sz w:val="32"/>
          <w:szCs w:val="32"/>
        </w:rPr>
        <w:t>权益人、参与同</w:t>
      </w:r>
      <w:proofErr w:type="gramStart"/>
      <w:r w:rsidRPr="009C4CF2">
        <w:rPr>
          <w:rFonts w:eastAsia="方正仿宋简体"/>
          <w:sz w:val="32"/>
          <w:szCs w:val="32"/>
        </w:rPr>
        <w:t>一众筹融资</w:t>
      </w:r>
      <w:proofErr w:type="gramEnd"/>
      <w:r w:rsidRPr="009C4CF2">
        <w:rPr>
          <w:rFonts w:eastAsia="方正仿宋简体"/>
          <w:sz w:val="32"/>
          <w:szCs w:val="32"/>
        </w:rPr>
        <w:t>计划以外的其他投资者转让所得权益。</w:t>
      </w:r>
    </w:p>
    <w:p w:rsidR="001A4840" w:rsidRPr="009C4CF2" w:rsidRDefault="001A4840" w:rsidP="001A4840">
      <w:pPr>
        <w:spacing w:line="520" w:lineRule="exact"/>
        <w:rPr>
          <w:rFonts w:eastAsia="黑体"/>
          <w:sz w:val="32"/>
          <w:szCs w:val="32"/>
        </w:rPr>
      </w:pPr>
    </w:p>
    <w:p w:rsidR="001A4840" w:rsidRPr="009C4CF2" w:rsidRDefault="001A4840" w:rsidP="001A4840">
      <w:pPr>
        <w:spacing w:line="520" w:lineRule="exact"/>
        <w:jc w:val="center"/>
        <w:rPr>
          <w:rFonts w:eastAsia="方正黑体简体"/>
          <w:b/>
          <w:bCs/>
          <w:sz w:val="32"/>
          <w:szCs w:val="32"/>
        </w:rPr>
      </w:pPr>
      <w:r w:rsidRPr="009C4CF2">
        <w:rPr>
          <w:rFonts w:eastAsia="方正黑体简体"/>
          <w:b/>
          <w:bCs/>
          <w:sz w:val="32"/>
          <w:szCs w:val="32"/>
        </w:rPr>
        <w:t>第六章</w:t>
      </w:r>
      <w:r w:rsidRPr="009C4CF2">
        <w:rPr>
          <w:rFonts w:eastAsia="方正黑体简体"/>
          <w:b/>
          <w:bCs/>
          <w:sz w:val="32"/>
          <w:szCs w:val="32"/>
        </w:rPr>
        <w:t xml:space="preserve">  </w:t>
      </w:r>
      <w:r w:rsidRPr="009C4CF2">
        <w:rPr>
          <w:rFonts w:eastAsia="方正黑体简体"/>
          <w:b/>
          <w:bCs/>
          <w:sz w:val="32"/>
          <w:szCs w:val="32"/>
        </w:rPr>
        <w:t>筹后管理</w:t>
      </w:r>
    </w:p>
    <w:p w:rsidR="001A4840" w:rsidRPr="009C4CF2" w:rsidRDefault="001A4840" w:rsidP="001A4840">
      <w:pPr>
        <w:spacing w:line="520" w:lineRule="exact"/>
        <w:ind w:firstLineChars="200" w:firstLine="643"/>
        <w:jc w:val="left"/>
        <w:rPr>
          <w:rFonts w:eastAsia="方正仿宋简体"/>
          <w:sz w:val="32"/>
          <w:szCs w:val="32"/>
        </w:rPr>
      </w:pPr>
      <w:r w:rsidRPr="009C4CF2">
        <w:rPr>
          <w:rFonts w:eastAsia="方正黑体简体"/>
          <w:b/>
          <w:bCs/>
          <w:sz w:val="32"/>
          <w:szCs w:val="32"/>
        </w:rPr>
        <w:t>第三十一条</w:t>
      </w:r>
      <w:r w:rsidRPr="009C4CF2">
        <w:rPr>
          <w:rFonts w:eastAsia="方正黑体简体"/>
          <w:b/>
          <w:bCs/>
          <w:sz w:val="32"/>
          <w:szCs w:val="32"/>
        </w:rPr>
        <w:tab/>
      </w:r>
      <w:r w:rsidRPr="009C4CF2">
        <w:rPr>
          <w:rFonts w:eastAsia="仿宋"/>
          <w:sz w:val="32"/>
          <w:szCs w:val="32"/>
        </w:rPr>
        <w:t xml:space="preserve"> </w:t>
      </w:r>
      <w:r w:rsidRPr="009C4CF2">
        <w:rPr>
          <w:rFonts w:eastAsia="方正仿宋简体"/>
          <w:sz w:val="32"/>
          <w:szCs w:val="32"/>
        </w:rPr>
        <w:t>投资协议签署后，如果项目权益人已经成立公司，则进行股东变更与增资；尚未成立公司的，则启动公司设立程序。</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第三十二条</w:t>
      </w:r>
      <w:r w:rsidRPr="009C4CF2">
        <w:rPr>
          <w:rFonts w:eastAsia="方正黑体简体"/>
          <w:b/>
          <w:bCs/>
          <w:sz w:val="32"/>
          <w:szCs w:val="32"/>
        </w:rPr>
        <w:tab/>
      </w:r>
      <w:r w:rsidRPr="009C4CF2">
        <w:rPr>
          <w:rFonts w:eastAsia="仿宋"/>
          <w:sz w:val="32"/>
          <w:szCs w:val="32"/>
        </w:rPr>
        <w:t xml:space="preserve"> </w:t>
      </w:r>
      <w:r w:rsidRPr="009C4CF2">
        <w:rPr>
          <w:rFonts w:eastAsia="方正仿宋简体"/>
          <w:sz w:val="32"/>
          <w:szCs w:val="32"/>
        </w:rPr>
        <w:t>创新创业项目通过审核后，项目权益人应接受中心辅导，项目募集成功后设立或变更的公司应继续接</w:t>
      </w:r>
      <w:r w:rsidRPr="009C4CF2">
        <w:rPr>
          <w:rFonts w:eastAsia="方正仿宋简体"/>
          <w:sz w:val="32"/>
          <w:szCs w:val="32"/>
        </w:rPr>
        <w:lastRenderedPageBreak/>
        <w:t>受中心辅导。中心将为其提供持续性的服务，包括后续的投融资对接服务、信息的更新与展示等。</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第三十三条</w:t>
      </w:r>
      <w:r w:rsidRPr="009C4CF2">
        <w:rPr>
          <w:rFonts w:eastAsia="仿宋"/>
          <w:sz w:val="32"/>
          <w:szCs w:val="32"/>
        </w:rPr>
        <w:t xml:space="preserve">  </w:t>
      </w:r>
      <w:r w:rsidRPr="009C4CF2">
        <w:rPr>
          <w:rFonts w:eastAsia="方正仿宋简体"/>
          <w:sz w:val="32"/>
          <w:szCs w:val="32"/>
        </w:rPr>
        <w:t>推荐机构应在中心组织指导下对项目权益人提供持续辅导。</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第三十四条</w:t>
      </w:r>
      <w:r w:rsidRPr="009C4CF2">
        <w:rPr>
          <w:rFonts w:eastAsia="黑体"/>
          <w:b/>
          <w:bCs/>
          <w:sz w:val="32"/>
          <w:szCs w:val="32"/>
        </w:rPr>
        <w:t xml:space="preserve">  </w:t>
      </w:r>
      <w:r w:rsidRPr="009C4CF2">
        <w:rPr>
          <w:rFonts w:eastAsia="方正仿宋简体"/>
          <w:sz w:val="32"/>
          <w:szCs w:val="32"/>
        </w:rPr>
        <w:t>中心辅导时会同会计师事务所等外部专业单位，对项目权益人财务、业务状况进行全面检查。</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中心在辅导期间会同会计师事务所等外部专业单位，定期或不定期</w:t>
      </w:r>
      <w:proofErr w:type="gramStart"/>
      <w:r w:rsidRPr="009C4CF2">
        <w:rPr>
          <w:rFonts w:eastAsia="方正仿宋简体"/>
          <w:sz w:val="32"/>
          <w:szCs w:val="32"/>
        </w:rPr>
        <w:t>赴项目</w:t>
      </w:r>
      <w:proofErr w:type="gramEnd"/>
      <w:r w:rsidRPr="009C4CF2">
        <w:rPr>
          <w:rFonts w:eastAsia="方正仿宋简体"/>
          <w:sz w:val="32"/>
          <w:szCs w:val="32"/>
        </w:rPr>
        <w:t>权益人处进行实地辅导；</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受中心委托参与辅导工作的会计师事务所及相关专业单位，应按月申报其辅导工作的执行情况；</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项目权益人应配合中心与会计师事务所及相关专业单位的辅导工作。</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第三十五条</w:t>
      </w:r>
      <w:r w:rsidRPr="009C4CF2">
        <w:rPr>
          <w:rFonts w:eastAsia="仿宋"/>
          <w:sz w:val="32"/>
          <w:szCs w:val="32"/>
        </w:rPr>
        <w:t xml:space="preserve">  </w:t>
      </w:r>
      <w:r w:rsidRPr="009C4CF2">
        <w:rPr>
          <w:rFonts w:eastAsia="方正仿宋简体"/>
          <w:sz w:val="32"/>
          <w:szCs w:val="32"/>
        </w:rPr>
        <w:t>除据法律法规、主管机关要求或经当事人同意外，中心与会计师事务所及相关专业单位于辅导过程所知悉的项目权益人的保密事项，应予以保密。</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第三十六条</w:t>
      </w:r>
      <w:r w:rsidRPr="009C4CF2">
        <w:rPr>
          <w:rFonts w:eastAsia="黑体"/>
          <w:b/>
          <w:sz w:val="32"/>
          <w:szCs w:val="32"/>
        </w:rPr>
        <w:tab/>
        <w:t xml:space="preserve"> </w:t>
      </w:r>
      <w:r w:rsidRPr="009C4CF2">
        <w:rPr>
          <w:rFonts w:eastAsia="方正仿宋简体"/>
          <w:sz w:val="32"/>
          <w:szCs w:val="32"/>
        </w:rPr>
        <w:t>项目权益人出现下列情况之一的，中心可终止辅导：</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（一）接受中心辅导满二年。但本中心认为有必要的，可以延长辅导时间；</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（二）拒绝配合或规避本中心辅导；</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（三）</w:t>
      </w:r>
      <w:proofErr w:type="gramStart"/>
      <w:r w:rsidRPr="009C4CF2">
        <w:rPr>
          <w:rFonts w:eastAsia="方正仿宋简体"/>
          <w:sz w:val="32"/>
          <w:szCs w:val="32"/>
        </w:rPr>
        <w:t>依项目</w:t>
      </w:r>
      <w:proofErr w:type="gramEnd"/>
      <w:r w:rsidRPr="009C4CF2">
        <w:rPr>
          <w:rFonts w:eastAsia="方正仿宋简体"/>
          <w:sz w:val="32"/>
          <w:szCs w:val="32"/>
        </w:rPr>
        <w:t>权益人申请或经本中心评估已不适宜继续辅导。</w:t>
      </w:r>
    </w:p>
    <w:p w:rsidR="001A4840" w:rsidRPr="009C4CF2" w:rsidRDefault="001A4840" w:rsidP="001A4840">
      <w:pPr>
        <w:spacing w:line="520" w:lineRule="exact"/>
        <w:jc w:val="center"/>
        <w:rPr>
          <w:rFonts w:eastAsia="黑体"/>
          <w:sz w:val="32"/>
          <w:szCs w:val="32"/>
        </w:rPr>
      </w:pPr>
      <w:r w:rsidRPr="009C4CF2">
        <w:rPr>
          <w:rFonts w:eastAsia="方正黑体简体"/>
          <w:b/>
          <w:bCs/>
          <w:sz w:val="32"/>
          <w:szCs w:val="32"/>
        </w:rPr>
        <w:t>第七章</w:t>
      </w:r>
      <w:r w:rsidRPr="009C4CF2">
        <w:rPr>
          <w:rFonts w:eastAsia="方正黑体简体"/>
          <w:b/>
          <w:bCs/>
          <w:sz w:val="32"/>
          <w:szCs w:val="32"/>
        </w:rPr>
        <w:t xml:space="preserve"> </w:t>
      </w:r>
      <w:r w:rsidRPr="009C4CF2">
        <w:rPr>
          <w:rFonts w:eastAsia="方正黑体简体"/>
          <w:b/>
          <w:bCs/>
          <w:sz w:val="32"/>
          <w:szCs w:val="32"/>
        </w:rPr>
        <w:t>信息披露</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第三十七条</w:t>
      </w:r>
      <w:r w:rsidRPr="009C4CF2">
        <w:rPr>
          <w:rFonts w:eastAsia="方正黑体简体"/>
          <w:b/>
          <w:bCs/>
          <w:sz w:val="32"/>
          <w:szCs w:val="32"/>
        </w:rPr>
        <w:t xml:space="preserve"> </w:t>
      </w:r>
      <w:r w:rsidRPr="009C4CF2">
        <w:rPr>
          <w:rFonts w:eastAsia="仿宋"/>
          <w:b/>
          <w:bCs/>
          <w:sz w:val="32"/>
          <w:szCs w:val="32"/>
        </w:rPr>
        <w:t xml:space="preserve"> </w:t>
      </w:r>
      <w:r w:rsidRPr="009C4CF2">
        <w:rPr>
          <w:rFonts w:eastAsia="方正仿宋简体"/>
          <w:sz w:val="32"/>
          <w:szCs w:val="32"/>
        </w:rPr>
        <w:t>项目权益</w:t>
      </w:r>
      <w:proofErr w:type="gramStart"/>
      <w:r w:rsidRPr="009C4CF2">
        <w:rPr>
          <w:rFonts w:eastAsia="方正仿宋简体"/>
          <w:sz w:val="32"/>
          <w:szCs w:val="32"/>
        </w:rPr>
        <w:t>人和领投人在众筹融资</w:t>
      </w:r>
      <w:proofErr w:type="gramEnd"/>
      <w:r w:rsidRPr="009C4CF2">
        <w:rPr>
          <w:rFonts w:eastAsia="方正仿宋简体"/>
          <w:sz w:val="32"/>
          <w:szCs w:val="32"/>
        </w:rPr>
        <w:t>过程中，应当按照中心的规定编制信息披露文件，履行信息披露义务。</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项目权益</w:t>
      </w:r>
      <w:proofErr w:type="gramStart"/>
      <w:r w:rsidRPr="009C4CF2">
        <w:rPr>
          <w:rFonts w:eastAsia="方正仿宋简体"/>
          <w:sz w:val="32"/>
          <w:szCs w:val="32"/>
        </w:rPr>
        <w:t>人和领投人</w:t>
      </w:r>
      <w:proofErr w:type="gramEnd"/>
      <w:r w:rsidRPr="009C4CF2">
        <w:rPr>
          <w:rFonts w:eastAsia="方正仿宋简体"/>
          <w:sz w:val="32"/>
          <w:szCs w:val="32"/>
        </w:rPr>
        <w:t>在融资过程中及融资成功后披露</w:t>
      </w:r>
      <w:r w:rsidRPr="009C4CF2">
        <w:rPr>
          <w:rFonts w:eastAsia="方正仿宋简体"/>
          <w:sz w:val="32"/>
          <w:szCs w:val="32"/>
        </w:rPr>
        <w:lastRenderedPageBreak/>
        <w:t>的信息，应当真实、准确、完整、及时，不得有虚假记载、误导性陈述或者重大遗漏。</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第三十八条</w:t>
      </w:r>
      <w:r w:rsidRPr="009C4CF2">
        <w:rPr>
          <w:rFonts w:eastAsia="方正黑体简体"/>
          <w:b/>
          <w:bCs/>
          <w:sz w:val="32"/>
          <w:szCs w:val="32"/>
        </w:rPr>
        <w:t xml:space="preserve"> </w:t>
      </w:r>
      <w:r w:rsidRPr="009C4CF2">
        <w:rPr>
          <w:rFonts w:eastAsia="黑体"/>
          <w:b/>
          <w:bCs/>
          <w:sz w:val="32"/>
          <w:szCs w:val="32"/>
        </w:rPr>
        <w:t xml:space="preserve"> </w:t>
      </w:r>
      <w:r w:rsidRPr="009C4CF2">
        <w:rPr>
          <w:rFonts w:eastAsia="方正仿宋简体"/>
          <w:sz w:val="32"/>
          <w:szCs w:val="32"/>
        </w:rPr>
        <w:t>项目信息披露对象原则上须是</w:t>
      </w:r>
      <w:proofErr w:type="gramStart"/>
      <w:r w:rsidRPr="009C4CF2">
        <w:rPr>
          <w:rFonts w:eastAsia="方正仿宋简体"/>
          <w:sz w:val="32"/>
          <w:szCs w:val="32"/>
        </w:rPr>
        <w:t>青创板平台</w:t>
      </w:r>
      <w:proofErr w:type="gramEnd"/>
      <w:r w:rsidRPr="009C4CF2">
        <w:rPr>
          <w:rFonts w:eastAsia="方正仿宋简体"/>
          <w:sz w:val="32"/>
          <w:szCs w:val="32"/>
        </w:rPr>
        <w:t>注册的合格投资者或线下非公开场合特定投资人。</w:t>
      </w:r>
    </w:p>
    <w:p w:rsidR="001A4840" w:rsidRPr="009C4CF2" w:rsidRDefault="001A4840" w:rsidP="001A4840">
      <w:pPr>
        <w:spacing w:line="520" w:lineRule="exact"/>
        <w:ind w:firstLineChars="200" w:firstLine="643"/>
        <w:jc w:val="left"/>
        <w:rPr>
          <w:rFonts w:eastAsia="方正仿宋简体"/>
          <w:sz w:val="32"/>
          <w:szCs w:val="32"/>
        </w:rPr>
      </w:pPr>
      <w:r w:rsidRPr="009C4CF2">
        <w:rPr>
          <w:rFonts w:eastAsia="方正黑体简体"/>
          <w:b/>
          <w:bCs/>
          <w:sz w:val="32"/>
          <w:szCs w:val="32"/>
        </w:rPr>
        <w:t>第三十九条</w:t>
      </w:r>
      <w:r w:rsidRPr="009C4CF2">
        <w:rPr>
          <w:rFonts w:eastAsia="方正黑体简体"/>
          <w:b/>
          <w:bCs/>
          <w:sz w:val="32"/>
          <w:szCs w:val="32"/>
        </w:rPr>
        <w:t xml:space="preserve"> </w:t>
      </w:r>
      <w:r w:rsidRPr="009C4CF2">
        <w:rPr>
          <w:rFonts w:eastAsia="黑体"/>
          <w:b/>
          <w:bCs/>
          <w:sz w:val="32"/>
          <w:szCs w:val="32"/>
        </w:rPr>
        <w:t xml:space="preserve"> </w:t>
      </w:r>
      <w:r w:rsidRPr="009C4CF2">
        <w:rPr>
          <w:rFonts w:eastAsia="方正仿宋简体"/>
          <w:sz w:val="32"/>
          <w:szCs w:val="32"/>
        </w:rPr>
        <w:t>信息披露文件须经中心核准、按照相关规定定向披露，项目权益人及与本次融资有关的当事人不得采取任何公开方式或变相公开方式进行与融资相关的推介活动，也不得通过其他利益关联方或委托他人等方式进行相关活动。</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第四十条</w:t>
      </w:r>
      <w:r w:rsidRPr="009C4CF2">
        <w:rPr>
          <w:rFonts w:eastAsia="方正黑体简体"/>
          <w:b/>
          <w:bCs/>
          <w:sz w:val="32"/>
          <w:szCs w:val="32"/>
        </w:rPr>
        <w:t xml:space="preserve"> </w:t>
      </w:r>
      <w:r w:rsidRPr="009C4CF2">
        <w:rPr>
          <w:rFonts w:eastAsia="黑体"/>
          <w:b/>
          <w:bCs/>
          <w:sz w:val="32"/>
          <w:szCs w:val="32"/>
        </w:rPr>
        <w:t xml:space="preserve"> </w:t>
      </w:r>
      <w:r w:rsidRPr="009C4CF2">
        <w:rPr>
          <w:rFonts w:eastAsia="方正仿宋简体"/>
          <w:sz w:val="32"/>
          <w:szCs w:val="32"/>
        </w:rPr>
        <w:t>项目权益人</w:t>
      </w:r>
      <w:proofErr w:type="gramStart"/>
      <w:r w:rsidRPr="009C4CF2">
        <w:rPr>
          <w:rFonts w:eastAsia="方正仿宋简体"/>
          <w:sz w:val="32"/>
          <w:szCs w:val="32"/>
        </w:rPr>
        <w:t>与领投人</w:t>
      </w:r>
      <w:proofErr w:type="gramEnd"/>
      <w:r w:rsidRPr="009C4CF2">
        <w:rPr>
          <w:rFonts w:eastAsia="方正仿宋简体"/>
          <w:sz w:val="32"/>
          <w:szCs w:val="32"/>
        </w:rPr>
        <w:t>应在</w:t>
      </w:r>
      <w:proofErr w:type="gramStart"/>
      <w:r w:rsidRPr="009C4CF2">
        <w:rPr>
          <w:rFonts w:eastAsia="方正仿宋简体"/>
          <w:sz w:val="32"/>
          <w:szCs w:val="32"/>
        </w:rPr>
        <w:t>青创板指定</w:t>
      </w:r>
      <w:proofErr w:type="gramEnd"/>
      <w:r w:rsidRPr="009C4CF2">
        <w:rPr>
          <w:rFonts w:eastAsia="方正仿宋简体"/>
          <w:sz w:val="32"/>
          <w:szCs w:val="32"/>
        </w:rPr>
        <w:t>的网络平台进行信息披露。</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第四十一条</w:t>
      </w:r>
      <w:r w:rsidRPr="009C4CF2">
        <w:rPr>
          <w:rFonts w:eastAsia="黑体"/>
          <w:b/>
          <w:bCs/>
          <w:sz w:val="32"/>
          <w:szCs w:val="32"/>
        </w:rPr>
        <w:t xml:space="preserve">  </w:t>
      </w:r>
      <w:r w:rsidRPr="009C4CF2">
        <w:rPr>
          <w:rFonts w:eastAsia="方正仿宋简体"/>
          <w:sz w:val="32"/>
          <w:szCs w:val="32"/>
        </w:rPr>
        <w:t>项目权益人有权决定是否公开项目信息以及在融资意向信息对应的公开对象范围内选择特定公开对象。</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第四十二条</w:t>
      </w:r>
      <w:r w:rsidRPr="009C4CF2">
        <w:rPr>
          <w:rFonts w:eastAsia="黑体"/>
          <w:b/>
          <w:bCs/>
          <w:sz w:val="32"/>
          <w:szCs w:val="32"/>
        </w:rPr>
        <w:t xml:space="preserve">  </w:t>
      </w:r>
      <w:r w:rsidRPr="009C4CF2">
        <w:rPr>
          <w:rFonts w:eastAsia="方正仿宋简体"/>
          <w:sz w:val="32"/>
          <w:szCs w:val="32"/>
        </w:rPr>
        <w:t>创业项目或创业企业确定</w:t>
      </w:r>
      <w:proofErr w:type="gramStart"/>
      <w:r w:rsidRPr="009C4CF2">
        <w:rPr>
          <w:rFonts w:eastAsia="方正仿宋简体"/>
          <w:sz w:val="32"/>
          <w:szCs w:val="32"/>
        </w:rPr>
        <w:t>进入众筹融资</w:t>
      </w:r>
      <w:proofErr w:type="gramEnd"/>
      <w:r w:rsidRPr="009C4CF2">
        <w:rPr>
          <w:rFonts w:eastAsia="方正仿宋简体"/>
          <w:sz w:val="32"/>
          <w:szCs w:val="32"/>
        </w:rPr>
        <w:t>模式后，项目权益</w:t>
      </w:r>
      <w:proofErr w:type="gramStart"/>
      <w:r w:rsidRPr="009C4CF2">
        <w:rPr>
          <w:rFonts w:eastAsia="方正仿宋简体"/>
          <w:sz w:val="32"/>
          <w:szCs w:val="32"/>
        </w:rPr>
        <w:t>人和领投人</w:t>
      </w:r>
      <w:proofErr w:type="gramEnd"/>
      <w:r w:rsidRPr="009C4CF2">
        <w:rPr>
          <w:rFonts w:eastAsia="方正仿宋简体"/>
          <w:sz w:val="32"/>
          <w:szCs w:val="32"/>
        </w:rPr>
        <w:t>可通过青</w:t>
      </w:r>
      <w:proofErr w:type="gramStart"/>
      <w:r w:rsidRPr="009C4CF2">
        <w:rPr>
          <w:rFonts w:eastAsia="方正仿宋简体"/>
          <w:sz w:val="32"/>
          <w:szCs w:val="32"/>
        </w:rPr>
        <w:t>创板网络</w:t>
      </w:r>
      <w:proofErr w:type="gramEnd"/>
      <w:r w:rsidRPr="009C4CF2">
        <w:rPr>
          <w:rFonts w:eastAsia="方正仿宋简体"/>
          <w:sz w:val="32"/>
          <w:szCs w:val="32"/>
        </w:rPr>
        <w:t>平台进行定向发布，也可以向合格投资者进行线下的介绍与说明。</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项目权益人</w:t>
      </w:r>
      <w:proofErr w:type="gramStart"/>
      <w:r w:rsidRPr="009C4CF2">
        <w:rPr>
          <w:rFonts w:eastAsia="方正仿宋简体"/>
          <w:sz w:val="32"/>
          <w:szCs w:val="32"/>
        </w:rPr>
        <w:t>与领投人</w:t>
      </w:r>
      <w:proofErr w:type="gramEnd"/>
      <w:r w:rsidRPr="009C4CF2">
        <w:rPr>
          <w:rFonts w:eastAsia="方正仿宋简体"/>
          <w:sz w:val="32"/>
          <w:szCs w:val="32"/>
        </w:rPr>
        <w:t>向线下合格投资者进行介绍与说明时，向线下合格投资者提供的信息的内容及完整性应与青</w:t>
      </w:r>
      <w:proofErr w:type="gramStart"/>
      <w:r w:rsidRPr="009C4CF2">
        <w:rPr>
          <w:rFonts w:eastAsia="方正仿宋简体"/>
          <w:sz w:val="32"/>
          <w:szCs w:val="32"/>
        </w:rPr>
        <w:t>创板网络</w:t>
      </w:r>
      <w:proofErr w:type="gramEnd"/>
      <w:r w:rsidRPr="009C4CF2">
        <w:rPr>
          <w:rFonts w:eastAsia="方正仿宋简体"/>
          <w:sz w:val="32"/>
          <w:szCs w:val="32"/>
        </w:rPr>
        <w:t>平台展示的信息保持一致。</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第四十三条</w:t>
      </w:r>
      <w:r w:rsidRPr="009C4CF2">
        <w:rPr>
          <w:rFonts w:eastAsia="黑体"/>
          <w:b/>
          <w:bCs/>
          <w:sz w:val="32"/>
          <w:szCs w:val="32"/>
        </w:rPr>
        <w:t xml:space="preserve">  </w:t>
      </w:r>
      <w:r w:rsidRPr="009C4CF2">
        <w:rPr>
          <w:rFonts w:eastAsia="方正仿宋简体"/>
          <w:sz w:val="32"/>
          <w:szCs w:val="32"/>
        </w:rPr>
        <w:t>项目权益人</w:t>
      </w:r>
      <w:proofErr w:type="gramStart"/>
      <w:r w:rsidRPr="009C4CF2">
        <w:rPr>
          <w:rFonts w:eastAsia="方正仿宋简体"/>
          <w:sz w:val="32"/>
          <w:szCs w:val="32"/>
        </w:rPr>
        <w:t>与领投人</w:t>
      </w:r>
      <w:proofErr w:type="gramEnd"/>
      <w:r w:rsidRPr="009C4CF2">
        <w:rPr>
          <w:rFonts w:eastAsia="方正仿宋简体"/>
          <w:sz w:val="32"/>
          <w:szCs w:val="32"/>
        </w:rPr>
        <w:t>在信息披露过程中不得夸大宣传，或以虚假广告等不正当手段诱导、误导投资者，不得披露相关规定以外的信息。</w:t>
      </w:r>
    </w:p>
    <w:p w:rsidR="001A4840" w:rsidRPr="009C4CF2" w:rsidRDefault="001A4840" w:rsidP="001A4840">
      <w:pPr>
        <w:spacing w:line="520" w:lineRule="exact"/>
        <w:ind w:firstLineChars="200" w:firstLine="640"/>
        <w:rPr>
          <w:sz w:val="32"/>
          <w:szCs w:val="32"/>
        </w:rPr>
      </w:pPr>
    </w:p>
    <w:p w:rsidR="001A4840" w:rsidRPr="009C4CF2" w:rsidRDefault="001A4840" w:rsidP="001A4840">
      <w:pPr>
        <w:spacing w:line="520" w:lineRule="exact"/>
        <w:jc w:val="center"/>
        <w:rPr>
          <w:rFonts w:eastAsia="方正黑体简体"/>
          <w:b/>
          <w:bCs/>
          <w:sz w:val="32"/>
          <w:szCs w:val="32"/>
        </w:rPr>
      </w:pPr>
      <w:r w:rsidRPr="009C4CF2">
        <w:rPr>
          <w:rFonts w:eastAsia="方正黑体简体"/>
          <w:b/>
          <w:bCs/>
          <w:sz w:val="32"/>
          <w:szCs w:val="32"/>
        </w:rPr>
        <w:t>第八章</w:t>
      </w:r>
      <w:r w:rsidRPr="009C4CF2">
        <w:rPr>
          <w:rFonts w:eastAsia="方正黑体简体"/>
          <w:b/>
          <w:bCs/>
          <w:sz w:val="32"/>
          <w:szCs w:val="32"/>
        </w:rPr>
        <w:t xml:space="preserve">  </w:t>
      </w:r>
      <w:r w:rsidRPr="009C4CF2">
        <w:rPr>
          <w:rFonts w:eastAsia="方正黑体简体"/>
          <w:b/>
          <w:bCs/>
          <w:sz w:val="32"/>
          <w:szCs w:val="32"/>
        </w:rPr>
        <w:t>风险控制</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第四十四条</w:t>
      </w:r>
      <w:r w:rsidRPr="009C4CF2">
        <w:rPr>
          <w:rFonts w:eastAsia="黑体"/>
          <w:b/>
          <w:bCs/>
          <w:sz w:val="32"/>
          <w:szCs w:val="32"/>
        </w:rPr>
        <w:t xml:space="preserve">  </w:t>
      </w:r>
      <w:r w:rsidRPr="009C4CF2">
        <w:rPr>
          <w:rFonts w:eastAsia="方正仿宋简体"/>
          <w:sz w:val="32"/>
          <w:szCs w:val="32"/>
        </w:rPr>
        <w:t>青</w:t>
      </w:r>
      <w:proofErr w:type="gramStart"/>
      <w:r w:rsidRPr="009C4CF2">
        <w:rPr>
          <w:rFonts w:eastAsia="方正仿宋简体"/>
          <w:sz w:val="32"/>
          <w:szCs w:val="32"/>
        </w:rPr>
        <w:t>创板依照</w:t>
      </w:r>
      <w:proofErr w:type="gramEnd"/>
      <w:r w:rsidRPr="009C4CF2">
        <w:rPr>
          <w:rFonts w:eastAsia="方正仿宋简体"/>
          <w:sz w:val="32"/>
          <w:szCs w:val="32"/>
        </w:rPr>
        <w:t>现行法律法规的要求，采取预</w:t>
      </w:r>
      <w:r w:rsidRPr="009C4CF2">
        <w:rPr>
          <w:rFonts w:eastAsia="方正仿宋简体"/>
          <w:sz w:val="32"/>
          <w:szCs w:val="32"/>
        </w:rPr>
        <w:lastRenderedPageBreak/>
        <w:t>防、监控措施，建立健全客户身份识别制度、客户身份资料和交易记录保存制度、大额交易和可疑交易报告制度。</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第四十五条</w:t>
      </w:r>
      <w:r w:rsidRPr="009C4CF2">
        <w:rPr>
          <w:rFonts w:eastAsia="黑体"/>
          <w:b/>
          <w:bCs/>
          <w:sz w:val="32"/>
          <w:szCs w:val="32"/>
        </w:rPr>
        <w:t xml:space="preserve">  </w:t>
      </w:r>
      <w:r w:rsidRPr="009C4CF2">
        <w:rPr>
          <w:rFonts w:eastAsia="方正仿宋简体"/>
          <w:sz w:val="32"/>
          <w:szCs w:val="32"/>
        </w:rPr>
        <w:t>中心实行风险警示制度。中心认为必要时，可以单独或同时采取要求会员、项目权益人及其他参与者报告情况、谈话提醒、书面警示和发布风险警示公告等措施，以警示风险。</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第四十六条</w:t>
      </w:r>
      <w:r w:rsidRPr="009C4CF2">
        <w:rPr>
          <w:rFonts w:eastAsia="黑体"/>
          <w:b/>
          <w:bCs/>
          <w:sz w:val="32"/>
          <w:szCs w:val="32"/>
        </w:rPr>
        <w:t xml:space="preserve">  </w:t>
      </w:r>
      <w:r w:rsidRPr="009C4CF2">
        <w:rPr>
          <w:rFonts w:eastAsia="方正仿宋简体"/>
          <w:sz w:val="32"/>
          <w:szCs w:val="32"/>
        </w:rPr>
        <w:t>会员应对获得的项目权益人非公开信息承担保密义务。</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第四十七条</w:t>
      </w:r>
      <w:r w:rsidRPr="009C4CF2">
        <w:rPr>
          <w:rFonts w:eastAsia="黑体"/>
          <w:b/>
          <w:bCs/>
          <w:sz w:val="32"/>
          <w:szCs w:val="32"/>
        </w:rPr>
        <w:t xml:space="preserve">  </w:t>
      </w:r>
      <w:r w:rsidRPr="009C4CF2">
        <w:rPr>
          <w:rFonts w:eastAsia="方正仿宋简体"/>
          <w:sz w:val="32"/>
          <w:szCs w:val="32"/>
        </w:rPr>
        <w:t>因突发事件或异常情况等造成损失的，中心不承担赔偿责任。</w:t>
      </w:r>
    </w:p>
    <w:p w:rsidR="001A4840" w:rsidRPr="009C4CF2" w:rsidRDefault="001A4840" w:rsidP="001A4840">
      <w:pPr>
        <w:spacing w:line="520" w:lineRule="exact"/>
        <w:ind w:firstLineChars="200" w:firstLine="640"/>
        <w:rPr>
          <w:sz w:val="32"/>
          <w:szCs w:val="32"/>
        </w:rPr>
      </w:pPr>
    </w:p>
    <w:p w:rsidR="001A4840" w:rsidRPr="009C4CF2" w:rsidRDefault="001A4840" w:rsidP="001A4840">
      <w:pPr>
        <w:spacing w:line="520" w:lineRule="exact"/>
        <w:jc w:val="center"/>
        <w:rPr>
          <w:rFonts w:eastAsia="方正黑体简体"/>
          <w:b/>
          <w:bCs/>
          <w:sz w:val="32"/>
          <w:szCs w:val="32"/>
        </w:rPr>
      </w:pPr>
      <w:r w:rsidRPr="009C4CF2">
        <w:rPr>
          <w:rFonts w:eastAsia="方正黑体简体"/>
          <w:b/>
          <w:bCs/>
          <w:sz w:val="32"/>
          <w:szCs w:val="32"/>
        </w:rPr>
        <w:t>第九章</w:t>
      </w:r>
      <w:r w:rsidRPr="009C4CF2">
        <w:rPr>
          <w:rFonts w:eastAsia="方正黑体简体"/>
          <w:b/>
          <w:bCs/>
          <w:sz w:val="32"/>
          <w:szCs w:val="32"/>
        </w:rPr>
        <w:t xml:space="preserve">  </w:t>
      </w:r>
      <w:r w:rsidRPr="009C4CF2">
        <w:rPr>
          <w:rFonts w:eastAsia="方正黑体简体"/>
          <w:b/>
          <w:bCs/>
          <w:sz w:val="32"/>
          <w:szCs w:val="32"/>
        </w:rPr>
        <w:t>监督管理</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第四十八条</w:t>
      </w:r>
      <w:r w:rsidRPr="009C4CF2">
        <w:rPr>
          <w:rFonts w:eastAsia="黑体"/>
          <w:b/>
          <w:bCs/>
          <w:sz w:val="32"/>
          <w:szCs w:val="32"/>
        </w:rPr>
        <w:t xml:space="preserve">  </w:t>
      </w:r>
      <w:r w:rsidRPr="009C4CF2">
        <w:rPr>
          <w:rFonts w:eastAsia="方正仿宋简体"/>
          <w:sz w:val="32"/>
          <w:szCs w:val="32"/>
        </w:rPr>
        <w:t>中心接受监管机构监管，并按照相关规定对有关制度和业务规则进行审核或备案，对相关业务的开展进行监督，指导中心及其会员做好风险防范和化解工作，促进市场健康有序发展。</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第四十九条</w:t>
      </w:r>
      <w:r w:rsidRPr="009C4CF2">
        <w:rPr>
          <w:rFonts w:eastAsia="黑体"/>
          <w:b/>
          <w:bCs/>
          <w:sz w:val="32"/>
          <w:szCs w:val="32"/>
        </w:rPr>
        <w:t xml:space="preserve">  </w:t>
      </w:r>
      <w:r w:rsidRPr="009C4CF2">
        <w:rPr>
          <w:rFonts w:eastAsia="方正仿宋简体"/>
          <w:sz w:val="32"/>
          <w:szCs w:val="32"/>
        </w:rPr>
        <w:t>中心履行监督管理职责时，可以行使下列职权：</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（一）查阅、复制与交易有关的信息、资料；</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（二）要求交易会员及其他参与者对有关事项做出申报、陈述、解释、说明；</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（三）中心规定的其它监管职权。</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第五十条</w:t>
      </w:r>
      <w:r w:rsidRPr="009C4CF2">
        <w:rPr>
          <w:rFonts w:eastAsia="仿宋"/>
          <w:sz w:val="32"/>
          <w:szCs w:val="32"/>
        </w:rPr>
        <w:tab/>
        <w:t xml:space="preserve"> </w:t>
      </w:r>
      <w:r w:rsidRPr="009C4CF2">
        <w:rPr>
          <w:rFonts w:eastAsia="方正仿宋简体"/>
          <w:sz w:val="32"/>
          <w:szCs w:val="32"/>
        </w:rPr>
        <w:t>青</w:t>
      </w:r>
      <w:proofErr w:type="gramStart"/>
      <w:r w:rsidRPr="009C4CF2">
        <w:rPr>
          <w:rFonts w:eastAsia="方正仿宋简体"/>
          <w:sz w:val="32"/>
          <w:szCs w:val="32"/>
        </w:rPr>
        <w:t>创板参与</w:t>
      </w:r>
      <w:proofErr w:type="gramEnd"/>
      <w:r w:rsidRPr="009C4CF2">
        <w:rPr>
          <w:rFonts w:eastAsia="方正仿宋简体"/>
          <w:sz w:val="32"/>
          <w:szCs w:val="32"/>
        </w:rPr>
        <w:t>各方违反国家有关法律法规、中心管理办法和交易规则等相关规定的，中心可采取以下一项或多项措施：</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（一）电话提醒；</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lastRenderedPageBreak/>
        <w:t>（二）书面警示；</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（三）约见个人投资者、机构会员的负责人或项目权益人；</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（四）公开谴责；</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（五）限制或停止相关交易；</w:t>
      </w:r>
    </w:p>
    <w:p w:rsidR="001A4840" w:rsidRPr="009C4CF2" w:rsidRDefault="001A4840" w:rsidP="001A4840">
      <w:pPr>
        <w:spacing w:line="520" w:lineRule="exact"/>
        <w:ind w:firstLineChars="200" w:firstLine="640"/>
        <w:rPr>
          <w:rFonts w:eastAsia="方正仿宋简体"/>
          <w:sz w:val="32"/>
          <w:szCs w:val="32"/>
        </w:rPr>
      </w:pPr>
      <w:r w:rsidRPr="009C4CF2">
        <w:rPr>
          <w:rFonts w:eastAsia="方正仿宋简体"/>
          <w:sz w:val="32"/>
          <w:szCs w:val="32"/>
        </w:rPr>
        <w:t>（六）注销相关资格。</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第五十一条</w:t>
      </w:r>
      <w:r w:rsidRPr="009C4CF2">
        <w:rPr>
          <w:rFonts w:eastAsia="黑体"/>
          <w:b/>
          <w:bCs/>
          <w:sz w:val="32"/>
          <w:szCs w:val="32"/>
        </w:rPr>
        <w:t xml:space="preserve">  </w:t>
      </w:r>
      <w:r w:rsidRPr="009C4CF2">
        <w:rPr>
          <w:rFonts w:eastAsia="方正仿宋简体"/>
          <w:sz w:val="32"/>
          <w:szCs w:val="32"/>
        </w:rPr>
        <w:t>青</w:t>
      </w:r>
      <w:proofErr w:type="gramStart"/>
      <w:r w:rsidRPr="009C4CF2">
        <w:rPr>
          <w:rFonts w:eastAsia="方正仿宋简体"/>
          <w:sz w:val="32"/>
          <w:szCs w:val="32"/>
        </w:rPr>
        <w:t>创板参与</w:t>
      </w:r>
      <w:proofErr w:type="gramEnd"/>
      <w:r w:rsidRPr="009C4CF2">
        <w:rPr>
          <w:rFonts w:eastAsia="方正仿宋简体"/>
          <w:sz w:val="32"/>
          <w:szCs w:val="32"/>
        </w:rPr>
        <w:t>各方开展业务存在违反法律法规及政策性规定的行为，中心及时报告监管部门或司法机关。</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第五十二条</w:t>
      </w:r>
      <w:r w:rsidRPr="009C4CF2">
        <w:rPr>
          <w:rFonts w:eastAsia="黑体"/>
          <w:b/>
          <w:bCs/>
          <w:sz w:val="32"/>
          <w:szCs w:val="32"/>
        </w:rPr>
        <w:t xml:space="preserve">  </w:t>
      </w:r>
      <w:r w:rsidRPr="009C4CF2">
        <w:rPr>
          <w:rFonts w:eastAsia="方正仿宋简体"/>
          <w:sz w:val="32"/>
          <w:szCs w:val="32"/>
        </w:rPr>
        <w:t>青</w:t>
      </w:r>
      <w:proofErr w:type="gramStart"/>
      <w:r w:rsidRPr="009C4CF2">
        <w:rPr>
          <w:rFonts w:eastAsia="方正仿宋简体"/>
          <w:sz w:val="32"/>
          <w:szCs w:val="32"/>
        </w:rPr>
        <w:t>创板参与</w:t>
      </w:r>
      <w:proofErr w:type="gramEnd"/>
      <w:r w:rsidRPr="009C4CF2">
        <w:rPr>
          <w:rFonts w:eastAsia="方正仿宋简体"/>
          <w:sz w:val="32"/>
          <w:szCs w:val="32"/>
        </w:rPr>
        <w:t>各方在接受中心调查时应积极配合，及时提供相关资料。</w:t>
      </w:r>
    </w:p>
    <w:p w:rsidR="001A4840" w:rsidRPr="009C4CF2" w:rsidRDefault="001A4840" w:rsidP="001A4840">
      <w:pPr>
        <w:spacing w:line="520" w:lineRule="exact"/>
        <w:ind w:firstLineChars="200" w:firstLine="640"/>
        <w:rPr>
          <w:sz w:val="32"/>
          <w:szCs w:val="32"/>
        </w:rPr>
      </w:pPr>
    </w:p>
    <w:p w:rsidR="001A4840" w:rsidRPr="009C4CF2" w:rsidRDefault="001A4840" w:rsidP="001A4840">
      <w:pPr>
        <w:spacing w:line="520" w:lineRule="exact"/>
        <w:ind w:firstLineChars="200" w:firstLine="643"/>
        <w:jc w:val="center"/>
        <w:rPr>
          <w:rFonts w:eastAsia="方正黑体简体"/>
          <w:b/>
          <w:bCs/>
          <w:sz w:val="32"/>
          <w:szCs w:val="32"/>
        </w:rPr>
      </w:pPr>
      <w:r w:rsidRPr="009C4CF2">
        <w:rPr>
          <w:rFonts w:eastAsia="方正黑体简体"/>
          <w:b/>
          <w:bCs/>
          <w:sz w:val="32"/>
          <w:szCs w:val="32"/>
        </w:rPr>
        <w:t>第十章</w:t>
      </w:r>
      <w:r w:rsidRPr="009C4CF2">
        <w:rPr>
          <w:rFonts w:eastAsia="方正黑体简体"/>
          <w:b/>
          <w:bCs/>
          <w:sz w:val="32"/>
          <w:szCs w:val="32"/>
        </w:rPr>
        <w:t xml:space="preserve">  </w:t>
      </w:r>
      <w:r w:rsidRPr="009C4CF2">
        <w:rPr>
          <w:rFonts w:eastAsia="方正黑体简体"/>
          <w:b/>
          <w:bCs/>
          <w:sz w:val="32"/>
          <w:szCs w:val="32"/>
        </w:rPr>
        <w:t>附则</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第五十三条</w:t>
      </w:r>
      <w:r w:rsidRPr="009C4CF2">
        <w:rPr>
          <w:rFonts w:eastAsia="黑体"/>
          <w:b/>
          <w:bCs/>
          <w:sz w:val="32"/>
          <w:szCs w:val="32"/>
        </w:rPr>
        <w:t xml:space="preserve">  </w:t>
      </w:r>
      <w:r w:rsidRPr="009C4CF2">
        <w:rPr>
          <w:rFonts w:eastAsia="方正仿宋简体"/>
          <w:sz w:val="32"/>
          <w:szCs w:val="32"/>
        </w:rPr>
        <w:t>在青</w:t>
      </w:r>
      <w:proofErr w:type="gramStart"/>
      <w:r w:rsidRPr="009C4CF2">
        <w:rPr>
          <w:rFonts w:eastAsia="方正仿宋简体"/>
          <w:sz w:val="32"/>
          <w:szCs w:val="32"/>
        </w:rPr>
        <w:t>创板成功</w:t>
      </w:r>
      <w:proofErr w:type="gramEnd"/>
      <w:r w:rsidRPr="009C4CF2">
        <w:rPr>
          <w:rFonts w:eastAsia="方正仿宋简体"/>
          <w:sz w:val="32"/>
          <w:szCs w:val="32"/>
        </w:rPr>
        <w:t>募集资金而设立或变更的有限责任公司，可按《广州股权交易中心有限责任公司股权转让业务管理暂行办法》等规定可以自荐方式申请进入广州股权交易中心进行股份或股权挂牌转让。</w:t>
      </w:r>
    </w:p>
    <w:p w:rsidR="001A4840" w:rsidRPr="009C4CF2" w:rsidRDefault="001A4840" w:rsidP="001A4840">
      <w:pPr>
        <w:spacing w:line="520" w:lineRule="exact"/>
        <w:ind w:firstLineChars="200" w:firstLine="643"/>
        <w:rPr>
          <w:rFonts w:eastAsia="方正仿宋简体"/>
          <w:sz w:val="32"/>
          <w:szCs w:val="32"/>
        </w:rPr>
      </w:pPr>
      <w:r w:rsidRPr="009C4CF2">
        <w:rPr>
          <w:rFonts w:eastAsia="方正黑体简体"/>
          <w:b/>
          <w:bCs/>
          <w:sz w:val="32"/>
          <w:szCs w:val="32"/>
        </w:rPr>
        <w:t>第五十四条</w:t>
      </w:r>
      <w:r w:rsidRPr="009C4CF2">
        <w:rPr>
          <w:rFonts w:eastAsia="黑体"/>
          <w:b/>
          <w:bCs/>
          <w:sz w:val="32"/>
          <w:szCs w:val="32"/>
        </w:rPr>
        <w:t xml:space="preserve">  </w:t>
      </w:r>
      <w:r w:rsidRPr="009C4CF2">
        <w:rPr>
          <w:rFonts w:eastAsia="方正仿宋简体"/>
          <w:sz w:val="32"/>
          <w:szCs w:val="32"/>
        </w:rPr>
        <w:t>本办法由中心负责修改和解释。</w:t>
      </w:r>
    </w:p>
    <w:p w:rsidR="004930D3" w:rsidRDefault="001A4840" w:rsidP="001A4840">
      <w:pPr>
        <w:spacing w:line="520" w:lineRule="exact"/>
        <w:ind w:firstLineChars="200" w:firstLine="643"/>
      </w:pPr>
      <w:r w:rsidRPr="009C4CF2">
        <w:rPr>
          <w:rFonts w:eastAsia="方正黑体简体"/>
          <w:b/>
          <w:bCs/>
          <w:sz w:val="32"/>
          <w:szCs w:val="32"/>
        </w:rPr>
        <w:t>第五十五条</w:t>
      </w:r>
      <w:r w:rsidRPr="009C4CF2">
        <w:rPr>
          <w:rFonts w:eastAsia="黑体"/>
          <w:b/>
          <w:bCs/>
          <w:sz w:val="32"/>
          <w:szCs w:val="32"/>
        </w:rPr>
        <w:t xml:space="preserve">  </w:t>
      </w:r>
      <w:r w:rsidRPr="009C4CF2">
        <w:rPr>
          <w:rFonts w:eastAsia="方正仿宋简体"/>
          <w:sz w:val="32"/>
          <w:szCs w:val="32"/>
        </w:rPr>
        <w:t>本办法经监管部门备案后，自发布之日起试行。</w:t>
      </w:r>
    </w:p>
    <w:sectPr w:rsidR="004930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39" w:rsidRDefault="00077B39" w:rsidP="001A4840">
      <w:r>
        <w:separator/>
      </w:r>
    </w:p>
  </w:endnote>
  <w:endnote w:type="continuationSeparator" w:id="0">
    <w:p w:rsidR="00077B39" w:rsidRDefault="00077B39" w:rsidP="001A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184221"/>
      <w:docPartObj>
        <w:docPartGallery w:val="Page Numbers (Bottom of Page)"/>
        <w:docPartUnique/>
      </w:docPartObj>
    </w:sdtPr>
    <w:sdtEndPr/>
    <w:sdtContent>
      <w:p w:rsidR="001A4840" w:rsidRDefault="001A4840">
        <w:pPr>
          <w:pStyle w:val="a4"/>
          <w:jc w:val="center"/>
        </w:pPr>
        <w:r>
          <w:fldChar w:fldCharType="begin"/>
        </w:r>
        <w:r>
          <w:instrText>PAGE   \* MERGEFORMAT</w:instrText>
        </w:r>
        <w:r>
          <w:fldChar w:fldCharType="separate"/>
        </w:r>
        <w:r w:rsidR="00CA4C53" w:rsidRPr="00CA4C53">
          <w:rPr>
            <w:noProof/>
            <w:lang w:val="zh-CN"/>
          </w:rPr>
          <w:t>1</w:t>
        </w:r>
        <w:r>
          <w:fldChar w:fldCharType="end"/>
        </w:r>
      </w:p>
    </w:sdtContent>
  </w:sdt>
  <w:p w:rsidR="001A4840" w:rsidRDefault="001A48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39" w:rsidRDefault="00077B39" w:rsidP="001A4840">
      <w:r>
        <w:separator/>
      </w:r>
    </w:p>
  </w:footnote>
  <w:footnote w:type="continuationSeparator" w:id="0">
    <w:p w:rsidR="00077B39" w:rsidRDefault="00077B39" w:rsidP="001A4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40"/>
    <w:rsid w:val="00077B39"/>
    <w:rsid w:val="001A4840"/>
    <w:rsid w:val="00306BED"/>
    <w:rsid w:val="004930D3"/>
    <w:rsid w:val="007038E1"/>
    <w:rsid w:val="00CA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A4840"/>
    <w:pPr>
      <w:widowControl/>
    </w:pPr>
    <w:rPr>
      <w:rFonts w:ascii="Calibri" w:hAnsi="Calibri" w:cs="宋体"/>
      <w:kern w:val="0"/>
      <w:szCs w:val="21"/>
    </w:rPr>
  </w:style>
  <w:style w:type="paragraph" w:styleId="a3">
    <w:name w:val="header"/>
    <w:basedOn w:val="a"/>
    <w:link w:val="Char"/>
    <w:uiPriority w:val="99"/>
    <w:unhideWhenUsed/>
    <w:rsid w:val="001A4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840"/>
    <w:rPr>
      <w:rFonts w:ascii="Times New Roman" w:eastAsia="宋体" w:hAnsi="Times New Roman" w:cs="Times New Roman"/>
      <w:sz w:val="18"/>
      <w:szCs w:val="18"/>
    </w:rPr>
  </w:style>
  <w:style w:type="paragraph" w:styleId="a4">
    <w:name w:val="footer"/>
    <w:basedOn w:val="a"/>
    <w:link w:val="Char0"/>
    <w:uiPriority w:val="99"/>
    <w:unhideWhenUsed/>
    <w:rsid w:val="001A4840"/>
    <w:pPr>
      <w:tabs>
        <w:tab w:val="center" w:pos="4153"/>
        <w:tab w:val="right" w:pos="8306"/>
      </w:tabs>
      <w:snapToGrid w:val="0"/>
      <w:jc w:val="left"/>
    </w:pPr>
    <w:rPr>
      <w:sz w:val="18"/>
      <w:szCs w:val="18"/>
    </w:rPr>
  </w:style>
  <w:style w:type="character" w:customStyle="1" w:styleId="Char0">
    <w:name w:val="页脚 Char"/>
    <w:basedOn w:val="a0"/>
    <w:link w:val="a4"/>
    <w:uiPriority w:val="99"/>
    <w:rsid w:val="001A4840"/>
    <w:rPr>
      <w:rFonts w:ascii="Times New Roman" w:eastAsia="宋体" w:hAnsi="Times New Roman" w:cs="Times New Roman"/>
      <w:sz w:val="18"/>
      <w:szCs w:val="18"/>
    </w:rPr>
  </w:style>
  <w:style w:type="paragraph" w:styleId="a5">
    <w:name w:val="Balloon Text"/>
    <w:basedOn w:val="a"/>
    <w:link w:val="Char1"/>
    <w:uiPriority w:val="99"/>
    <w:semiHidden/>
    <w:unhideWhenUsed/>
    <w:rsid w:val="001A4840"/>
    <w:rPr>
      <w:sz w:val="18"/>
      <w:szCs w:val="18"/>
    </w:rPr>
  </w:style>
  <w:style w:type="character" w:customStyle="1" w:styleId="Char1">
    <w:name w:val="批注框文本 Char"/>
    <w:basedOn w:val="a0"/>
    <w:link w:val="a5"/>
    <w:uiPriority w:val="99"/>
    <w:semiHidden/>
    <w:rsid w:val="001A484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A4840"/>
    <w:pPr>
      <w:widowControl/>
    </w:pPr>
    <w:rPr>
      <w:rFonts w:ascii="Calibri" w:hAnsi="Calibri" w:cs="宋体"/>
      <w:kern w:val="0"/>
      <w:szCs w:val="21"/>
    </w:rPr>
  </w:style>
  <w:style w:type="paragraph" w:styleId="a3">
    <w:name w:val="header"/>
    <w:basedOn w:val="a"/>
    <w:link w:val="Char"/>
    <w:uiPriority w:val="99"/>
    <w:unhideWhenUsed/>
    <w:rsid w:val="001A4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840"/>
    <w:rPr>
      <w:rFonts w:ascii="Times New Roman" w:eastAsia="宋体" w:hAnsi="Times New Roman" w:cs="Times New Roman"/>
      <w:sz w:val="18"/>
      <w:szCs w:val="18"/>
    </w:rPr>
  </w:style>
  <w:style w:type="paragraph" w:styleId="a4">
    <w:name w:val="footer"/>
    <w:basedOn w:val="a"/>
    <w:link w:val="Char0"/>
    <w:uiPriority w:val="99"/>
    <w:unhideWhenUsed/>
    <w:rsid w:val="001A4840"/>
    <w:pPr>
      <w:tabs>
        <w:tab w:val="center" w:pos="4153"/>
        <w:tab w:val="right" w:pos="8306"/>
      </w:tabs>
      <w:snapToGrid w:val="0"/>
      <w:jc w:val="left"/>
    </w:pPr>
    <w:rPr>
      <w:sz w:val="18"/>
      <w:szCs w:val="18"/>
    </w:rPr>
  </w:style>
  <w:style w:type="character" w:customStyle="1" w:styleId="Char0">
    <w:name w:val="页脚 Char"/>
    <w:basedOn w:val="a0"/>
    <w:link w:val="a4"/>
    <w:uiPriority w:val="99"/>
    <w:rsid w:val="001A4840"/>
    <w:rPr>
      <w:rFonts w:ascii="Times New Roman" w:eastAsia="宋体" w:hAnsi="Times New Roman" w:cs="Times New Roman"/>
      <w:sz w:val="18"/>
      <w:szCs w:val="18"/>
    </w:rPr>
  </w:style>
  <w:style w:type="paragraph" w:styleId="a5">
    <w:name w:val="Balloon Text"/>
    <w:basedOn w:val="a"/>
    <w:link w:val="Char1"/>
    <w:uiPriority w:val="99"/>
    <w:semiHidden/>
    <w:unhideWhenUsed/>
    <w:rsid w:val="001A4840"/>
    <w:rPr>
      <w:sz w:val="18"/>
      <w:szCs w:val="18"/>
    </w:rPr>
  </w:style>
  <w:style w:type="character" w:customStyle="1" w:styleId="Char1">
    <w:name w:val="批注框文本 Char"/>
    <w:basedOn w:val="a0"/>
    <w:link w:val="a5"/>
    <w:uiPriority w:val="99"/>
    <w:semiHidden/>
    <w:rsid w:val="001A48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723</Words>
  <Characters>4122</Characters>
  <Application>Microsoft Office Word</Application>
  <DocSecurity>0</DocSecurity>
  <Lines>34</Lines>
  <Paragraphs>9</Paragraphs>
  <ScaleCrop>false</ScaleCrop>
  <Company>CHINA</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2014-10-10T07:34:00Z</cp:lastPrinted>
  <dcterms:created xsi:type="dcterms:W3CDTF">2014-09-30T06:19:00Z</dcterms:created>
  <dcterms:modified xsi:type="dcterms:W3CDTF">2014-10-10T07:37:00Z</dcterms:modified>
</cp:coreProperties>
</file>