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F4" w:rsidRPr="00A32B28" w:rsidRDefault="00A32B28" w:rsidP="00A32B28">
      <w:pPr>
        <w:jc w:val="center"/>
        <w:rPr>
          <w:rFonts w:ascii="黑体" w:eastAsia="黑体" w:hAnsi="黑体"/>
          <w:sz w:val="44"/>
          <w:szCs w:val="44"/>
        </w:rPr>
      </w:pPr>
      <w:r w:rsidRPr="00A32B28">
        <w:rPr>
          <w:rFonts w:ascii="黑体" w:eastAsia="黑体" w:hAnsi="黑体" w:hint="eastAsia"/>
          <w:sz w:val="44"/>
          <w:szCs w:val="44"/>
        </w:rPr>
        <w:t>高校团委书记谈“三创”</w:t>
      </w:r>
    </w:p>
    <w:p w:rsidR="00A32B28" w:rsidRDefault="00A32B28" w:rsidP="00A32B28">
      <w:pPr>
        <w:jc w:val="center"/>
        <w:rPr>
          <w:sz w:val="28"/>
          <w:szCs w:val="28"/>
        </w:rPr>
      </w:pPr>
      <w:r>
        <w:rPr>
          <w:rFonts w:hint="eastAsia"/>
        </w:rPr>
        <w:t xml:space="preserve">                          </w:t>
      </w:r>
      <w:r w:rsidRPr="00A32B28">
        <w:rPr>
          <w:rFonts w:hint="eastAsia"/>
          <w:sz w:val="28"/>
          <w:szCs w:val="28"/>
        </w:rPr>
        <w:t xml:space="preserve">              </w:t>
      </w:r>
      <w:r w:rsidRPr="00A32B28">
        <w:rPr>
          <w:rFonts w:hint="eastAsia"/>
          <w:sz w:val="28"/>
          <w:szCs w:val="28"/>
        </w:rPr>
        <w:t>——重庆工业职业技术学院</w:t>
      </w:r>
    </w:p>
    <w:p w:rsidR="00A32B28" w:rsidRPr="00F510C4" w:rsidRDefault="00A32B28" w:rsidP="00A32B28">
      <w:pPr>
        <w:jc w:val="left"/>
        <w:rPr>
          <w:sz w:val="24"/>
          <w:szCs w:val="24"/>
        </w:rPr>
      </w:pPr>
      <w:r w:rsidRPr="00F510C4">
        <w:rPr>
          <w:rFonts w:hint="eastAsia"/>
          <w:sz w:val="24"/>
          <w:szCs w:val="24"/>
        </w:rPr>
        <w:t>1</w:t>
      </w:r>
      <w:r w:rsidRPr="00F510C4">
        <w:rPr>
          <w:rFonts w:hint="eastAsia"/>
          <w:sz w:val="24"/>
          <w:szCs w:val="24"/>
        </w:rPr>
        <w:t>、问：学校团委在开展“三创”工作中如何培养学生的创新意识？</w:t>
      </w:r>
    </w:p>
    <w:p w:rsidR="00A32B28" w:rsidRPr="00F510C4" w:rsidRDefault="00A32B28" w:rsidP="00F510C4">
      <w:pPr>
        <w:ind w:firstLineChars="150" w:firstLine="360"/>
        <w:jc w:val="left"/>
        <w:rPr>
          <w:sz w:val="24"/>
          <w:szCs w:val="24"/>
        </w:rPr>
      </w:pPr>
      <w:r w:rsidRPr="00F510C4">
        <w:rPr>
          <w:rFonts w:hint="eastAsia"/>
          <w:sz w:val="24"/>
          <w:szCs w:val="24"/>
        </w:rPr>
        <w:t>答：</w:t>
      </w:r>
      <w:r w:rsidR="003E53B5">
        <w:rPr>
          <w:rFonts w:hint="eastAsia"/>
          <w:sz w:val="24"/>
          <w:szCs w:val="24"/>
        </w:rPr>
        <w:t>我校</w:t>
      </w:r>
      <w:r w:rsidRPr="00F510C4">
        <w:rPr>
          <w:rFonts w:hint="eastAsia"/>
          <w:sz w:val="24"/>
          <w:szCs w:val="24"/>
        </w:rPr>
        <w:t>通过开设公共课程《创业与就业》并编制教材《高职高专职业生涯规划与就业创业指导》，培养学生的创新意识。在过程中注重培养学生的求知欲、创造欲，让学生树立科学的创新理念，明确创新的真实含义，既要面对现状勇于创新，又要防止把创新当时髦，盲目创新，让学生在探索的过程中逐渐增强创新意识的信心、勇气和能力。</w:t>
      </w:r>
      <w:r w:rsidRPr="00F510C4">
        <w:rPr>
          <w:rFonts w:hint="eastAsia"/>
          <w:sz w:val="24"/>
          <w:szCs w:val="24"/>
        </w:rPr>
        <w:t xml:space="preserve">          </w:t>
      </w:r>
    </w:p>
    <w:p w:rsidR="00A32B28" w:rsidRPr="00F510C4" w:rsidRDefault="00A32B28" w:rsidP="00A32B28">
      <w:pPr>
        <w:jc w:val="left"/>
        <w:rPr>
          <w:sz w:val="24"/>
          <w:szCs w:val="24"/>
        </w:rPr>
      </w:pPr>
      <w:r w:rsidRPr="00F510C4">
        <w:rPr>
          <w:rFonts w:hint="eastAsia"/>
          <w:sz w:val="24"/>
          <w:szCs w:val="24"/>
        </w:rPr>
        <w:t>2</w:t>
      </w:r>
      <w:r w:rsidRPr="00F510C4">
        <w:rPr>
          <w:rFonts w:hint="eastAsia"/>
          <w:sz w:val="24"/>
          <w:szCs w:val="24"/>
        </w:rPr>
        <w:t>、问：学校团委在开展“三创”工作中的特色及亮点是什么？</w:t>
      </w:r>
    </w:p>
    <w:p w:rsidR="00A32B28" w:rsidRPr="00F510C4" w:rsidRDefault="00A32B28" w:rsidP="00F510C4">
      <w:pPr>
        <w:ind w:firstLineChars="150" w:firstLine="360"/>
        <w:jc w:val="left"/>
        <w:rPr>
          <w:sz w:val="24"/>
          <w:szCs w:val="24"/>
        </w:rPr>
      </w:pPr>
      <w:r w:rsidRPr="00F510C4">
        <w:rPr>
          <w:rFonts w:hint="eastAsia"/>
          <w:sz w:val="24"/>
          <w:szCs w:val="24"/>
        </w:rPr>
        <w:t>答：结合专业特色，为学生提供创新创业平台。在开展创新创业活动中，充分发挥各二级学院的专业优势，依托学生的专业技能和具有专业特色的工作设计室，为学生提供创新设计平台。例如，自动化学院的机器人工作室让丰富的电器控制专业知识融入到有趣的机器人项目比赛中，艺术设计学院的工业设计工作室为有想法、有创意的同学们提供了产品工艺创新设计的平台。我校现有“桃源大道工作室”、“工业设计研究所”、“多媒体数字技术研究所”等创新设计工作室，在专业教师的悉心指导下，依托创新工作室的平台，为我校学生的创新创业提供了更加广阔的空间。</w:t>
      </w:r>
    </w:p>
    <w:p w:rsidR="00A32B28" w:rsidRPr="00F510C4" w:rsidRDefault="00A32B28" w:rsidP="00A32B28">
      <w:pPr>
        <w:jc w:val="left"/>
        <w:rPr>
          <w:sz w:val="24"/>
          <w:szCs w:val="24"/>
        </w:rPr>
      </w:pPr>
      <w:r w:rsidRPr="00F510C4">
        <w:rPr>
          <w:rFonts w:hint="eastAsia"/>
          <w:sz w:val="24"/>
          <w:szCs w:val="24"/>
        </w:rPr>
        <w:t>3</w:t>
      </w:r>
      <w:r w:rsidRPr="00F510C4">
        <w:rPr>
          <w:rFonts w:hint="eastAsia"/>
          <w:sz w:val="24"/>
          <w:szCs w:val="24"/>
        </w:rPr>
        <w:t>、问：学校团委在以后的工作中将如何鼓励学生的创新、创业、创优？</w:t>
      </w:r>
    </w:p>
    <w:p w:rsidR="00A32B28" w:rsidRPr="00F510C4" w:rsidRDefault="00A32B28" w:rsidP="00F510C4">
      <w:pPr>
        <w:ind w:firstLineChars="150" w:firstLine="360"/>
        <w:jc w:val="left"/>
        <w:rPr>
          <w:sz w:val="24"/>
          <w:szCs w:val="24"/>
        </w:rPr>
      </w:pPr>
      <w:r w:rsidRPr="00F510C4">
        <w:rPr>
          <w:rFonts w:hint="eastAsia"/>
          <w:sz w:val="24"/>
          <w:szCs w:val="24"/>
        </w:rPr>
        <w:t>答：</w:t>
      </w:r>
      <w:r w:rsidR="00500F5B" w:rsidRPr="00F510C4">
        <w:rPr>
          <w:rFonts w:hint="eastAsia"/>
          <w:sz w:val="24"/>
          <w:szCs w:val="24"/>
        </w:rPr>
        <w:t>在以后的工作中，我们将为学生提供更多的创新创业平台，提供相应的经费保证和专业教师的定期指导，同时</w:t>
      </w:r>
      <w:r w:rsidRPr="00F510C4">
        <w:rPr>
          <w:rFonts w:hint="eastAsia"/>
          <w:sz w:val="24"/>
          <w:szCs w:val="24"/>
        </w:rPr>
        <w:t>树立创业典型，激励创业动力，传授创业经验。通过举办校友交流会，为学生寻找榜样的力量，激励创业动力；通过开展优秀毕业生创业论坛，鼓励同学们在这个不停变化和充满机遇的时代，敞开心胸，拥抱世界，挥洒创意；通过行业专家的创业历程讲座，</w:t>
      </w:r>
      <w:proofErr w:type="gramStart"/>
      <w:r w:rsidR="00500F5B" w:rsidRPr="00F510C4">
        <w:rPr>
          <w:rFonts w:hint="eastAsia"/>
          <w:sz w:val="24"/>
          <w:szCs w:val="24"/>
        </w:rPr>
        <w:t>让</w:t>
      </w:r>
      <w:r w:rsidRPr="00F510C4">
        <w:rPr>
          <w:rFonts w:hint="eastAsia"/>
          <w:sz w:val="24"/>
          <w:szCs w:val="24"/>
        </w:rPr>
        <w:t>创业能</w:t>
      </w:r>
      <w:proofErr w:type="gramEnd"/>
      <w:r w:rsidR="00500F5B" w:rsidRPr="00F510C4">
        <w:rPr>
          <w:rFonts w:hint="eastAsia"/>
          <w:sz w:val="24"/>
          <w:szCs w:val="24"/>
        </w:rPr>
        <w:t>成</w:t>
      </w:r>
      <w:r w:rsidRPr="00F510C4">
        <w:rPr>
          <w:rFonts w:hint="eastAsia"/>
          <w:sz w:val="24"/>
          <w:szCs w:val="24"/>
        </w:rPr>
        <w:t>为同学们实现梦想的翅膀。</w:t>
      </w:r>
    </w:p>
    <w:p w:rsidR="00F510C4" w:rsidRPr="00F510C4" w:rsidRDefault="00F510C4">
      <w:pPr>
        <w:ind w:firstLineChars="150" w:firstLine="360"/>
        <w:jc w:val="left"/>
        <w:rPr>
          <w:sz w:val="24"/>
          <w:szCs w:val="24"/>
        </w:rPr>
      </w:pPr>
      <w:bookmarkStart w:id="0" w:name="_GoBack"/>
      <w:bookmarkEnd w:id="0"/>
    </w:p>
    <w:sectPr w:rsidR="00F510C4" w:rsidRPr="00F510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D1" w:rsidRDefault="00E90AD1" w:rsidP="00A32B28">
      <w:r>
        <w:separator/>
      </w:r>
    </w:p>
  </w:endnote>
  <w:endnote w:type="continuationSeparator" w:id="0">
    <w:p w:rsidR="00E90AD1" w:rsidRDefault="00E90AD1" w:rsidP="00A3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D1" w:rsidRDefault="00E90AD1" w:rsidP="00A32B28">
      <w:r>
        <w:separator/>
      </w:r>
    </w:p>
  </w:footnote>
  <w:footnote w:type="continuationSeparator" w:id="0">
    <w:p w:rsidR="00E90AD1" w:rsidRDefault="00E90AD1" w:rsidP="00A32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78"/>
    <w:rsid w:val="003E53B5"/>
    <w:rsid w:val="00500F5B"/>
    <w:rsid w:val="008B3DE9"/>
    <w:rsid w:val="009B7278"/>
    <w:rsid w:val="00A32B28"/>
    <w:rsid w:val="00A96AE2"/>
    <w:rsid w:val="00B14FF4"/>
    <w:rsid w:val="00E90AD1"/>
    <w:rsid w:val="00F5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B28"/>
    <w:rPr>
      <w:sz w:val="18"/>
      <w:szCs w:val="18"/>
    </w:rPr>
  </w:style>
  <w:style w:type="paragraph" w:styleId="a4">
    <w:name w:val="footer"/>
    <w:basedOn w:val="a"/>
    <w:link w:val="Char0"/>
    <w:uiPriority w:val="99"/>
    <w:unhideWhenUsed/>
    <w:rsid w:val="00A32B28"/>
    <w:pPr>
      <w:tabs>
        <w:tab w:val="center" w:pos="4153"/>
        <w:tab w:val="right" w:pos="8306"/>
      </w:tabs>
      <w:snapToGrid w:val="0"/>
      <w:jc w:val="left"/>
    </w:pPr>
    <w:rPr>
      <w:sz w:val="18"/>
      <w:szCs w:val="18"/>
    </w:rPr>
  </w:style>
  <w:style w:type="character" w:customStyle="1" w:styleId="Char0">
    <w:name w:val="页脚 Char"/>
    <w:basedOn w:val="a0"/>
    <w:link w:val="a4"/>
    <w:uiPriority w:val="99"/>
    <w:rsid w:val="00A32B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B28"/>
    <w:rPr>
      <w:sz w:val="18"/>
      <w:szCs w:val="18"/>
    </w:rPr>
  </w:style>
  <w:style w:type="paragraph" w:styleId="a4">
    <w:name w:val="footer"/>
    <w:basedOn w:val="a"/>
    <w:link w:val="Char0"/>
    <w:uiPriority w:val="99"/>
    <w:unhideWhenUsed/>
    <w:rsid w:val="00A32B28"/>
    <w:pPr>
      <w:tabs>
        <w:tab w:val="center" w:pos="4153"/>
        <w:tab w:val="right" w:pos="8306"/>
      </w:tabs>
      <w:snapToGrid w:val="0"/>
      <w:jc w:val="left"/>
    </w:pPr>
    <w:rPr>
      <w:sz w:val="18"/>
      <w:szCs w:val="18"/>
    </w:rPr>
  </w:style>
  <w:style w:type="character" w:customStyle="1" w:styleId="Char0">
    <w:name w:val="页脚 Char"/>
    <w:basedOn w:val="a0"/>
    <w:link w:val="a4"/>
    <w:uiPriority w:val="99"/>
    <w:rsid w:val="00A32B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2014-12-26T01:40:00Z</dcterms:created>
  <dcterms:modified xsi:type="dcterms:W3CDTF">2014-12-26T06:07:00Z</dcterms:modified>
</cp:coreProperties>
</file>