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36" w:rsidRPr="00A7400F" w:rsidRDefault="00A7400F" w:rsidP="00A7400F">
      <w:pPr>
        <w:spacing w:line="360" w:lineRule="auto"/>
        <w:jc w:val="center"/>
        <w:rPr>
          <w:rFonts w:ascii="方正大标宋简体" w:eastAsia="方正大标宋简体" w:hAnsi="黑体"/>
          <w:b/>
          <w:sz w:val="30"/>
          <w:szCs w:val="30"/>
        </w:rPr>
      </w:pPr>
      <w:r>
        <w:rPr>
          <w:rFonts w:ascii="方正大标宋简体" w:eastAsia="方正大标宋简体" w:hAnsi="黑体" w:hint="eastAsia"/>
          <w:b/>
          <w:sz w:val="30"/>
          <w:szCs w:val="30"/>
        </w:rPr>
        <w:t>东华大学团委：</w:t>
      </w:r>
      <w:r w:rsidR="003F6919">
        <w:rPr>
          <w:rFonts w:ascii="方正大标宋简体" w:eastAsia="方正大标宋简体" w:hAnsi="黑体" w:hint="eastAsia"/>
          <w:b/>
          <w:sz w:val="30"/>
          <w:szCs w:val="30"/>
        </w:rPr>
        <w:t>基于“学习型”团支部示范工程，</w:t>
      </w:r>
      <w:r w:rsidR="00090AF8">
        <w:rPr>
          <w:rFonts w:ascii="方正大标宋简体" w:eastAsia="方正大标宋简体" w:hAnsi="黑体" w:hint="eastAsia"/>
          <w:b/>
          <w:sz w:val="30"/>
          <w:szCs w:val="30"/>
        </w:rPr>
        <w:t>扎实</w:t>
      </w:r>
      <w:r w:rsidR="003F6919">
        <w:rPr>
          <w:rFonts w:ascii="方正大标宋简体" w:eastAsia="方正大标宋简体" w:hAnsi="黑体" w:hint="eastAsia"/>
          <w:b/>
          <w:sz w:val="30"/>
          <w:szCs w:val="30"/>
        </w:rPr>
        <w:t>推进“四进四信”活动开展</w:t>
      </w:r>
    </w:p>
    <w:p w:rsidR="00112736" w:rsidRDefault="003F6919">
      <w:pPr>
        <w:spacing w:line="360" w:lineRule="auto"/>
        <w:ind w:firstLineChars="200" w:firstLine="482"/>
        <w:rPr>
          <w:rFonts w:ascii="方正仿宋_GBK" w:eastAsia="方正仿宋_GBK" w:hAnsi="黑体"/>
          <w:b/>
          <w:sz w:val="24"/>
          <w:szCs w:val="24"/>
        </w:rPr>
      </w:pPr>
      <w:r>
        <w:rPr>
          <w:rFonts w:ascii="方正仿宋_GBK" w:eastAsia="方正仿宋_GBK" w:hAnsi="黑体" w:hint="eastAsia"/>
          <w:b/>
          <w:sz w:val="24"/>
          <w:szCs w:val="24"/>
        </w:rPr>
        <w:t>一、情况概述</w:t>
      </w:r>
    </w:p>
    <w:p w:rsidR="00112736" w:rsidRDefault="003F6919">
      <w:pPr>
        <w:spacing w:line="360" w:lineRule="auto"/>
        <w:ind w:firstLineChars="200" w:firstLine="480"/>
        <w:rPr>
          <w:rFonts w:ascii="方正仿宋_GBK" w:eastAsia="方正仿宋_GBK" w:hAnsi="黑体"/>
          <w:sz w:val="24"/>
          <w:szCs w:val="24"/>
        </w:rPr>
      </w:pPr>
      <w:r>
        <w:rPr>
          <w:rFonts w:ascii="方正仿宋_GBK" w:eastAsia="方正仿宋_GBK" w:hAnsi="黑体" w:hint="eastAsia"/>
          <w:sz w:val="24"/>
          <w:szCs w:val="24"/>
        </w:rPr>
        <w:t>《关于开展高校共青团学习宣传贯彻习近平总书记系列重要讲话精神“四进四信”活动的通知》发布以来，共青团东华大学委员会高度重视，将工作项目列入全年重点推进工作；积极行动，以校内发文的形式（东</w:t>
      </w:r>
      <w:proofErr w:type="gramStart"/>
      <w:r>
        <w:rPr>
          <w:rFonts w:ascii="方正仿宋_GBK" w:eastAsia="方正仿宋_GBK" w:hAnsi="黑体" w:hint="eastAsia"/>
          <w:sz w:val="24"/>
          <w:szCs w:val="24"/>
        </w:rPr>
        <w:t>华团字</w:t>
      </w:r>
      <w:proofErr w:type="gramEnd"/>
      <w:r>
        <w:rPr>
          <w:rFonts w:ascii="方正仿宋_GBK" w:eastAsia="方正仿宋_GBK" w:hAnsi="黑体" w:hint="eastAsia"/>
          <w:sz w:val="24"/>
          <w:szCs w:val="24"/>
        </w:rPr>
        <w:t>[2015]4号文）引导</w:t>
      </w:r>
      <w:proofErr w:type="gramStart"/>
      <w:r>
        <w:rPr>
          <w:rFonts w:ascii="方正仿宋_GBK" w:eastAsia="方正仿宋_GBK" w:hAnsi="黑体" w:hint="eastAsia"/>
          <w:sz w:val="24"/>
          <w:szCs w:val="24"/>
        </w:rPr>
        <w:t>全校各级各类团学组织</w:t>
      </w:r>
      <w:proofErr w:type="gramEnd"/>
      <w:r>
        <w:rPr>
          <w:rFonts w:ascii="方正仿宋_GBK" w:eastAsia="方正仿宋_GBK" w:hAnsi="黑体" w:hint="eastAsia"/>
          <w:sz w:val="24"/>
          <w:szCs w:val="24"/>
        </w:rPr>
        <w:t>落实开展“四进四信”活动。具体来说，1.以“学习型”团支部示范工程全面落实“进支部”；2.以《对话》系列微团课深入开展“进团课”；3.以新媒体工作推进会统筹设计“进网络”；4.基于“启航”、“尚实”理论研究型社团尝试探索“进社团”，将学习活动进一步落实落细。</w:t>
      </w:r>
    </w:p>
    <w:p w:rsidR="00112736" w:rsidRDefault="003F6919">
      <w:pPr>
        <w:spacing w:line="360" w:lineRule="auto"/>
        <w:ind w:firstLineChars="200" w:firstLine="482"/>
        <w:rPr>
          <w:rFonts w:ascii="方正仿宋_GBK" w:eastAsia="方正仿宋_GBK" w:hAnsi="黑体"/>
          <w:b/>
          <w:sz w:val="24"/>
          <w:szCs w:val="24"/>
        </w:rPr>
      </w:pPr>
      <w:r>
        <w:rPr>
          <w:rFonts w:ascii="方正仿宋_GBK" w:eastAsia="方正仿宋_GBK" w:hAnsi="黑体" w:hint="eastAsia"/>
          <w:b/>
          <w:sz w:val="24"/>
          <w:szCs w:val="24"/>
        </w:rPr>
        <w:t>二、主要做法及成效</w:t>
      </w:r>
    </w:p>
    <w:p w:rsidR="00112736" w:rsidRDefault="003F6919">
      <w:pPr>
        <w:spacing w:line="360" w:lineRule="auto"/>
        <w:ind w:firstLineChars="200" w:firstLine="480"/>
        <w:rPr>
          <w:rFonts w:ascii="方正仿宋_GBK" w:eastAsia="方正仿宋_GBK" w:hAnsi="黑体"/>
          <w:sz w:val="24"/>
          <w:szCs w:val="24"/>
        </w:rPr>
      </w:pPr>
      <w:r>
        <w:rPr>
          <w:rFonts w:ascii="方正仿宋_GBK" w:eastAsia="方正仿宋_GBK" w:hAnsi="黑体" w:hint="eastAsia"/>
          <w:sz w:val="24"/>
          <w:szCs w:val="24"/>
        </w:rPr>
        <w:t>1.“学习型”团支部示范工程一站式服务。工作发文后，校内各级团组织积极响应，不断设计完善“四进四信”活动工作预报表，以创建“学习型”团支部示范工程项目为契机，校团委统筹各学院招募选拔首批</w:t>
      </w:r>
      <w:r>
        <w:rPr>
          <w:rFonts w:ascii="方正仿宋_GBK" w:eastAsia="方正仿宋_GBK" w:hAnsi="黑体"/>
          <w:sz w:val="24"/>
          <w:szCs w:val="24"/>
        </w:rPr>
        <w:t>每</w:t>
      </w:r>
      <w:r>
        <w:rPr>
          <w:rFonts w:ascii="方正仿宋_GBK" w:eastAsia="方正仿宋_GBK" w:hAnsi="黑体" w:hint="eastAsia"/>
          <w:sz w:val="24"/>
          <w:szCs w:val="24"/>
        </w:rPr>
        <w:t>学院1个</w:t>
      </w:r>
      <w:r>
        <w:rPr>
          <w:rFonts w:ascii="方正仿宋_GBK" w:eastAsia="方正仿宋_GBK" w:hAnsi="黑体"/>
          <w:sz w:val="24"/>
          <w:szCs w:val="24"/>
        </w:rPr>
        <w:t>示范型团支部</w:t>
      </w:r>
      <w:r>
        <w:rPr>
          <w:rFonts w:ascii="方正仿宋_GBK" w:eastAsia="方正仿宋_GBK" w:hAnsi="黑体" w:hint="eastAsia"/>
          <w:sz w:val="24"/>
          <w:szCs w:val="24"/>
        </w:rPr>
        <w:t>，对接开展一站</w:t>
      </w:r>
      <w:proofErr w:type="gramStart"/>
      <w:r>
        <w:rPr>
          <w:rFonts w:ascii="方正仿宋_GBK" w:eastAsia="方正仿宋_GBK" w:hAnsi="黑体" w:hint="eastAsia"/>
          <w:sz w:val="24"/>
          <w:szCs w:val="24"/>
        </w:rPr>
        <w:t>式创建</w:t>
      </w:r>
      <w:proofErr w:type="gramEnd"/>
      <w:r>
        <w:rPr>
          <w:rFonts w:ascii="方正仿宋_GBK" w:eastAsia="方正仿宋_GBK" w:hAnsi="黑体" w:hint="eastAsia"/>
          <w:sz w:val="24"/>
          <w:szCs w:val="24"/>
        </w:rPr>
        <w:t>服务，梳理网络资源、购置图书影像资料、选配团干部具体指导等，以点带面，不断推进学习活动“进支部”。</w:t>
      </w:r>
    </w:p>
    <w:p w:rsidR="00112736" w:rsidRDefault="003F6919">
      <w:pPr>
        <w:spacing w:line="360" w:lineRule="auto"/>
        <w:ind w:firstLineChars="200" w:firstLine="480"/>
        <w:rPr>
          <w:rFonts w:ascii="方正仿宋_GBK" w:eastAsia="方正仿宋_GBK" w:hAnsi="黑体"/>
          <w:sz w:val="24"/>
          <w:szCs w:val="24"/>
        </w:rPr>
      </w:pPr>
      <w:r>
        <w:rPr>
          <w:rFonts w:ascii="方正仿宋_GBK" w:eastAsia="方正仿宋_GBK" w:hAnsi="黑体" w:hint="eastAsia"/>
          <w:sz w:val="24"/>
          <w:szCs w:val="24"/>
        </w:rPr>
        <w:t>校团委邀请《上海党史与党建》杂志副主编袁志平教授开设《让信仰驾驭青春》、邀请政治学名家开展《青年视角看十八届四</w:t>
      </w:r>
      <w:r w:rsidR="00376052">
        <w:rPr>
          <w:rFonts w:ascii="方正仿宋_GBK" w:eastAsia="方正仿宋_GBK" w:hAnsi="黑体" w:hint="eastAsia"/>
          <w:sz w:val="24"/>
          <w:szCs w:val="24"/>
        </w:rPr>
        <w:t>中</w:t>
      </w:r>
      <w:bookmarkStart w:id="0" w:name="_GoBack"/>
      <w:bookmarkEnd w:id="0"/>
      <w:r>
        <w:rPr>
          <w:rFonts w:ascii="方正仿宋_GBK" w:eastAsia="方正仿宋_GBK" w:hAnsi="黑体" w:hint="eastAsia"/>
          <w:sz w:val="24"/>
          <w:szCs w:val="24"/>
        </w:rPr>
        <w:t>全会》等系列学习辅导讲座，为团干部、团支书和青马工程学员开展系统培训；将“学习型”团支部建设融入“五四”评优工作，开展“为青春点赞”系列活动，引导团员青年积极学习和践行习近平总书记</w:t>
      </w:r>
      <w:r w:rsidR="00090AF8">
        <w:rPr>
          <w:rFonts w:ascii="方正仿宋_GBK" w:eastAsia="方正仿宋_GBK" w:hAnsi="黑体" w:hint="eastAsia"/>
          <w:sz w:val="24"/>
          <w:szCs w:val="24"/>
        </w:rPr>
        <w:t>关于</w:t>
      </w:r>
      <w:r>
        <w:rPr>
          <w:rFonts w:ascii="方正仿宋_GBK" w:eastAsia="方正仿宋_GBK" w:hAnsi="黑体" w:hint="eastAsia"/>
          <w:sz w:val="24"/>
          <w:szCs w:val="24"/>
        </w:rPr>
        <w:t>青年</w:t>
      </w:r>
      <w:r w:rsidR="00090AF8">
        <w:rPr>
          <w:rFonts w:ascii="方正仿宋_GBK" w:eastAsia="方正仿宋_GBK" w:hAnsi="黑体" w:hint="eastAsia"/>
          <w:sz w:val="24"/>
          <w:szCs w:val="24"/>
        </w:rPr>
        <w:t>工作的重要</w:t>
      </w:r>
      <w:r>
        <w:rPr>
          <w:rFonts w:ascii="方正仿宋_GBK" w:eastAsia="方正仿宋_GBK" w:hAnsi="黑体" w:hint="eastAsia"/>
          <w:sz w:val="24"/>
          <w:szCs w:val="24"/>
        </w:rPr>
        <w:t>讲话精神，通过图文影像资料系统梳理讲话涉及的青年作用、中国梦与青年的关系、青年成才的五点希望，以及培育和践行</w:t>
      </w:r>
      <w:r>
        <w:rPr>
          <w:rFonts w:ascii="方正仿宋_GBK" w:eastAsia="方正仿宋_GBK" w:hAnsi="黑体" w:hint="eastAsia"/>
          <w:sz w:val="24"/>
          <w:szCs w:val="24"/>
        </w:rPr>
        <w:lastRenderedPageBreak/>
        <w:t>社会主义核心价值观的四点要求。以“寻找最美团支书”、“星级主题团日活动评比”、“一团一品”团支部创建等品牌工作项目将学习活动落地。</w:t>
      </w:r>
    </w:p>
    <w:p w:rsidR="00112736" w:rsidRDefault="003F6919">
      <w:pPr>
        <w:numPr>
          <w:ilvl w:val="0"/>
          <w:numId w:val="1"/>
        </w:numPr>
        <w:spacing w:line="360" w:lineRule="auto"/>
        <w:ind w:firstLineChars="200" w:firstLine="480"/>
        <w:rPr>
          <w:rFonts w:ascii="方正仿宋_GBK" w:eastAsia="方正仿宋_GBK" w:hAnsi="黑体"/>
          <w:sz w:val="24"/>
          <w:szCs w:val="24"/>
        </w:rPr>
      </w:pPr>
      <w:r>
        <w:rPr>
          <w:rFonts w:ascii="方正仿宋_GBK" w:eastAsia="方正仿宋_GBK" w:hAnsi="黑体" w:hint="eastAsia"/>
          <w:sz w:val="24"/>
          <w:szCs w:val="24"/>
        </w:rPr>
        <w:t>“团学合伙人”《对话》微团课跟踪辅导。东华大学团委发起“团学合伙人”项目，依托校内外资源，选拔招募微团课讲师团队，以及部分朋辈导生。目前，依托上海市、东华大学十八届三中四中全会理论宣讲团成员、关工委老教授、优秀青年骨干教师、优秀团干部、普通教职工等校内资源，招募选拔了一批“团学合伙人”；也面向社会联系艺术名家、媒体记者、企业家、创业者、国内外知名专家学者、优秀共产党员、优秀道德模范、知名企业公司职员等设计、主讲《对话》系列微团课，对接团支部及成员在理论学习、理想信念、健康成长、创新创业等方面的具体需求，以研讨和沙龙等互动形式开展交流分享。</w:t>
      </w:r>
    </w:p>
    <w:p w:rsidR="00112736" w:rsidRDefault="003F6919">
      <w:pPr>
        <w:spacing w:line="360" w:lineRule="auto"/>
        <w:rPr>
          <w:rFonts w:ascii="方正仿宋_GBK" w:eastAsia="方正仿宋_GBK" w:hAnsi="黑体"/>
          <w:sz w:val="24"/>
          <w:szCs w:val="24"/>
        </w:rPr>
      </w:pPr>
      <w:r>
        <w:rPr>
          <w:rFonts w:ascii="方正仿宋_GBK" w:eastAsia="方正仿宋_GBK" w:hAnsi="黑体" w:hint="eastAsia"/>
          <w:sz w:val="24"/>
          <w:szCs w:val="24"/>
        </w:rPr>
        <w:t xml:space="preserve">    校内青年导演叶长海从公共关系学专业视角，开设团课《团学活动创意与传播》、明星青年教师杨丹开设讲座《说话的艺术》；关工委老教授贺善侃、丁霞萍、图书馆馆长张怡等教授，带来关于信仰、读书、旅行、婚姻、哲学等主题分享；礼仪专家杨红仙主讲《团员青年礼仪养成》等，从老中青</w:t>
      </w:r>
      <w:proofErr w:type="gramStart"/>
      <w:r>
        <w:rPr>
          <w:rFonts w:ascii="方正仿宋_GBK" w:eastAsia="方正仿宋_GBK" w:hAnsi="黑体" w:hint="eastAsia"/>
          <w:sz w:val="24"/>
          <w:szCs w:val="24"/>
        </w:rPr>
        <w:t>三</w:t>
      </w:r>
      <w:r w:rsidR="00090AF8">
        <w:rPr>
          <w:rFonts w:ascii="方正仿宋_GBK" w:eastAsia="方正仿宋_GBK" w:hAnsi="黑体" w:hint="eastAsia"/>
          <w:sz w:val="24"/>
          <w:szCs w:val="24"/>
        </w:rPr>
        <w:t>类团学合伙人</w:t>
      </w:r>
      <w:proofErr w:type="gramEnd"/>
      <w:r w:rsidR="00090AF8">
        <w:rPr>
          <w:rFonts w:ascii="方正仿宋_GBK" w:eastAsia="方正仿宋_GBK" w:hAnsi="黑体" w:hint="eastAsia"/>
          <w:sz w:val="24"/>
          <w:szCs w:val="24"/>
        </w:rPr>
        <w:t>视角，分析个人或身边人的真实案例，为青春答疑解惑。</w:t>
      </w:r>
      <w:r>
        <w:rPr>
          <w:rFonts w:ascii="方正仿宋_GBK" w:eastAsia="方正仿宋_GBK" w:hAnsi="黑体" w:hint="eastAsia"/>
          <w:sz w:val="24"/>
          <w:szCs w:val="24"/>
        </w:rPr>
        <w:t>结合习近平总书记系列重要讲话精神设计微团课，以研讨和沙龙等互动形式，在思维碰撞中引领青年。</w:t>
      </w:r>
    </w:p>
    <w:p w:rsidR="00112736" w:rsidRDefault="003F6919">
      <w:pPr>
        <w:numPr>
          <w:ilvl w:val="0"/>
          <w:numId w:val="1"/>
        </w:numPr>
        <w:spacing w:line="360" w:lineRule="auto"/>
        <w:ind w:firstLineChars="200" w:firstLine="480"/>
        <w:rPr>
          <w:rFonts w:ascii="方正仿宋_GBK" w:eastAsia="方正仿宋_GBK" w:hAnsi="黑体"/>
          <w:sz w:val="24"/>
          <w:szCs w:val="24"/>
        </w:rPr>
      </w:pPr>
      <w:r>
        <w:rPr>
          <w:rFonts w:ascii="方正仿宋_GBK" w:eastAsia="方正仿宋_GBK" w:hAnsi="黑体" w:hint="eastAsia"/>
          <w:sz w:val="24"/>
          <w:szCs w:val="24"/>
        </w:rPr>
        <w:t>“学习中国”APP、“学习小组”</w:t>
      </w:r>
      <w:proofErr w:type="gramStart"/>
      <w:r>
        <w:rPr>
          <w:rFonts w:ascii="方正仿宋_GBK" w:eastAsia="方正仿宋_GBK" w:hAnsi="黑体" w:hint="eastAsia"/>
          <w:sz w:val="24"/>
          <w:szCs w:val="24"/>
        </w:rPr>
        <w:t>微信公众号团</w:t>
      </w:r>
      <w:proofErr w:type="gramEnd"/>
      <w:r>
        <w:rPr>
          <w:rFonts w:ascii="方正仿宋_GBK" w:eastAsia="方正仿宋_GBK" w:hAnsi="黑体" w:hint="eastAsia"/>
          <w:sz w:val="24"/>
          <w:szCs w:val="24"/>
        </w:rPr>
        <w:t>学工作项目设计和示范团日活动案例。在全校范围内宣传推广“学习中国”APP的使用，依托新媒体平台推送软件介绍、使用心得、创新做法等，面向全校</w:t>
      </w:r>
      <w:r w:rsidR="00090AF8">
        <w:rPr>
          <w:rFonts w:ascii="方正仿宋_GBK" w:eastAsia="方正仿宋_GBK" w:hAnsi="黑体" w:hint="eastAsia"/>
          <w:sz w:val="24"/>
          <w:szCs w:val="24"/>
        </w:rPr>
        <w:t>团</w:t>
      </w:r>
      <w:r>
        <w:rPr>
          <w:rFonts w:ascii="方正仿宋_GBK" w:eastAsia="方正仿宋_GBK" w:hAnsi="黑体" w:hint="eastAsia"/>
          <w:sz w:val="24"/>
          <w:szCs w:val="24"/>
        </w:rPr>
        <w:t>支部征集基于“学习中国”APP团日活动示范案例。</w:t>
      </w:r>
    </w:p>
    <w:p w:rsidR="00112736" w:rsidRDefault="003F6919">
      <w:pPr>
        <w:spacing w:line="360" w:lineRule="auto"/>
        <w:rPr>
          <w:rFonts w:ascii="方正仿宋_GBK" w:eastAsia="方正仿宋_GBK" w:hAnsi="黑体"/>
          <w:sz w:val="24"/>
          <w:szCs w:val="24"/>
        </w:rPr>
      </w:pPr>
      <w:r>
        <w:rPr>
          <w:rFonts w:ascii="方正仿宋_GBK" w:eastAsia="方正仿宋_GBK" w:hAnsi="黑体" w:hint="eastAsia"/>
          <w:sz w:val="24"/>
          <w:szCs w:val="24"/>
        </w:rPr>
        <w:t xml:space="preserve">    通过分团委书记例会、分团委副书记例会、各学院分团委例会、各</w:t>
      </w:r>
      <w:r w:rsidR="00090AF8">
        <w:rPr>
          <w:rFonts w:ascii="方正仿宋_GBK" w:eastAsia="方正仿宋_GBK" w:hAnsi="黑体" w:hint="eastAsia"/>
          <w:sz w:val="24"/>
          <w:szCs w:val="24"/>
        </w:rPr>
        <w:t>团</w:t>
      </w:r>
      <w:r>
        <w:rPr>
          <w:rFonts w:ascii="方正仿宋_GBK" w:eastAsia="方正仿宋_GBK" w:hAnsi="黑体" w:hint="eastAsia"/>
          <w:sz w:val="24"/>
          <w:szCs w:val="24"/>
        </w:rPr>
        <w:t>支部大会等，逐层推荐，以团干部、</w:t>
      </w:r>
      <w:proofErr w:type="gramStart"/>
      <w:r>
        <w:rPr>
          <w:rFonts w:ascii="方正仿宋_GBK" w:eastAsia="方正仿宋_GBK" w:hAnsi="黑体" w:hint="eastAsia"/>
          <w:sz w:val="24"/>
          <w:szCs w:val="24"/>
        </w:rPr>
        <w:t>团学</w:t>
      </w:r>
      <w:r w:rsidR="00090AF8">
        <w:rPr>
          <w:rFonts w:ascii="方正仿宋_GBK" w:eastAsia="方正仿宋_GBK" w:hAnsi="黑体" w:hint="eastAsia"/>
          <w:sz w:val="24"/>
          <w:szCs w:val="24"/>
        </w:rPr>
        <w:t>骨干</w:t>
      </w:r>
      <w:proofErr w:type="gramEnd"/>
      <w:r w:rsidR="00090AF8">
        <w:rPr>
          <w:rFonts w:ascii="方正仿宋_GBK" w:eastAsia="方正仿宋_GBK" w:hAnsi="黑体" w:hint="eastAsia"/>
          <w:sz w:val="24"/>
          <w:szCs w:val="24"/>
        </w:rPr>
        <w:t>为核</w:t>
      </w:r>
      <w:r>
        <w:rPr>
          <w:rFonts w:ascii="方正仿宋_GBK" w:eastAsia="方正仿宋_GBK" w:hAnsi="黑体" w:hint="eastAsia"/>
          <w:sz w:val="24"/>
          <w:szCs w:val="24"/>
        </w:rPr>
        <w:t>心，联络学生党员、入党积极分子辐</w:t>
      </w:r>
      <w:r>
        <w:rPr>
          <w:rFonts w:ascii="方正仿宋_GBK" w:eastAsia="方正仿宋_GBK" w:hAnsi="黑体" w:hint="eastAsia"/>
          <w:sz w:val="24"/>
          <w:szCs w:val="24"/>
        </w:rPr>
        <w:lastRenderedPageBreak/>
        <w:t>射优秀青年学生，抓住日常学习、工作例会、团组织推优等契机开展学习软件的学习、辅导。依托“学习型”团支部成立“学习小组”，通过订阅“学习小组”</w:t>
      </w:r>
      <w:proofErr w:type="gramStart"/>
      <w:r>
        <w:rPr>
          <w:rFonts w:ascii="方正仿宋_GBK" w:eastAsia="方正仿宋_GBK" w:hAnsi="黑体" w:hint="eastAsia"/>
          <w:sz w:val="24"/>
          <w:szCs w:val="24"/>
        </w:rPr>
        <w:t>微信公众号</w:t>
      </w:r>
      <w:proofErr w:type="gramEnd"/>
      <w:r>
        <w:rPr>
          <w:rFonts w:ascii="方正仿宋_GBK" w:eastAsia="方正仿宋_GBK" w:hAnsi="黑体" w:hint="eastAsia"/>
          <w:sz w:val="24"/>
          <w:szCs w:val="24"/>
        </w:rPr>
        <w:t>、以及人民网</w:t>
      </w:r>
      <w:r w:rsidR="00090AF8">
        <w:rPr>
          <w:rFonts w:ascii="方正仿宋_GBK" w:eastAsia="方正仿宋_GBK" w:hAnsi="黑体" w:hint="eastAsia"/>
          <w:sz w:val="24"/>
          <w:szCs w:val="24"/>
        </w:rPr>
        <w:t>、</w:t>
      </w:r>
      <w:r>
        <w:rPr>
          <w:rFonts w:ascii="方正仿宋_GBK" w:eastAsia="方正仿宋_GBK" w:hAnsi="黑体" w:hint="eastAsia"/>
          <w:sz w:val="24"/>
          <w:szCs w:val="24"/>
        </w:rPr>
        <w:t>中青网</w:t>
      </w:r>
      <w:r w:rsidR="00090AF8">
        <w:rPr>
          <w:rFonts w:ascii="方正仿宋_GBK" w:eastAsia="方正仿宋_GBK" w:hAnsi="黑体" w:hint="eastAsia"/>
          <w:sz w:val="24"/>
          <w:szCs w:val="24"/>
        </w:rPr>
        <w:t>、</w:t>
      </w:r>
      <w:r>
        <w:rPr>
          <w:rFonts w:ascii="方正仿宋_GBK" w:eastAsia="方正仿宋_GBK" w:hAnsi="黑体" w:hint="eastAsia"/>
          <w:sz w:val="24"/>
          <w:szCs w:val="24"/>
        </w:rPr>
        <w:t>中国</w:t>
      </w:r>
      <w:proofErr w:type="gramStart"/>
      <w:r>
        <w:rPr>
          <w:rFonts w:ascii="方正仿宋_GBK" w:eastAsia="方正仿宋_GBK" w:hAnsi="黑体" w:hint="eastAsia"/>
          <w:sz w:val="24"/>
          <w:szCs w:val="24"/>
        </w:rPr>
        <w:t>文明网学习习近</w:t>
      </w:r>
      <w:proofErr w:type="gramEnd"/>
      <w:r>
        <w:rPr>
          <w:rFonts w:ascii="方正仿宋_GBK" w:eastAsia="方正仿宋_GBK" w:hAnsi="黑体" w:hint="eastAsia"/>
          <w:sz w:val="24"/>
          <w:szCs w:val="24"/>
        </w:rPr>
        <w:t>平总书记系列讲话精神评论员文章，将学习活动引向深入。如面向海峡两岸</w:t>
      </w:r>
      <w:proofErr w:type="gramStart"/>
      <w:r>
        <w:rPr>
          <w:rFonts w:ascii="方正仿宋_GBK" w:eastAsia="方正仿宋_GBK" w:hAnsi="黑体" w:hint="eastAsia"/>
          <w:sz w:val="24"/>
          <w:szCs w:val="24"/>
        </w:rPr>
        <w:t>菁</w:t>
      </w:r>
      <w:proofErr w:type="gramEnd"/>
      <w:r>
        <w:rPr>
          <w:rFonts w:ascii="方正仿宋_GBK" w:eastAsia="方正仿宋_GBK" w:hAnsi="黑体" w:hint="eastAsia"/>
          <w:sz w:val="24"/>
          <w:szCs w:val="24"/>
        </w:rPr>
        <w:t>英领袖营成员，开展</w:t>
      </w:r>
      <w:r w:rsidR="00090AF8">
        <w:rPr>
          <w:rFonts w:ascii="方正仿宋_GBK" w:eastAsia="方正仿宋_GBK" w:hAnsi="黑体" w:hint="eastAsia"/>
          <w:sz w:val="24"/>
          <w:szCs w:val="24"/>
        </w:rPr>
        <w:t>《</w:t>
      </w:r>
      <w:r>
        <w:rPr>
          <w:rFonts w:ascii="方正仿宋_GBK" w:eastAsia="方正仿宋_GBK" w:hAnsi="黑体" w:hint="eastAsia"/>
          <w:sz w:val="24"/>
          <w:szCs w:val="24"/>
        </w:rPr>
        <w:t>习近平总书记五句话定调两岸关系</w:t>
      </w:r>
      <w:r w:rsidR="00090AF8">
        <w:rPr>
          <w:rFonts w:ascii="方正仿宋_GBK" w:eastAsia="方正仿宋_GBK" w:hAnsi="黑体" w:hint="eastAsia"/>
          <w:sz w:val="24"/>
          <w:szCs w:val="24"/>
        </w:rPr>
        <w:t>》</w:t>
      </w:r>
      <w:r>
        <w:rPr>
          <w:rFonts w:ascii="方正仿宋_GBK" w:eastAsia="方正仿宋_GBK" w:hAnsi="黑体" w:hint="eastAsia"/>
          <w:sz w:val="24"/>
          <w:szCs w:val="24"/>
        </w:rPr>
        <w:t>一文的学习，引导青年学生思考青年在两岸关系中的地位和作用，并通过交流互访将讲话精神落到实处；面向香港职业训练局来访学生组织学生团队积极参与接待交流，学生团队通过下载“学习中国”AAP、订阅“学习小组”</w:t>
      </w:r>
      <w:proofErr w:type="gramStart"/>
      <w:r>
        <w:rPr>
          <w:rFonts w:ascii="方正仿宋_GBK" w:eastAsia="方正仿宋_GBK" w:hAnsi="黑体" w:hint="eastAsia"/>
          <w:sz w:val="24"/>
          <w:szCs w:val="24"/>
        </w:rPr>
        <w:t>微信公众号学习</w:t>
      </w:r>
      <w:proofErr w:type="gramEnd"/>
      <w:r>
        <w:rPr>
          <w:rFonts w:ascii="方正仿宋_GBK" w:eastAsia="方正仿宋_GBK" w:hAnsi="黑体" w:hint="eastAsia"/>
          <w:sz w:val="24"/>
          <w:szCs w:val="24"/>
        </w:rPr>
        <w:t>了解党和国家港澳台的一贯政策精神。依托基层团支部开展学习活动，征</w:t>
      </w:r>
      <w:r w:rsidR="00090AF8">
        <w:rPr>
          <w:rFonts w:ascii="方正仿宋_GBK" w:eastAsia="方正仿宋_GBK" w:hAnsi="黑体" w:hint="eastAsia"/>
          <w:sz w:val="24"/>
          <w:szCs w:val="24"/>
        </w:rPr>
        <w:t>集学习活动示范性团日活动案例，</w:t>
      </w:r>
      <w:r>
        <w:rPr>
          <w:rFonts w:ascii="方正仿宋_GBK" w:eastAsia="方正仿宋_GBK" w:hAnsi="黑体" w:hint="eastAsia"/>
          <w:sz w:val="24"/>
          <w:szCs w:val="24"/>
        </w:rPr>
        <w:t>“一团一品”特色团支部，设计主题团日活动，由团委书记、团委组织部长、分团委书记指导开展学习活动</w:t>
      </w:r>
      <w:r w:rsidR="00090AF8">
        <w:rPr>
          <w:rFonts w:ascii="方正仿宋_GBK" w:eastAsia="方正仿宋_GBK" w:hAnsi="黑体" w:hint="eastAsia"/>
          <w:sz w:val="24"/>
          <w:szCs w:val="24"/>
        </w:rPr>
        <w:t>：</w:t>
      </w:r>
      <w:r>
        <w:rPr>
          <w:rFonts w:ascii="方正仿宋_GBK" w:eastAsia="方正仿宋_GBK" w:hAnsi="黑体" w:hint="eastAsia"/>
          <w:sz w:val="24"/>
          <w:szCs w:val="24"/>
        </w:rPr>
        <w:t>如人文学院分团委从《之江新语》一篇文章“小事小节是一面镜子”，设计开展“大学·小事”主题团日活动；</w:t>
      </w:r>
      <w:r w:rsidR="00090AF8">
        <w:rPr>
          <w:rFonts w:ascii="方正仿宋_GBK" w:eastAsia="方正仿宋_GBK" w:hAnsi="黑体" w:hint="eastAsia"/>
          <w:sz w:val="24"/>
          <w:szCs w:val="24"/>
        </w:rPr>
        <w:t>校</w:t>
      </w:r>
      <w:r>
        <w:rPr>
          <w:rFonts w:ascii="方正仿宋_GBK" w:eastAsia="方正仿宋_GBK" w:hAnsi="黑体" w:hint="eastAsia"/>
          <w:sz w:val="24"/>
          <w:szCs w:val="24"/>
        </w:rPr>
        <w:t>团委宣传部开展“东华90后</w:t>
      </w:r>
      <w:r>
        <w:rPr>
          <w:rFonts w:ascii="方正仿宋_GBK" w:eastAsia="方正仿宋_GBK" w:hAnsi="黑体"/>
          <w:sz w:val="24"/>
          <w:szCs w:val="24"/>
        </w:rPr>
        <w:t>：大声说出你的故事</w:t>
      </w:r>
      <w:r>
        <w:rPr>
          <w:rFonts w:ascii="方正仿宋_GBK" w:eastAsia="方正仿宋_GBK" w:hAnsi="黑体" w:hint="eastAsia"/>
          <w:sz w:val="24"/>
          <w:szCs w:val="24"/>
        </w:rPr>
        <w:t>”脱口秀，着眼学生生活中诸如价值选择、读书生活、成长成才等具体事例开展分享活动，以日常团日活动为载体，</w:t>
      </w:r>
      <w:proofErr w:type="gramStart"/>
      <w:r>
        <w:rPr>
          <w:rFonts w:ascii="方正仿宋_GBK" w:eastAsia="方正仿宋_GBK" w:hAnsi="黑体" w:hint="eastAsia"/>
          <w:sz w:val="24"/>
          <w:szCs w:val="24"/>
        </w:rPr>
        <w:t>用习近</w:t>
      </w:r>
      <w:proofErr w:type="gramEnd"/>
      <w:r>
        <w:rPr>
          <w:rFonts w:ascii="方正仿宋_GBK" w:eastAsia="方正仿宋_GBK" w:hAnsi="黑体" w:hint="eastAsia"/>
          <w:sz w:val="24"/>
          <w:szCs w:val="24"/>
        </w:rPr>
        <w:t>平总书记系列重要讲话精神持续</w:t>
      </w:r>
      <w:proofErr w:type="gramStart"/>
      <w:r>
        <w:rPr>
          <w:rFonts w:ascii="方正仿宋_GBK" w:eastAsia="方正仿宋_GBK" w:hAnsi="黑体" w:hint="eastAsia"/>
          <w:sz w:val="24"/>
          <w:szCs w:val="24"/>
        </w:rPr>
        <w:t>化引导</w:t>
      </w:r>
      <w:proofErr w:type="gramEnd"/>
      <w:r>
        <w:rPr>
          <w:rFonts w:ascii="方正仿宋_GBK" w:eastAsia="方正仿宋_GBK" w:hAnsi="黑体" w:hint="eastAsia"/>
          <w:sz w:val="24"/>
          <w:szCs w:val="24"/>
        </w:rPr>
        <w:t>团员青年健康成长成才。</w:t>
      </w:r>
    </w:p>
    <w:p w:rsidR="00112736" w:rsidRDefault="003F6919">
      <w:pPr>
        <w:numPr>
          <w:ilvl w:val="0"/>
          <w:numId w:val="1"/>
        </w:numPr>
        <w:spacing w:line="360" w:lineRule="auto"/>
        <w:ind w:firstLineChars="200" w:firstLine="480"/>
        <w:rPr>
          <w:rFonts w:ascii="方正仿宋_GBK" w:eastAsia="方正仿宋_GBK" w:hAnsi="黑体"/>
          <w:sz w:val="24"/>
          <w:szCs w:val="24"/>
        </w:rPr>
      </w:pPr>
      <w:r>
        <w:rPr>
          <w:rFonts w:ascii="方正仿宋_GBK" w:eastAsia="方正仿宋_GBK" w:hAnsi="黑体" w:hint="eastAsia"/>
          <w:sz w:val="24"/>
          <w:szCs w:val="24"/>
        </w:rPr>
        <w:t>理论研究型社团与全校团</w:t>
      </w:r>
      <w:r>
        <w:rPr>
          <w:rFonts w:ascii="方正仿宋_GBK" w:eastAsia="方正仿宋_GBK" w:hAnsi="黑体"/>
          <w:sz w:val="24"/>
          <w:szCs w:val="24"/>
        </w:rPr>
        <w:t>支部</w:t>
      </w:r>
      <w:r>
        <w:rPr>
          <w:rFonts w:ascii="方正仿宋_GBK" w:eastAsia="方正仿宋_GBK" w:hAnsi="黑体" w:hint="eastAsia"/>
          <w:sz w:val="24"/>
          <w:szCs w:val="24"/>
        </w:rPr>
        <w:t>广泛</w:t>
      </w:r>
      <w:r>
        <w:rPr>
          <w:rFonts w:ascii="方正仿宋_GBK" w:eastAsia="方正仿宋_GBK" w:hAnsi="黑体"/>
          <w:sz w:val="24"/>
          <w:szCs w:val="24"/>
        </w:rPr>
        <w:t>互动。</w:t>
      </w:r>
      <w:r>
        <w:rPr>
          <w:rFonts w:ascii="方正仿宋_GBK" w:eastAsia="方正仿宋_GBK" w:hAnsi="黑体" w:hint="eastAsia"/>
          <w:sz w:val="24"/>
          <w:szCs w:val="24"/>
        </w:rPr>
        <w:t>依托我</w:t>
      </w:r>
      <w:r>
        <w:rPr>
          <w:rFonts w:ascii="方正仿宋_GBK" w:eastAsia="方正仿宋_GBK" w:hAnsi="黑体"/>
          <w:sz w:val="24"/>
          <w:szCs w:val="24"/>
        </w:rPr>
        <w:t>校</w:t>
      </w:r>
      <w:r>
        <w:rPr>
          <w:rFonts w:ascii="方正仿宋_GBK" w:eastAsia="方正仿宋_GBK" w:hAnsi="黑体" w:hint="eastAsia"/>
          <w:sz w:val="24"/>
          <w:szCs w:val="24"/>
        </w:rPr>
        <w:t>“启航”、“尚实”理论研究型社团积极培育</w:t>
      </w:r>
      <w:r>
        <w:rPr>
          <w:rFonts w:ascii="方正仿宋_GBK" w:eastAsia="方正仿宋_GBK" w:hAnsi="黑体"/>
          <w:sz w:val="24"/>
          <w:szCs w:val="24"/>
        </w:rPr>
        <w:t>学生宣讲团，开展理论研究型社团</w:t>
      </w:r>
      <w:r>
        <w:rPr>
          <w:rFonts w:ascii="方正仿宋_GBK" w:eastAsia="方正仿宋_GBK" w:hAnsi="黑体" w:hint="eastAsia"/>
          <w:sz w:val="24"/>
          <w:szCs w:val="24"/>
        </w:rPr>
        <w:t>宣讲</w:t>
      </w:r>
      <w:r>
        <w:rPr>
          <w:rFonts w:ascii="方正仿宋_GBK" w:eastAsia="方正仿宋_GBK" w:hAnsi="黑体"/>
          <w:sz w:val="24"/>
          <w:szCs w:val="24"/>
        </w:rPr>
        <w:t>活动进支部</w:t>
      </w:r>
      <w:r>
        <w:rPr>
          <w:rFonts w:ascii="方正仿宋_GBK" w:eastAsia="方正仿宋_GBK" w:hAnsi="黑体" w:hint="eastAsia"/>
          <w:sz w:val="24"/>
          <w:szCs w:val="24"/>
        </w:rPr>
        <w:t>。与</w:t>
      </w:r>
      <w:r>
        <w:rPr>
          <w:rFonts w:ascii="方正仿宋_GBK" w:eastAsia="方正仿宋_GBK" w:hAnsi="黑体"/>
          <w:sz w:val="24"/>
          <w:szCs w:val="24"/>
        </w:rPr>
        <w:t>学校党校</w:t>
      </w:r>
      <w:r>
        <w:rPr>
          <w:rFonts w:ascii="方正仿宋_GBK" w:eastAsia="方正仿宋_GBK" w:hAnsi="黑体" w:hint="eastAsia"/>
          <w:sz w:val="24"/>
          <w:szCs w:val="24"/>
        </w:rPr>
        <w:t>积极</w:t>
      </w:r>
      <w:r>
        <w:rPr>
          <w:rFonts w:ascii="方正仿宋_GBK" w:eastAsia="方正仿宋_GBK" w:hAnsi="黑体"/>
          <w:sz w:val="24"/>
          <w:szCs w:val="24"/>
        </w:rPr>
        <w:t>合作，</w:t>
      </w:r>
      <w:r>
        <w:rPr>
          <w:rFonts w:ascii="方正仿宋_GBK" w:eastAsia="方正仿宋_GBK" w:hAnsi="黑体" w:hint="eastAsia"/>
          <w:sz w:val="24"/>
          <w:szCs w:val="24"/>
        </w:rPr>
        <w:t>积极</w:t>
      </w:r>
      <w:r>
        <w:rPr>
          <w:rFonts w:ascii="方正仿宋_GBK" w:eastAsia="方正仿宋_GBK" w:hAnsi="黑体"/>
          <w:sz w:val="24"/>
          <w:szCs w:val="24"/>
        </w:rPr>
        <w:t>参与开展</w:t>
      </w:r>
      <w:r>
        <w:rPr>
          <w:rFonts w:ascii="方正仿宋_GBK" w:eastAsia="方正仿宋_GBK" w:hAnsi="黑体" w:hint="eastAsia"/>
          <w:sz w:val="24"/>
          <w:szCs w:val="24"/>
        </w:rPr>
        <w:t>学生</w:t>
      </w:r>
      <w:r>
        <w:rPr>
          <w:rFonts w:ascii="方正仿宋_GBK" w:eastAsia="方正仿宋_GBK" w:hAnsi="黑体"/>
          <w:sz w:val="24"/>
          <w:szCs w:val="24"/>
        </w:rPr>
        <w:t>党员、入党积极分子</w:t>
      </w:r>
      <w:r>
        <w:rPr>
          <w:rFonts w:ascii="方正仿宋_GBK" w:eastAsia="方正仿宋_GBK" w:hAnsi="黑体" w:hint="eastAsia"/>
          <w:sz w:val="24"/>
          <w:szCs w:val="24"/>
        </w:rPr>
        <w:t>微党课，有序</w:t>
      </w:r>
      <w:r>
        <w:rPr>
          <w:rFonts w:ascii="方正仿宋_GBK" w:eastAsia="方正仿宋_GBK" w:hAnsi="黑体"/>
          <w:sz w:val="24"/>
          <w:szCs w:val="24"/>
        </w:rPr>
        <w:t>分层分类开展</w:t>
      </w:r>
      <w:r>
        <w:rPr>
          <w:rFonts w:ascii="方正仿宋_GBK" w:eastAsia="方正仿宋_GBK" w:hAnsi="黑体" w:hint="eastAsia"/>
          <w:sz w:val="24"/>
          <w:szCs w:val="24"/>
        </w:rPr>
        <w:t>学习</w:t>
      </w:r>
      <w:r>
        <w:rPr>
          <w:rFonts w:ascii="方正仿宋_GBK" w:eastAsia="方正仿宋_GBK" w:hAnsi="黑体"/>
          <w:sz w:val="24"/>
          <w:szCs w:val="24"/>
        </w:rPr>
        <w:t>活动</w:t>
      </w:r>
      <w:r>
        <w:rPr>
          <w:rFonts w:ascii="方正仿宋_GBK" w:eastAsia="方正仿宋_GBK" w:hAnsi="黑体" w:hint="eastAsia"/>
          <w:sz w:val="24"/>
          <w:szCs w:val="24"/>
        </w:rPr>
        <w:t>。</w:t>
      </w:r>
    </w:p>
    <w:p w:rsidR="00112736" w:rsidRDefault="003F6919">
      <w:pPr>
        <w:spacing w:line="360" w:lineRule="auto"/>
        <w:ind w:firstLineChars="200" w:firstLine="480"/>
        <w:rPr>
          <w:rFonts w:ascii="方正仿宋_GBK" w:eastAsia="方正仿宋_GBK" w:hAnsi="黑体"/>
          <w:sz w:val="24"/>
          <w:szCs w:val="24"/>
        </w:rPr>
      </w:pPr>
      <w:r>
        <w:rPr>
          <w:rFonts w:ascii="方正仿宋_GBK" w:eastAsia="方正仿宋_GBK" w:hAnsi="黑体" w:hint="eastAsia"/>
          <w:sz w:val="24"/>
          <w:szCs w:val="24"/>
        </w:rPr>
        <w:t>主讲人既可以是教师、嘉宾，也可以是学生；听众既可以是学生，也可以是外请嘉宾、教师、学校领导、职能部处领导、工作人员等；在互换角色、互动提问交流中，开展对话。结合大学生社团</w:t>
      </w:r>
      <w:proofErr w:type="gramStart"/>
      <w:r>
        <w:rPr>
          <w:rFonts w:ascii="方正仿宋_GBK" w:eastAsia="方正仿宋_GBK" w:hAnsi="黑体" w:hint="eastAsia"/>
          <w:sz w:val="24"/>
          <w:szCs w:val="24"/>
        </w:rPr>
        <w:t>明星社长</w:t>
      </w:r>
      <w:proofErr w:type="gramEnd"/>
      <w:r>
        <w:rPr>
          <w:rFonts w:ascii="方正仿宋_GBK" w:eastAsia="方正仿宋_GBK" w:hAnsi="黑体" w:hint="eastAsia"/>
          <w:sz w:val="24"/>
          <w:szCs w:val="24"/>
        </w:rPr>
        <w:t>分享会，如模拟联合国协会、机</w:t>
      </w:r>
      <w:r>
        <w:rPr>
          <w:rFonts w:ascii="方正仿宋_GBK" w:eastAsia="方正仿宋_GBK" w:hAnsi="黑体" w:hint="eastAsia"/>
          <w:sz w:val="24"/>
          <w:szCs w:val="24"/>
        </w:rPr>
        <w:lastRenderedPageBreak/>
        <w:t>器人社、书法协会、步之火舞社、跆拳道社、轮滑社、自行车社、八极拳社等，以青年人兴趣为天然纽带，主动对接不同群体对于文化艺术、兴趣爱好等方面的需求，密切联系青年，为学生提供锻炼平台的同时，汇聚青年成长成才正能量。</w:t>
      </w:r>
    </w:p>
    <w:p w:rsidR="00112736" w:rsidRDefault="003F6919">
      <w:pPr>
        <w:spacing w:line="360" w:lineRule="auto"/>
        <w:ind w:firstLineChars="200" w:firstLine="480"/>
        <w:rPr>
          <w:rFonts w:ascii="方正仿宋_GBK" w:eastAsia="方正仿宋_GBK" w:hAnsi="黑体"/>
          <w:sz w:val="24"/>
          <w:szCs w:val="24"/>
        </w:rPr>
      </w:pPr>
      <w:r>
        <w:rPr>
          <w:rFonts w:ascii="方正仿宋_GBK" w:eastAsia="方正仿宋_GBK" w:hAnsi="黑体" w:hint="eastAsia"/>
          <w:sz w:val="24"/>
          <w:szCs w:val="24"/>
        </w:rPr>
        <w:t>“碎片化、移动化、游戏化和社区化”是移动互联时代对当下大学生阅读、学习甚至生活方式的一种概括性描述。大学生信息获取方式的改变决定了团组织育人模式要适应时代的发展，并与时俱进地创新工作方式和内容，提高对团员青年的思想引领以及服务青年成长成才的针对性和有效性。“四进四信”活动的开展也必须顺势而为，不断将工作推向深入。</w:t>
      </w:r>
    </w:p>
    <w:sectPr w:rsidR="0011273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DFCDB"/>
    <w:multiLevelType w:val="singleLevel"/>
    <w:tmpl w:val="554DFCD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986"/>
    <w:rsid w:val="000051AE"/>
    <w:rsid w:val="00014BDB"/>
    <w:rsid w:val="000238AE"/>
    <w:rsid w:val="0002464D"/>
    <w:rsid w:val="00033A12"/>
    <w:rsid w:val="00061F34"/>
    <w:rsid w:val="00090AF8"/>
    <w:rsid w:val="00091FE0"/>
    <w:rsid w:val="000C4743"/>
    <w:rsid w:val="00112736"/>
    <w:rsid w:val="0013211F"/>
    <w:rsid w:val="001405BA"/>
    <w:rsid w:val="00177B97"/>
    <w:rsid w:val="001B3697"/>
    <w:rsid w:val="001C4D18"/>
    <w:rsid w:val="001D17D1"/>
    <w:rsid w:val="00206F7C"/>
    <w:rsid w:val="00234DC9"/>
    <w:rsid w:val="00282D0C"/>
    <w:rsid w:val="00313C6F"/>
    <w:rsid w:val="0032062D"/>
    <w:rsid w:val="0033393F"/>
    <w:rsid w:val="003442CC"/>
    <w:rsid w:val="003568A3"/>
    <w:rsid w:val="00376052"/>
    <w:rsid w:val="00380A46"/>
    <w:rsid w:val="003A40C1"/>
    <w:rsid w:val="003D2787"/>
    <w:rsid w:val="003F45E9"/>
    <w:rsid w:val="003F6919"/>
    <w:rsid w:val="003F6CAB"/>
    <w:rsid w:val="0040438E"/>
    <w:rsid w:val="00432670"/>
    <w:rsid w:val="00451F5A"/>
    <w:rsid w:val="004829D4"/>
    <w:rsid w:val="00483920"/>
    <w:rsid w:val="004852D5"/>
    <w:rsid w:val="004B1120"/>
    <w:rsid w:val="004F5BAE"/>
    <w:rsid w:val="005163B5"/>
    <w:rsid w:val="0052017D"/>
    <w:rsid w:val="005319D6"/>
    <w:rsid w:val="005523FB"/>
    <w:rsid w:val="00576561"/>
    <w:rsid w:val="00596C50"/>
    <w:rsid w:val="005B3CDF"/>
    <w:rsid w:val="005D5B97"/>
    <w:rsid w:val="00611885"/>
    <w:rsid w:val="00651EB1"/>
    <w:rsid w:val="00670956"/>
    <w:rsid w:val="006749F5"/>
    <w:rsid w:val="0067799C"/>
    <w:rsid w:val="006B5964"/>
    <w:rsid w:val="006D08CE"/>
    <w:rsid w:val="006D0AD4"/>
    <w:rsid w:val="00822304"/>
    <w:rsid w:val="00841401"/>
    <w:rsid w:val="00880F1E"/>
    <w:rsid w:val="008C15E9"/>
    <w:rsid w:val="0096303A"/>
    <w:rsid w:val="0097525E"/>
    <w:rsid w:val="009915B9"/>
    <w:rsid w:val="00A7400F"/>
    <w:rsid w:val="00A962EC"/>
    <w:rsid w:val="00AA3D74"/>
    <w:rsid w:val="00AF2DAC"/>
    <w:rsid w:val="00B06770"/>
    <w:rsid w:val="00B3698C"/>
    <w:rsid w:val="00B60719"/>
    <w:rsid w:val="00B91115"/>
    <w:rsid w:val="00BF0D85"/>
    <w:rsid w:val="00BF608C"/>
    <w:rsid w:val="00C0112C"/>
    <w:rsid w:val="00C71C9E"/>
    <w:rsid w:val="00C9647E"/>
    <w:rsid w:val="00CB5986"/>
    <w:rsid w:val="00CE1A65"/>
    <w:rsid w:val="00DD409F"/>
    <w:rsid w:val="00DE7705"/>
    <w:rsid w:val="00DF6E62"/>
    <w:rsid w:val="00E139B8"/>
    <w:rsid w:val="00E32FDF"/>
    <w:rsid w:val="00E3369B"/>
    <w:rsid w:val="00EC62E1"/>
    <w:rsid w:val="00F3475C"/>
    <w:rsid w:val="00F64DF3"/>
    <w:rsid w:val="00F65E1B"/>
    <w:rsid w:val="00F87535"/>
    <w:rsid w:val="00FC32E1"/>
    <w:rsid w:val="00FC546F"/>
    <w:rsid w:val="08816E02"/>
    <w:rsid w:val="08B275D1"/>
    <w:rsid w:val="0DBC3817"/>
    <w:rsid w:val="0F5B1FBE"/>
    <w:rsid w:val="12A45D77"/>
    <w:rsid w:val="19694CBC"/>
    <w:rsid w:val="1FBB7F9F"/>
    <w:rsid w:val="216F2E69"/>
    <w:rsid w:val="21A06EBB"/>
    <w:rsid w:val="23827050"/>
    <w:rsid w:val="275E4DA2"/>
    <w:rsid w:val="28CE1C25"/>
    <w:rsid w:val="33A132C4"/>
    <w:rsid w:val="37AC3D63"/>
    <w:rsid w:val="3A476F2A"/>
    <w:rsid w:val="3DD73903"/>
    <w:rsid w:val="432824BB"/>
    <w:rsid w:val="490B6BA3"/>
    <w:rsid w:val="4EB856B6"/>
    <w:rsid w:val="5DCD7DF2"/>
    <w:rsid w:val="5F312F3C"/>
    <w:rsid w:val="626726FE"/>
    <w:rsid w:val="63857653"/>
    <w:rsid w:val="65F406D1"/>
    <w:rsid w:val="6620029B"/>
    <w:rsid w:val="6B4D7F19"/>
    <w:rsid w:val="6DB30687"/>
    <w:rsid w:val="7AEC2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基于“学习型”团支部示范工程，推进“四进四信”活动开展</dc:title>
  <dc:creator>user</dc:creator>
  <cp:lastModifiedBy>aa</cp:lastModifiedBy>
  <cp:revision>6</cp:revision>
  <dcterms:created xsi:type="dcterms:W3CDTF">2015-04-23T00:55:00Z</dcterms:created>
  <dcterms:modified xsi:type="dcterms:W3CDTF">2015-05-09T14:37:00Z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